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D45" w:rsidRDefault="00A56FC3" w:rsidP="00A56FC3">
      <w:pPr>
        <w:pStyle w:val="Title"/>
      </w:pPr>
      <w:r>
        <w:t>EPhys</w:t>
      </w:r>
      <w:r w:rsidR="00205989">
        <w:t xml:space="preserve"> Matlab Toolbox</w:t>
      </w:r>
    </w:p>
    <w:p w:rsidR="00A56FC3" w:rsidRDefault="00A56FC3" w:rsidP="00A56FC3">
      <w:pPr>
        <w:pStyle w:val="Subtitle"/>
      </w:pPr>
      <w:r w:rsidRPr="00205989">
        <w:t>Electrophysiology Experiment Software for TDT</w:t>
      </w:r>
    </w:p>
    <w:p w:rsidR="000D3027" w:rsidRDefault="00D72D58" w:rsidP="000D3027">
      <w:pPr>
        <w:jc w:val="center"/>
      </w:pPr>
      <w:r>
        <w:t xml:space="preserve">Designed &amp; Written by </w:t>
      </w:r>
      <w:r w:rsidR="00565BE6">
        <w:t>Daniel Stolzberg</w:t>
      </w:r>
      <w:r w:rsidR="000D3027">
        <w:t>, Ph.D.</w:t>
      </w:r>
      <w:bookmarkStart w:id="0" w:name="_GoBack"/>
      <w:bookmarkEnd w:id="0"/>
    </w:p>
    <w:p w:rsidR="00565BE6" w:rsidRPr="00565BE6" w:rsidRDefault="00565BE6" w:rsidP="000D3027">
      <w:pPr>
        <w:jc w:val="center"/>
      </w:pPr>
      <w:r>
        <w:t>daniel.</w:t>
      </w:r>
      <w:r w:rsidR="000D3027">
        <w:t>stolzberg@gmail.com</w:t>
      </w:r>
    </w:p>
    <w:p w:rsidR="00A56FC3" w:rsidRDefault="00A56FC3">
      <w:r>
        <w:br w:type="page"/>
      </w:r>
    </w:p>
    <w:p w:rsidR="0006646E" w:rsidRDefault="00A56FC3" w:rsidP="00A56FC3">
      <w:pPr>
        <w:pStyle w:val="Heading1"/>
      </w:pPr>
      <w:bookmarkStart w:id="1" w:name="_Toc344844906"/>
      <w:r>
        <w:lastRenderedPageBreak/>
        <w:t>Table of Contents</w:t>
      </w:r>
      <w:bookmarkEnd w:id="1"/>
    </w:p>
    <w:p w:rsidR="00D13756" w:rsidRDefault="0006646E">
      <w:pPr>
        <w:pStyle w:val="TOC1"/>
        <w:tabs>
          <w:tab w:val="right" w:pos="9350"/>
        </w:tabs>
        <w:rPr>
          <w:b w:val="0"/>
          <w:bCs w:val="0"/>
          <w:iCs w:val="0"/>
          <w:caps w:val="0"/>
          <w:noProof/>
          <w:u w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4844906" w:history="1">
        <w:r w:rsidR="00D13756" w:rsidRPr="005F6F92">
          <w:rPr>
            <w:rStyle w:val="Hyperlink"/>
            <w:noProof/>
          </w:rPr>
          <w:t>Table of Contents</w:t>
        </w:r>
        <w:r w:rsidR="00D13756">
          <w:rPr>
            <w:noProof/>
            <w:webHidden/>
          </w:rPr>
          <w:tab/>
        </w:r>
        <w:r w:rsidR="00D13756">
          <w:rPr>
            <w:noProof/>
            <w:webHidden/>
          </w:rPr>
          <w:fldChar w:fldCharType="begin"/>
        </w:r>
        <w:r w:rsidR="00D13756">
          <w:rPr>
            <w:noProof/>
            <w:webHidden/>
          </w:rPr>
          <w:instrText xml:space="preserve"> PAGEREF _Toc344844906 \h </w:instrText>
        </w:r>
        <w:r w:rsidR="00D13756">
          <w:rPr>
            <w:noProof/>
            <w:webHidden/>
          </w:rPr>
        </w:r>
        <w:r w:rsidR="00D13756">
          <w:rPr>
            <w:noProof/>
            <w:webHidden/>
          </w:rPr>
          <w:fldChar w:fldCharType="separate"/>
        </w:r>
        <w:r w:rsidR="00D13756">
          <w:rPr>
            <w:noProof/>
            <w:webHidden/>
          </w:rPr>
          <w:t>2</w:t>
        </w:r>
        <w:r w:rsidR="00D13756">
          <w:rPr>
            <w:noProof/>
            <w:webHidden/>
          </w:rPr>
          <w:fldChar w:fldCharType="end"/>
        </w:r>
      </w:hyperlink>
    </w:p>
    <w:p w:rsidR="00D13756" w:rsidRDefault="00D13756">
      <w:pPr>
        <w:pStyle w:val="TOC1"/>
        <w:tabs>
          <w:tab w:val="right" w:pos="9350"/>
        </w:tabs>
        <w:rPr>
          <w:b w:val="0"/>
          <w:bCs w:val="0"/>
          <w:iCs w:val="0"/>
          <w:caps w:val="0"/>
          <w:noProof/>
          <w:u w:val="none"/>
        </w:rPr>
      </w:pPr>
      <w:hyperlink w:anchor="_Toc344844907" w:history="1">
        <w:r w:rsidRPr="005F6F92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_Toc344844907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756" w:rsidRDefault="00D13756">
      <w:pPr>
        <w:pStyle w:val="TOC1"/>
        <w:tabs>
          <w:tab w:val="right" w:pos="9350"/>
        </w:tabs>
        <w:rPr>
          <w:b w:val="0"/>
          <w:bCs w:val="0"/>
          <w:iCs w:val="0"/>
          <w:caps w:val="0"/>
          <w:noProof/>
          <w:u w:val="none"/>
        </w:rPr>
      </w:pPr>
      <w:hyperlink w:anchor="_Toc344844908" w:history="1">
        <w:r w:rsidRPr="005F6F92">
          <w:rPr>
            <w:rStyle w:val="Hyperlink"/>
            <w:noProof/>
          </w:rPr>
          <w:t>Software Requirements &amp;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_Toc344844908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756" w:rsidRDefault="00D13756">
      <w:pPr>
        <w:pStyle w:val="TOC2"/>
        <w:tabs>
          <w:tab w:val="right" w:pos="9350"/>
        </w:tabs>
        <w:rPr>
          <w:b w:val="0"/>
          <w:bCs w:val="0"/>
          <w:iCs w:val="0"/>
          <w:smallCaps w:val="0"/>
          <w:noProof/>
        </w:rPr>
      </w:pPr>
      <w:hyperlink w:anchor="_Toc344844909" w:history="1">
        <w:r w:rsidRPr="005F6F92">
          <w:rPr>
            <w:rStyle w:val="Hyperlink"/>
            <w:noProof/>
          </w:rPr>
          <w:t>Required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_Toc344844909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756" w:rsidRDefault="00D13756">
      <w:pPr>
        <w:pStyle w:val="TOC2"/>
        <w:tabs>
          <w:tab w:val="right" w:pos="9350"/>
        </w:tabs>
        <w:rPr>
          <w:b w:val="0"/>
          <w:bCs w:val="0"/>
          <w:iCs w:val="0"/>
          <w:smallCaps w:val="0"/>
          <w:noProof/>
        </w:rPr>
      </w:pPr>
      <w:hyperlink w:anchor="_Toc344844910" w:history="1">
        <w:r w:rsidRPr="005F6F92">
          <w:rPr>
            <w:rStyle w:val="Hyperlink"/>
            <w:noProof/>
          </w:rPr>
          <w:t>Obtaining and Setting Up SVN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_Toc344844910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756" w:rsidRDefault="00D13756">
      <w:pPr>
        <w:pStyle w:val="TOC1"/>
        <w:tabs>
          <w:tab w:val="right" w:pos="9350"/>
        </w:tabs>
        <w:rPr>
          <w:b w:val="0"/>
          <w:bCs w:val="0"/>
          <w:iCs w:val="0"/>
          <w:caps w:val="0"/>
          <w:noProof/>
          <w:u w:val="none"/>
        </w:rPr>
      </w:pPr>
      <w:hyperlink w:anchor="_Toc344844911" w:history="1">
        <w:r w:rsidRPr="005F6F92">
          <w:rPr>
            <w:rStyle w:val="Hyperlink"/>
            <w:noProof/>
          </w:rPr>
          <w:t>EPhys Control Panel (</w:t>
        </w:r>
        <w:r w:rsidRPr="005F6F92">
          <w:rPr>
            <w:rStyle w:val="Hyperlink"/>
            <w:rFonts w:ascii="Courier New" w:hAnsi="Courier New" w:cs="Courier New"/>
            <w:noProof/>
            <w:shd w:val="clear" w:color="auto" w:fill="F2DBDB" w:themeFill="accent2" w:themeFillTint="33"/>
          </w:rPr>
          <w:t>EPhysController</w:t>
        </w:r>
        <w:r w:rsidRPr="005F6F92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_Toc344844911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3756" w:rsidRDefault="00D13756">
      <w:pPr>
        <w:pStyle w:val="TOC1"/>
        <w:tabs>
          <w:tab w:val="right" w:pos="9350"/>
        </w:tabs>
        <w:rPr>
          <w:b w:val="0"/>
          <w:bCs w:val="0"/>
          <w:iCs w:val="0"/>
          <w:caps w:val="0"/>
          <w:noProof/>
          <w:u w:val="none"/>
        </w:rPr>
      </w:pPr>
      <w:hyperlink w:anchor="_Toc344844912" w:history="1">
        <w:r w:rsidRPr="005F6F92">
          <w:rPr>
            <w:rStyle w:val="Hyperlink"/>
            <w:noProof/>
          </w:rPr>
          <w:t>Protocol Design Utility (</w:t>
        </w:r>
        <w:r w:rsidRPr="005F6F92">
          <w:rPr>
            <w:rStyle w:val="Hyperlink"/>
            <w:rFonts w:ascii="Courier New" w:hAnsi="Courier New" w:cs="Courier New"/>
            <w:noProof/>
            <w:shd w:val="clear" w:color="auto" w:fill="F2DBDB" w:themeFill="accent2" w:themeFillTint="33"/>
          </w:rPr>
          <w:t>ProtocolDesign</w:t>
        </w:r>
        <w:r w:rsidRPr="005F6F92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_Toc344844912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3756" w:rsidRDefault="00D13756">
      <w:pPr>
        <w:pStyle w:val="TOC1"/>
        <w:tabs>
          <w:tab w:val="right" w:pos="9350"/>
        </w:tabs>
        <w:rPr>
          <w:b w:val="0"/>
          <w:bCs w:val="0"/>
          <w:iCs w:val="0"/>
          <w:caps w:val="0"/>
          <w:noProof/>
          <w:u w:val="none"/>
        </w:rPr>
      </w:pPr>
      <w:hyperlink w:anchor="_Toc344844913" w:history="1">
        <w:r w:rsidRPr="005F6F92">
          <w:rPr>
            <w:rStyle w:val="Hyperlink"/>
            <w:noProof/>
          </w:rPr>
          <w:t>Calibration Utility (</w:t>
        </w:r>
        <w:r w:rsidRPr="005F6F92">
          <w:rPr>
            <w:rStyle w:val="Hyperlink"/>
            <w:rFonts w:ascii="Courier New" w:hAnsi="Courier New" w:cs="Courier New"/>
            <w:noProof/>
            <w:shd w:val="clear" w:color="auto" w:fill="F2DBDB" w:themeFill="accent2" w:themeFillTint="33"/>
          </w:rPr>
          <w:t>CalibrationUtil</w:t>
        </w:r>
        <w:r w:rsidRPr="005F6F92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_Toc344844913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3756" w:rsidRDefault="00D13756">
      <w:pPr>
        <w:pStyle w:val="TOC1"/>
        <w:tabs>
          <w:tab w:val="right" w:pos="9350"/>
        </w:tabs>
        <w:rPr>
          <w:b w:val="0"/>
          <w:bCs w:val="0"/>
          <w:iCs w:val="0"/>
          <w:caps w:val="0"/>
          <w:noProof/>
          <w:u w:val="none"/>
        </w:rPr>
      </w:pPr>
      <w:hyperlink w:anchor="_Toc344844914" w:history="1">
        <w:r w:rsidRPr="005F6F92">
          <w:rPr>
            <w:rStyle w:val="Hyperlink"/>
            <w:noProof/>
          </w:rPr>
          <w:t>Tank Registration (</w:t>
        </w:r>
        <w:r w:rsidRPr="005F6F92">
          <w:rPr>
            <w:rStyle w:val="Hyperlink"/>
            <w:rFonts w:ascii="Courier New" w:hAnsi="Courier New" w:cs="Courier New"/>
            <w:noProof/>
            <w:shd w:val="clear" w:color="auto" w:fill="F2DBDB" w:themeFill="accent2" w:themeFillTint="33"/>
          </w:rPr>
          <w:t>TankReg</w:t>
        </w:r>
        <w:r w:rsidRPr="005F6F92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_Toc344844914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6FC3" w:rsidRPr="0006646E" w:rsidRDefault="0006646E" w:rsidP="0006646E">
      <w:pPr>
        <w:pStyle w:val="TOC1"/>
        <w:tabs>
          <w:tab w:val="right" w:pos="9350"/>
        </w:tabs>
        <w:rPr>
          <w:b w:val="0"/>
          <w:bCs w:val="0"/>
          <w:caps w:val="0"/>
          <w:noProof/>
          <w:u w:val="none"/>
        </w:rPr>
      </w:pPr>
      <w:r>
        <w:fldChar w:fldCharType="end"/>
      </w:r>
      <w:r w:rsidR="00A56FC3">
        <w:br w:type="page"/>
      </w:r>
    </w:p>
    <w:p w:rsidR="00A56FC3" w:rsidRPr="00A56FC3" w:rsidRDefault="00F26F9D" w:rsidP="00A56FC3">
      <w:pPr>
        <w:pStyle w:val="Heading1"/>
      </w:pPr>
      <w:bookmarkStart w:id="2" w:name="_Toc344844907"/>
      <w:r>
        <w:t>Introduction</w:t>
      </w:r>
      <w:bookmarkEnd w:id="2"/>
    </w:p>
    <w:p w:rsidR="00A56FC3" w:rsidRDefault="00A56FC3" w:rsidP="00A56FC3">
      <w:r>
        <w:tab/>
        <w:t>The EPhys toolbox for Matlab integrates with Tucker-Davis Technologies</w:t>
      </w:r>
      <w:r w:rsidR="00623F32">
        <w:t xml:space="preserve"> (TDT) OpenEx software package and real-time processing hardware</w:t>
      </w:r>
      <w:r>
        <w:t xml:space="preserve"> to facilitate the design and control of </w:t>
      </w:r>
      <w:r w:rsidR="005D6B7E">
        <w:t>electrophysiology experiments.  The toolbox includes a control panel which runs the experiment, a protocol design utility for generation parameters for an experiment, and a utility for the automated calibration of simple acoustic stimuli.</w:t>
      </w:r>
    </w:p>
    <w:p w:rsidR="00623F32" w:rsidRDefault="00623F32" w:rsidP="00A56FC3"/>
    <w:p w:rsidR="00623F32" w:rsidRDefault="00623F32" w:rsidP="00A56FC3"/>
    <w:p w:rsidR="00945624" w:rsidRDefault="003878DB" w:rsidP="003878DB">
      <w:pPr>
        <w:pStyle w:val="Heading1"/>
      </w:pPr>
      <w:bookmarkStart w:id="3" w:name="_Toc344844908"/>
      <w:r>
        <w:t>Software Requirements &amp; Installation</w:t>
      </w:r>
      <w:bookmarkEnd w:id="3"/>
    </w:p>
    <w:p w:rsidR="00F27B99" w:rsidRDefault="00F27B99" w:rsidP="00F27B99">
      <w:pPr>
        <w:pStyle w:val="Heading2"/>
      </w:pPr>
      <w:bookmarkStart w:id="4" w:name="_Toc344844909"/>
      <w:r>
        <w:t>Required software</w:t>
      </w:r>
      <w:bookmarkEnd w:id="4"/>
    </w:p>
    <w:p w:rsidR="008F4779" w:rsidRDefault="008F4779" w:rsidP="008F4779">
      <w:r>
        <w:tab/>
        <w:t xml:space="preserve">The EPhys toolbox was designed in Matlab version R2011a and higher.  The </w:t>
      </w:r>
      <w:r w:rsidR="00973352">
        <w:t>EPhys toolbox does not require any additional toolboxes to function; however, EPhys uses the OpenDeveloper ActiveX controls</w:t>
      </w:r>
      <w:r w:rsidR="003E28B7">
        <w:t xml:space="preserve"> which can be obtained</w:t>
      </w:r>
      <w:r w:rsidR="00973352">
        <w:t xml:space="preserve"> from TDT.  OpenDeveloper is designed to interface with </w:t>
      </w:r>
      <w:r w:rsidR="00193F63">
        <w:t xml:space="preserve">electrophysiology data structures and </w:t>
      </w:r>
      <w:r w:rsidR="00973352">
        <w:t xml:space="preserve">the OpenEx software suite </w:t>
      </w:r>
      <w:r w:rsidR="00291007">
        <w:t>to run an experiment.</w:t>
      </w:r>
    </w:p>
    <w:p w:rsidR="00447B31" w:rsidRDefault="00447B31" w:rsidP="008F4779">
      <w:r>
        <w:tab/>
        <w:t xml:space="preserve">If installing Matlab for the first time, I find it best practice to install to a directory such as “C:\MATLAB\R2012b” and not to the default “Program Files” directory.  Installing into the default “Program Files” directory may cause problems with permissions on Windows Vista and later. </w:t>
      </w:r>
    </w:p>
    <w:p w:rsidR="00291007" w:rsidRDefault="00291007" w:rsidP="008F4779">
      <w:r>
        <w:tab/>
        <w:t xml:space="preserve">Currently, the EPhys toolbox is distributed using a software versioning (svn) system hosted by GoogleCode </w:t>
      </w:r>
      <w:r w:rsidR="005A4818">
        <w:t xml:space="preserve">and additional software will be required to obtain the latest releases of the EPhys toolbox software </w:t>
      </w:r>
      <w:r w:rsidR="005A4818">
        <w:t xml:space="preserve">(see </w:t>
      </w:r>
      <w:r w:rsidR="005A4818">
        <w:t>next section</w:t>
      </w:r>
      <w:r w:rsidR="005A4818">
        <w:t>)</w:t>
      </w:r>
      <w:r w:rsidR="00E21EA1">
        <w:t>.</w:t>
      </w:r>
    </w:p>
    <w:p w:rsidR="00291007" w:rsidRDefault="00291007" w:rsidP="008F4779"/>
    <w:p w:rsidR="00291007" w:rsidRPr="008F4779" w:rsidRDefault="00291007" w:rsidP="00291007">
      <w:pPr>
        <w:pStyle w:val="Heading2"/>
      </w:pPr>
      <w:bookmarkStart w:id="5" w:name="_Toc344844910"/>
      <w:r>
        <w:t xml:space="preserve">Obtaining </w:t>
      </w:r>
      <w:r w:rsidR="00E6702B">
        <w:t xml:space="preserve">and Setting Up </w:t>
      </w:r>
      <w:r>
        <w:t>SVN</w:t>
      </w:r>
      <w:bookmarkEnd w:id="5"/>
    </w:p>
    <w:p w:rsidR="00F27B99" w:rsidRDefault="00F27B99" w:rsidP="00F27B99">
      <w:r>
        <w:tab/>
      </w:r>
      <w:r w:rsidR="00E6702B">
        <w:t xml:space="preserve">The software versioning system (svn) requires third-party software to be installed locally on the computer which will be used with the EPhys toolbox.  </w:t>
      </w:r>
      <w:r w:rsidR="00362675">
        <w:t xml:space="preserve">TortoiseSVN is a free software package and can be downloaded here: </w:t>
      </w:r>
      <w:hyperlink r:id="rId9" w:history="1">
        <w:r w:rsidR="00362675" w:rsidRPr="00362675">
          <w:rPr>
            <w:rStyle w:val="Hyperlink"/>
          </w:rPr>
          <w:t>http://tortoisesvn.net/downloads.html</w:t>
        </w:r>
      </w:hyperlink>
      <w:r w:rsidR="00362675">
        <w:t>.  Download and install the latest TortoiseSVN software version for your operating system (32-bit or 64-bit</w:t>
      </w:r>
      <w:r w:rsidR="00447B31">
        <w:t xml:space="preserve">) using default options.  Once installed, follow these steps to </w:t>
      </w:r>
      <w:r w:rsidR="00E21EA1">
        <w:t>obtain the EPhys software:</w:t>
      </w:r>
    </w:p>
    <w:p w:rsidR="00E21EA1" w:rsidRDefault="00E21EA1" w:rsidP="00E21EA1">
      <w:pPr>
        <w:pStyle w:val="ListParagraph"/>
        <w:numPr>
          <w:ilvl w:val="0"/>
          <w:numId w:val="1"/>
        </w:numPr>
      </w:pPr>
      <w:r>
        <w:t>Create a new folder called “work” in the Matlab root directory such as “C:\MATLAB\work”</w:t>
      </w:r>
    </w:p>
    <w:p w:rsidR="003878DB" w:rsidRDefault="00C12F93" w:rsidP="003878DB">
      <w:pPr>
        <w:pStyle w:val="ListParagraph"/>
        <w:numPr>
          <w:ilvl w:val="0"/>
          <w:numId w:val="1"/>
        </w:numPr>
      </w:pPr>
      <w:r>
        <w:t>Open the work folder in a Windows Explorer</w:t>
      </w:r>
      <w:r w:rsidR="00D9712E">
        <w:t xml:space="preserve">, </w:t>
      </w:r>
      <w:r>
        <w:t>right-click in the whi</w:t>
      </w:r>
      <w:r w:rsidR="00D9712E">
        <w:t>te space to open a context menu, and click the “SVN Checkout…” menu item.</w:t>
      </w:r>
    </w:p>
    <w:p w:rsidR="00012EA3" w:rsidRDefault="00012EA3" w:rsidP="003878DB">
      <w:pPr>
        <w:pStyle w:val="ListParagraph"/>
        <w:numPr>
          <w:ilvl w:val="0"/>
          <w:numId w:val="1"/>
        </w:numPr>
      </w:pPr>
      <w:r>
        <w:t>Enter the following information into the Checkout prompt and click OK.</w:t>
      </w:r>
    </w:p>
    <w:p w:rsidR="00012EA3" w:rsidRDefault="00012EA3" w:rsidP="00012EA3">
      <w:pPr>
        <w:pStyle w:val="ListParagraph"/>
        <w:numPr>
          <w:ilvl w:val="1"/>
          <w:numId w:val="1"/>
        </w:numPr>
      </w:pPr>
      <w:r>
        <w:t xml:space="preserve">URL of repository: </w:t>
      </w:r>
      <w:hyperlink r:id="rId10" w:history="1">
        <w:r w:rsidRPr="0068091F">
          <w:rPr>
            <w:rStyle w:val="Hyperlink"/>
          </w:rPr>
          <w:t>https://ephys.googlecode.com/svn/trunk/</w:t>
        </w:r>
      </w:hyperlink>
    </w:p>
    <w:p w:rsidR="00012EA3" w:rsidRDefault="00012EA3" w:rsidP="00012EA3">
      <w:pPr>
        <w:pStyle w:val="ListParagraph"/>
        <w:numPr>
          <w:ilvl w:val="1"/>
          <w:numId w:val="1"/>
        </w:numPr>
      </w:pPr>
      <w:r>
        <w:t>Checkout directory: C:\MATLAB\work\ephys</w:t>
      </w:r>
    </w:p>
    <w:p w:rsidR="00012EA3" w:rsidRDefault="00012EA3" w:rsidP="00012EA3">
      <w:pPr>
        <w:pStyle w:val="ListParagraph"/>
        <w:numPr>
          <w:ilvl w:val="0"/>
          <w:numId w:val="1"/>
        </w:numPr>
        <w:spacing w:before="2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07DCBE" wp14:editId="69AC2649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4457700" cy="36861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Enter the username and password (contact Dan if you don’t have this information</w:t>
      </w:r>
    </w:p>
    <w:p w:rsidR="00012EA3" w:rsidRDefault="00012EA3" w:rsidP="00012EA3">
      <w:pPr>
        <w:pStyle w:val="ListParagraph"/>
        <w:numPr>
          <w:ilvl w:val="0"/>
          <w:numId w:val="1"/>
        </w:numPr>
        <w:spacing w:before="240"/>
      </w:pPr>
      <w:r>
        <w:t>A dialog should appear as the EPhys software is downloaded.</w:t>
      </w:r>
    </w:p>
    <w:p w:rsidR="003878DB" w:rsidRDefault="003878DB" w:rsidP="00012EA3">
      <w:pPr>
        <w:pStyle w:val="ListParagraph"/>
        <w:numPr>
          <w:ilvl w:val="0"/>
          <w:numId w:val="1"/>
        </w:numPr>
        <w:spacing w:before="240"/>
      </w:pPr>
      <w:r>
        <w:br w:type="page"/>
      </w:r>
    </w:p>
    <w:p w:rsidR="00945624" w:rsidRDefault="00945624" w:rsidP="00945624">
      <w:pPr>
        <w:pStyle w:val="Heading1"/>
      </w:pPr>
      <w:bookmarkStart w:id="6" w:name="_Toc344844911"/>
      <w:r>
        <w:t>EPhys Control</w:t>
      </w:r>
      <w:r w:rsidR="003C5EE9">
        <w:t xml:space="preserve"> Panel (</w:t>
      </w:r>
      <w:r w:rsidR="003C5EE9" w:rsidRPr="00872867">
        <w:rPr>
          <w:rStyle w:val="CodeChar"/>
          <w:smallCaps w:val="0"/>
        </w:rPr>
        <w:t>EPhysController</w:t>
      </w:r>
      <w:r w:rsidR="003C5EE9">
        <w:t>)</w:t>
      </w:r>
      <w:bookmarkEnd w:id="6"/>
    </w:p>
    <w:p w:rsidR="00623F32" w:rsidRDefault="00945624" w:rsidP="00A56FC3">
      <w:r>
        <w:rPr>
          <w:noProof/>
        </w:rPr>
        <w:drawing>
          <wp:inline distT="0" distB="0" distL="0" distR="0" wp14:anchorId="6FB96664" wp14:editId="369A0A02">
            <wp:extent cx="5943600" cy="4760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4346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24" w:rsidRDefault="00945624">
      <w:r>
        <w:br w:type="page"/>
      </w:r>
    </w:p>
    <w:p w:rsidR="00945624" w:rsidRDefault="00945624" w:rsidP="00945624">
      <w:pPr>
        <w:pStyle w:val="Heading1"/>
      </w:pPr>
      <w:bookmarkStart w:id="7" w:name="_Toc344844912"/>
      <w:r>
        <w:t>Protocol Design Utility</w:t>
      </w:r>
      <w:r w:rsidR="007B37A3">
        <w:t xml:space="preserve"> (</w:t>
      </w:r>
      <w:r w:rsidR="007B37A3" w:rsidRPr="007B37A3">
        <w:rPr>
          <w:rStyle w:val="CodeChar"/>
          <w:smallCaps w:val="0"/>
        </w:rPr>
        <w:t>ProtocolDesign</w:t>
      </w:r>
      <w:r w:rsidR="007B37A3">
        <w:t>)</w:t>
      </w:r>
      <w:bookmarkEnd w:id="7"/>
    </w:p>
    <w:p w:rsidR="00945624" w:rsidRDefault="00945624" w:rsidP="00A56FC3">
      <w:r>
        <w:rPr>
          <w:noProof/>
        </w:rPr>
        <w:drawing>
          <wp:inline distT="0" distB="0" distL="0" distR="0" wp14:anchorId="4E7EB5FC" wp14:editId="6E18546B">
            <wp:extent cx="5943600" cy="2709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4AA5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24" w:rsidRDefault="00945624" w:rsidP="00A56FC3">
      <w:r>
        <w:rPr>
          <w:noProof/>
        </w:rPr>
        <w:drawing>
          <wp:inline distT="0" distB="0" distL="0" distR="0" wp14:anchorId="366B7ED7" wp14:editId="54EDBC38">
            <wp:extent cx="5943600" cy="2709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4F1D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24" w:rsidRDefault="00945624">
      <w:r>
        <w:br w:type="page"/>
      </w:r>
    </w:p>
    <w:p w:rsidR="00945624" w:rsidRDefault="00945624" w:rsidP="00945624">
      <w:pPr>
        <w:pStyle w:val="Heading1"/>
      </w:pPr>
      <w:bookmarkStart w:id="8" w:name="_Toc344844913"/>
      <w:r>
        <w:t>Calibration Utility</w:t>
      </w:r>
      <w:r w:rsidR="007B37A3">
        <w:t xml:space="preserve"> (</w:t>
      </w:r>
      <w:r w:rsidR="007B37A3" w:rsidRPr="007B37A3">
        <w:rPr>
          <w:rStyle w:val="CodeChar"/>
          <w:smallCaps w:val="0"/>
        </w:rPr>
        <w:t>CalibrationUtil</w:t>
      </w:r>
      <w:r w:rsidR="007B37A3">
        <w:t>)</w:t>
      </w:r>
      <w:bookmarkEnd w:id="8"/>
    </w:p>
    <w:p w:rsidR="00945624" w:rsidRDefault="00945624" w:rsidP="00A56FC3">
      <w:r>
        <w:rPr>
          <w:noProof/>
        </w:rPr>
        <w:drawing>
          <wp:inline distT="0" distB="0" distL="0" distR="0" wp14:anchorId="3F5AA070" wp14:editId="12C9B857">
            <wp:extent cx="5943600" cy="3846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41F3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72" w:rsidRDefault="00604172">
      <w:r>
        <w:br w:type="page"/>
      </w:r>
    </w:p>
    <w:p w:rsidR="00604172" w:rsidRDefault="00734C63" w:rsidP="00734C63">
      <w:pPr>
        <w:pStyle w:val="Heading1"/>
      </w:pPr>
      <w:bookmarkStart w:id="9" w:name="_Toc344844914"/>
      <w:r>
        <w:t>Tank Registration</w:t>
      </w:r>
      <w:r w:rsidR="007B37A3">
        <w:t xml:space="preserve"> (</w:t>
      </w:r>
      <w:r w:rsidR="007B37A3" w:rsidRPr="007B37A3">
        <w:rPr>
          <w:rStyle w:val="CodeChar"/>
          <w:smallCaps w:val="0"/>
        </w:rPr>
        <w:t>TankReg</w:t>
      </w:r>
      <w:r w:rsidR="007B37A3">
        <w:t>)</w:t>
      </w:r>
      <w:bookmarkEnd w:id="9"/>
    </w:p>
    <w:p w:rsidR="003878DB" w:rsidRPr="00734C63" w:rsidRDefault="00DC2868" w:rsidP="00734C63">
      <w:r>
        <w:rPr>
          <w:noProof/>
        </w:rPr>
        <w:drawing>
          <wp:inline distT="0" distB="0" distL="0" distR="0">
            <wp:extent cx="5525272" cy="45726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49E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8DB" w:rsidRPr="00734C63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079" w:rsidRDefault="007E4079" w:rsidP="0006646E">
      <w:pPr>
        <w:spacing w:after="0" w:line="240" w:lineRule="auto"/>
      </w:pPr>
      <w:r>
        <w:separator/>
      </w:r>
    </w:p>
  </w:endnote>
  <w:endnote w:type="continuationSeparator" w:id="0">
    <w:p w:rsidR="007E4079" w:rsidRDefault="007E4079" w:rsidP="0006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6843185"/>
      <w:docPartObj>
        <w:docPartGallery w:val="Page Numbers (Bottom of Page)"/>
        <w:docPartUnique/>
      </w:docPartObj>
    </w:sdtPr>
    <w:sdtContent>
      <w:p w:rsidR="0006646E" w:rsidRDefault="0006646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46E" w:rsidRDefault="0006646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E4079" w:rsidRPr="007E407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06646E" w:rsidRDefault="0006646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E4079" w:rsidRPr="007E4079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079" w:rsidRDefault="007E4079" w:rsidP="0006646E">
      <w:pPr>
        <w:spacing w:after="0" w:line="240" w:lineRule="auto"/>
      </w:pPr>
      <w:r>
        <w:separator/>
      </w:r>
    </w:p>
  </w:footnote>
  <w:footnote w:type="continuationSeparator" w:id="0">
    <w:p w:rsidR="007E4079" w:rsidRDefault="007E4079" w:rsidP="00066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10412"/>
    <w:multiLevelType w:val="hybridMultilevel"/>
    <w:tmpl w:val="8648120A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35966FFF"/>
    <w:multiLevelType w:val="hybridMultilevel"/>
    <w:tmpl w:val="DE5AA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D0F61"/>
    <w:multiLevelType w:val="hybridMultilevel"/>
    <w:tmpl w:val="83B64378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7DEB04AD"/>
    <w:multiLevelType w:val="hybridMultilevel"/>
    <w:tmpl w:val="4170C180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C3"/>
    <w:rsid w:val="00012EA3"/>
    <w:rsid w:val="0006646E"/>
    <w:rsid w:val="000D3027"/>
    <w:rsid w:val="00193F63"/>
    <w:rsid w:val="001B1D45"/>
    <w:rsid w:val="00205989"/>
    <w:rsid w:val="00291007"/>
    <w:rsid w:val="002D6856"/>
    <w:rsid w:val="00362675"/>
    <w:rsid w:val="003878DB"/>
    <w:rsid w:val="003C5EE9"/>
    <w:rsid w:val="003E28B7"/>
    <w:rsid w:val="00405B7C"/>
    <w:rsid w:val="00447B31"/>
    <w:rsid w:val="00565BE6"/>
    <w:rsid w:val="005A4818"/>
    <w:rsid w:val="005D6B7E"/>
    <w:rsid w:val="00604172"/>
    <w:rsid w:val="00623F32"/>
    <w:rsid w:val="00734C63"/>
    <w:rsid w:val="00766E14"/>
    <w:rsid w:val="007B37A3"/>
    <w:rsid w:val="007E4079"/>
    <w:rsid w:val="00872867"/>
    <w:rsid w:val="00873928"/>
    <w:rsid w:val="008F4779"/>
    <w:rsid w:val="00945624"/>
    <w:rsid w:val="00973352"/>
    <w:rsid w:val="00A56FC3"/>
    <w:rsid w:val="00C12F93"/>
    <w:rsid w:val="00D13756"/>
    <w:rsid w:val="00D72D58"/>
    <w:rsid w:val="00D9712E"/>
    <w:rsid w:val="00DC2868"/>
    <w:rsid w:val="00E21EA1"/>
    <w:rsid w:val="00E6702B"/>
    <w:rsid w:val="00F14ACB"/>
    <w:rsid w:val="00F26F9D"/>
    <w:rsid w:val="00F2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hapter Body Text"/>
    <w:qFormat/>
    <w:rsid w:val="00291007"/>
    <w:rPr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007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007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007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007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007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007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007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00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00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007"/>
    <w:rPr>
      <w:rFonts w:asciiTheme="majorHAnsi" w:eastAsiaTheme="majorEastAsia" w:hAnsiTheme="majorHAnsi" w:cstheme="majorBidi"/>
      <w:b/>
      <w:bCs/>
      <w:iCs/>
      <w:color w:val="622423" w:themeColor="accent2" w:themeShade="7F"/>
      <w:sz w:val="32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291007"/>
    <w:rPr>
      <w:rFonts w:asciiTheme="majorHAnsi" w:eastAsiaTheme="majorEastAsia" w:hAnsiTheme="majorHAnsi" w:cstheme="majorBidi"/>
      <w:b/>
      <w:bCs/>
      <w:iCs/>
      <w:color w:val="943634" w:themeColor="accent2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100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00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00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00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00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00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007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1007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9100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00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1007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291007"/>
    <w:rPr>
      <w:b/>
      <w:bCs/>
      <w:spacing w:val="0"/>
    </w:rPr>
  </w:style>
  <w:style w:type="character" w:styleId="Emphasis">
    <w:name w:val="Emphasis"/>
    <w:uiPriority w:val="20"/>
    <w:qFormat/>
    <w:rsid w:val="00291007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9100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6FC3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910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1007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91007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007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007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29100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29100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291007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291007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291007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007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1007"/>
    <w:rPr>
      <w:b/>
      <w:bCs/>
      <w:color w:val="943634" w:themeColor="accent2" w:themeShade="BF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46E"/>
  </w:style>
  <w:style w:type="paragraph" w:styleId="Footer">
    <w:name w:val="footer"/>
    <w:basedOn w:val="Normal"/>
    <w:link w:val="FooterChar"/>
    <w:uiPriority w:val="99"/>
    <w:unhideWhenUsed/>
    <w:rsid w:val="0006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46E"/>
  </w:style>
  <w:style w:type="paragraph" w:styleId="TOC1">
    <w:name w:val="toc 1"/>
    <w:basedOn w:val="Normal"/>
    <w:next w:val="Normal"/>
    <w:autoRedefine/>
    <w:uiPriority w:val="39"/>
    <w:unhideWhenUsed/>
    <w:rsid w:val="0006646E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646E"/>
    <w:pPr>
      <w:spacing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6646E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6646E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6646E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6646E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6646E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6646E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6646E"/>
    <w:pPr>
      <w:spacing w:after="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6646E"/>
    <w:rPr>
      <w:color w:val="0000FF" w:themeColor="hyperlink"/>
      <w:u w:val="single"/>
    </w:rPr>
  </w:style>
  <w:style w:type="paragraph" w:customStyle="1" w:styleId="Code">
    <w:name w:val="Code"/>
    <w:basedOn w:val="Heading1"/>
    <w:link w:val="CodeChar"/>
    <w:rsid w:val="00873928"/>
    <w:rPr>
      <w:rFonts w:ascii="Courier New" w:hAnsi="Courier New" w:cs="Courier New"/>
      <w:smallCaps/>
      <w:color w:val="0070C0"/>
      <w:sz w:val="28"/>
    </w:rPr>
  </w:style>
  <w:style w:type="character" w:customStyle="1" w:styleId="CodeChar">
    <w:name w:val="Code Char"/>
    <w:basedOn w:val="Heading1Char"/>
    <w:link w:val="Code"/>
    <w:rsid w:val="00873928"/>
    <w:rPr>
      <w:rFonts w:ascii="Courier New" w:eastAsiaTheme="majorEastAsia" w:hAnsi="Courier New" w:cs="Courier New"/>
      <w:b/>
      <w:bCs/>
      <w:iCs/>
      <w:smallCaps/>
      <w:color w:val="0070C0"/>
      <w:sz w:val="28"/>
      <w:shd w:val="clear" w:color="auto" w:fill="F2DBDB" w:themeFill="accent2" w:themeFillTint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hapter Body Text"/>
    <w:qFormat/>
    <w:rsid w:val="00291007"/>
    <w:rPr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007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007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007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007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007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007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007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00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00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007"/>
    <w:rPr>
      <w:rFonts w:asciiTheme="majorHAnsi" w:eastAsiaTheme="majorEastAsia" w:hAnsiTheme="majorHAnsi" w:cstheme="majorBidi"/>
      <w:b/>
      <w:bCs/>
      <w:iCs/>
      <w:color w:val="622423" w:themeColor="accent2" w:themeShade="7F"/>
      <w:sz w:val="32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291007"/>
    <w:rPr>
      <w:rFonts w:asciiTheme="majorHAnsi" w:eastAsiaTheme="majorEastAsia" w:hAnsiTheme="majorHAnsi" w:cstheme="majorBidi"/>
      <w:b/>
      <w:bCs/>
      <w:iCs/>
      <w:color w:val="943634" w:themeColor="accent2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100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00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00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00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00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00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007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1007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9100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00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1007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291007"/>
    <w:rPr>
      <w:b/>
      <w:bCs/>
      <w:spacing w:val="0"/>
    </w:rPr>
  </w:style>
  <w:style w:type="character" w:styleId="Emphasis">
    <w:name w:val="Emphasis"/>
    <w:uiPriority w:val="20"/>
    <w:qFormat/>
    <w:rsid w:val="00291007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9100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6FC3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910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1007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91007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007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007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29100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29100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291007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291007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291007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007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1007"/>
    <w:rPr>
      <w:b/>
      <w:bCs/>
      <w:color w:val="943634" w:themeColor="accent2" w:themeShade="BF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46E"/>
  </w:style>
  <w:style w:type="paragraph" w:styleId="Footer">
    <w:name w:val="footer"/>
    <w:basedOn w:val="Normal"/>
    <w:link w:val="FooterChar"/>
    <w:uiPriority w:val="99"/>
    <w:unhideWhenUsed/>
    <w:rsid w:val="0006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46E"/>
  </w:style>
  <w:style w:type="paragraph" w:styleId="TOC1">
    <w:name w:val="toc 1"/>
    <w:basedOn w:val="Normal"/>
    <w:next w:val="Normal"/>
    <w:autoRedefine/>
    <w:uiPriority w:val="39"/>
    <w:unhideWhenUsed/>
    <w:rsid w:val="0006646E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646E"/>
    <w:pPr>
      <w:spacing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6646E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6646E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6646E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6646E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6646E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6646E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6646E"/>
    <w:pPr>
      <w:spacing w:after="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6646E"/>
    <w:rPr>
      <w:color w:val="0000FF" w:themeColor="hyperlink"/>
      <w:u w:val="single"/>
    </w:rPr>
  </w:style>
  <w:style w:type="paragraph" w:customStyle="1" w:styleId="Code">
    <w:name w:val="Code"/>
    <w:basedOn w:val="Heading1"/>
    <w:link w:val="CodeChar"/>
    <w:rsid w:val="00873928"/>
    <w:rPr>
      <w:rFonts w:ascii="Courier New" w:hAnsi="Courier New" w:cs="Courier New"/>
      <w:smallCaps/>
      <w:color w:val="0070C0"/>
      <w:sz w:val="28"/>
    </w:rPr>
  </w:style>
  <w:style w:type="character" w:customStyle="1" w:styleId="CodeChar">
    <w:name w:val="Code Char"/>
    <w:basedOn w:val="Heading1Char"/>
    <w:link w:val="Code"/>
    <w:rsid w:val="00873928"/>
    <w:rPr>
      <w:rFonts w:ascii="Courier New" w:eastAsiaTheme="majorEastAsia" w:hAnsi="Courier New" w:cs="Courier New"/>
      <w:b/>
      <w:bCs/>
      <w:iCs/>
      <w:smallCaps/>
      <w:color w:val="0070C0"/>
      <w:sz w:val="28"/>
      <w:shd w:val="clear" w:color="auto" w:fill="F2DBDB" w:themeFill="accent2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tmp"/><Relationship Id="rId10" Type="http://schemas.openxmlformats.org/officeDocument/2006/relationships/hyperlink" Target="https://ephys.googlecode.com/svn/trunk/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://tortoisesvn.net/downloads.html" TargetMode="External"/><Relationship Id="rId14" Type="http://schemas.openxmlformats.org/officeDocument/2006/relationships/image" Target="media/image4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21D"/>
    <w:rsid w:val="001A721D"/>
    <w:rsid w:val="0066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794A92076749489F610246F600F25E">
    <w:name w:val="01794A92076749489F610246F600F25E"/>
    <w:rsid w:val="001A721D"/>
  </w:style>
  <w:style w:type="paragraph" w:customStyle="1" w:styleId="927866730B8E4AD480C9A388DE4E6F92">
    <w:name w:val="927866730B8E4AD480C9A388DE4E6F92"/>
    <w:rsid w:val="001A721D"/>
  </w:style>
  <w:style w:type="paragraph" w:customStyle="1" w:styleId="705C55782F7E406882E168422B56DF5C">
    <w:name w:val="705C55782F7E406882E168422B56DF5C"/>
    <w:rsid w:val="001A72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794A92076749489F610246F600F25E">
    <w:name w:val="01794A92076749489F610246F600F25E"/>
    <w:rsid w:val="001A721D"/>
  </w:style>
  <w:style w:type="paragraph" w:customStyle="1" w:styleId="927866730B8E4AD480C9A388DE4E6F92">
    <w:name w:val="927866730B8E4AD480C9A388DE4E6F92"/>
    <w:rsid w:val="001A721D"/>
  </w:style>
  <w:style w:type="paragraph" w:customStyle="1" w:styleId="705C55782F7E406882E168422B56DF5C">
    <w:name w:val="705C55782F7E406882E168422B56DF5C"/>
    <w:rsid w:val="001A72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687AB-7EB1-46F5-9D52-D5D07C82F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552</Words>
  <Characters>3151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Table of Contents</vt:lpstr>
      <vt:lpstr>Introduction</vt:lpstr>
      <vt:lpstr>Software Requirements &amp; Installation</vt:lpstr>
      <vt:lpstr>    Required software</vt:lpstr>
      <vt:lpstr>EPhys Control Panel (EPhysController)</vt:lpstr>
      <vt:lpstr>Protocol Design Utility (ProtocolDesign)</vt:lpstr>
      <vt:lpstr>Calibration Utility (CalibrationUtil)</vt:lpstr>
      <vt:lpstr>Tank Registration (TankReg)</vt:lpstr>
    </vt:vector>
  </TitlesOfParts>
  <Company>SUNY Campus Agreement</Company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31</cp:revision>
  <dcterms:created xsi:type="dcterms:W3CDTF">2013-01-01T19:39:00Z</dcterms:created>
  <dcterms:modified xsi:type="dcterms:W3CDTF">2013-01-02T04:19:00Z</dcterms:modified>
</cp:coreProperties>
</file>