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Pr="00794B35"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r>
        <w:br w:type="page"/>
      </w:r>
    </w:p>
    <w:p w:rsidR="0006646E" w:rsidRDefault="00A56FC3" w:rsidP="00B108EE">
      <w:pPr>
        <w:pStyle w:val="Heading1"/>
      </w:pPr>
      <w:bookmarkStart w:id="0" w:name="_Toc344906157"/>
      <w:bookmarkStart w:id="1" w:name="_Toc344925634"/>
      <w:r>
        <w:lastRenderedPageBreak/>
        <w:t>Table of Contents</w:t>
      </w:r>
      <w:bookmarkEnd w:id="0"/>
      <w:bookmarkEnd w:id="1"/>
    </w:p>
    <w:bookmarkStart w:id="2" w:name="_Toc344906158"/>
    <w:p w:rsidR="00A61E46" w:rsidRDefault="00674738">
      <w:pPr>
        <w:pStyle w:val="TOC1"/>
        <w:rPr>
          <w:b w:val="0"/>
          <w:bCs w:val="0"/>
          <w:iCs w:val="0"/>
          <w:sz w:val="22"/>
        </w:rPr>
      </w:pPr>
      <w:r>
        <w:rPr>
          <w:caps/>
          <w:sz w:val="22"/>
          <w:u w:val="single"/>
        </w:rPr>
        <w:fldChar w:fldCharType="begin"/>
      </w:r>
      <w:r>
        <w:rPr>
          <w:caps/>
          <w:sz w:val="22"/>
          <w:u w:val="single"/>
        </w:rPr>
        <w:instrText xml:space="preserve"> TOC \o "1-3" \h \z \u </w:instrText>
      </w:r>
      <w:r>
        <w:rPr>
          <w:caps/>
          <w:sz w:val="22"/>
          <w:u w:val="single"/>
        </w:rPr>
        <w:fldChar w:fldCharType="separate"/>
      </w:r>
      <w:hyperlink w:anchor="_Toc344925634" w:history="1">
        <w:r w:rsidR="00A61E46" w:rsidRPr="00073C14">
          <w:rPr>
            <w:rStyle w:val="Hyperlink"/>
          </w:rPr>
          <w:t>Table of Contents</w:t>
        </w:r>
        <w:r w:rsidR="00A61E46">
          <w:rPr>
            <w:webHidden/>
          </w:rPr>
          <w:tab/>
        </w:r>
        <w:r w:rsidR="00A61E46">
          <w:rPr>
            <w:webHidden/>
          </w:rPr>
          <w:fldChar w:fldCharType="begin"/>
        </w:r>
        <w:r w:rsidR="00A61E46">
          <w:rPr>
            <w:webHidden/>
          </w:rPr>
          <w:instrText xml:space="preserve"> PAGEREF _Toc344925634 \h </w:instrText>
        </w:r>
        <w:r w:rsidR="00A61E46">
          <w:rPr>
            <w:webHidden/>
          </w:rPr>
        </w:r>
        <w:r w:rsidR="00A61E46">
          <w:rPr>
            <w:webHidden/>
          </w:rPr>
          <w:fldChar w:fldCharType="separate"/>
        </w:r>
        <w:r w:rsidR="00A61E46">
          <w:rPr>
            <w:webHidden/>
          </w:rPr>
          <w:t>2</w:t>
        </w:r>
        <w:r w:rsidR="00A61E46">
          <w:rPr>
            <w:webHidden/>
          </w:rPr>
          <w:fldChar w:fldCharType="end"/>
        </w:r>
      </w:hyperlink>
    </w:p>
    <w:p w:rsidR="00A61E46" w:rsidRDefault="00E21569">
      <w:pPr>
        <w:pStyle w:val="TOC1"/>
        <w:rPr>
          <w:b w:val="0"/>
          <w:bCs w:val="0"/>
          <w:iCs w:val="0"/>
          <w:sz w:val="22"/>
        </w:rPr>
      </w:pPr>
      <w:hyperlink w:anchor="_Toc344925635" w:history="1">
        <w:r w:rsidR="00A61E46" w:rsidRPr="00073C14">
          <w:rPr>
            <w:rStyle w:val="Hyperlink"/>
          </w:rPr>
          <w:t>Introduction</w:t>
        </w:r>
        <w:r w:rsidR="00A61E46">
          <w:rPr>
            <w:webHidden/>
          </w:rPr>
          <w:tab/>
        </w:r>
        <w:r w:rsidR="00A61E46">
          <w:rPr>
            <w:webHidden/>
          </w:rPr>
          <w:fldChar w:fldCharType="begin"/>
        </w:r>
        <w:r w:rsidR="00A61E46">
          <w:rPr>
            <w:webHidden/>
          </w:rPr>
          <w:instrText xml:space="preserve"> PAGEREF _Toc344925635 \h </w:instrText>
        </w:r>
        <w:r w:rsidR="00A61E46">
          <w:rPr>
            <w:webHidden/>
          </w:rPr>
        </w:r>
        <w:r w:rsidR="00A61E46">
          <w:rPr>
            <w:webHidden/>
          </w:rPr>
          <w:fldChar w:fldCharType="separate"/>
        </w:r>
        <w:r w:rsidR="00A61E46">
          <w:rPr>
            <w:webHidden/>
          </w:rPr>
          <w:t>3</w:t>
        </w:r>
        <w:r w:rsidR="00A61E46">
          <w:rPr>
            <w:webHidden/>
          </w:rPr>
          <w:fldChar w:fldCharType="end"/>
        </w:r>
      </w:hyperlink>
    </w:p>
    <w:p w:rsidR="00A61E46" w:rsidRDefault="00E21569">
      <w:pPr>
        <w:pStyle w:val="TOC1"/>
        <w:rPr>
          <w:b w:val="0"/>
          <w:bCs w:val="0"/>
          <w:iCs w:val="0"/>
          <w:sz w:val="22"/>
        </w:rPr>
      </w:pPr>
      <w:hyperlink w:anchor="_Toc344925636" w:history="1">
        <w:r w:rsidR="00A61E46" w:rsidRPr="00073C14">
          <w:rPr>
            <w:rStyle w:val="Hyperlink"/>
          </w:rPr>
          <w:t>Hardware Recommendations, Software Requirements &amp; Installation</w:t>
        </w:r>
        <w:r w:rsidR="00A61E46">
          <w:rPr>
            <w:webHidden/>
          </w:rPr>
          <w:tab/>
        </w:r>
        <w:r w:rsidR="00A61E46">
          <w:rPr>
            <w:webHidden/>
          </w:rPr>
          <w:fldChar w:fldCharType="begin"/>
        </w:r>
        <w:r w:rsidR="00A61E46">
          <w:rPr>
            <w:webHidden/>
          </w:rPr>
          <w:instrText xml:space="preserve"> PAGEREF _Toc344925636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E21569">
      <w:pPr>
        <w:pStyle w:val="TOC2"/>
        <w:tabs>
          <w:tab w:val="right" w:leader="dot" w:pos="9350"/>
        </w:tabs>
        <w:rPr>
          <w:b w:val="0"/>
          <w:bCs w:val="0"/>
          <w:iCs w:val="0"/>
        </w:rPr>
      </w:pPr>
      <w:hyperlink w:anchor="_Toc344925637" w:history="1">
        <w:r w:rsidR="00A61E46" w:rsidRPr="00073C14">
          <w:rPr>
            <w:rStyle w:val="Hyperlink"/>
          </w:rPr>
          <w:t>Hardware recommendations</w:t>
        </w:r>
        <w:r w:rsidR="00A61E46">
          <w:rPr>
            <w:webHidden/>
          </w:rPr>
          <w:tab/>
        </w:r>
        <w:r w:rsidR="00A61E46">
          <w:rPr>
            <w:webHidden/>
          </w:rPr>
          <w:fldChar w:fldCharType="begin"/>
        </w:r>
        <w:r w:rsidR="00A61E46">
          <w:rPr>
            <w:webHidden/>
          </w:rPr>
          <w:instrText xml:space="preserve"> PAGEREF _Toc344925637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E21569">
      <w:pPr>
        <w:pStyle w:val="TOC2"/>
        <w:tabs>
          <w:tab w:val="right" w:leader="dot" w:pos="9350"/>
        </w:tabs>
        <w:rPr>
          <w:b w:val="0"/>
          <w:bCs w:val="0"/>
          <w:iCs w:val="0"/>
        </w:rPr>
      </w:pPr>
      <w:hyperlink w:anchor="_Toc344925638" w:history="1">
        <w:r w:rsidR="00A61E46" w:rsidRPr="00073C14">
          <w:rPr>
            <w:rStyle w:val="Hyperlink"/>
          </w:rPr>
          <w:t>Required software</w:t>
        </w:r>
        <w:r w:rsidR="00A61E46">
          <w:rPr>
            <w:webHidden/>
          </w:rPr>
          <w:tab/>
        </w:r>
        <w:r w:rsidR="00A61E46">
          <w:rPr>
            <w:webHidden/>
          </w:rPr>
          <w:fldChar w:fldCharType="begin"/>
        </w:r>
        <w:r w:rsidR="00A61E46">
          <w:rPr>
            <w:webHidden/>
          </w:rPr>
          <w:instrText xml:space="preserve"> PAGEREF _Toc344925638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E21569">
      <w:pPr>
        <w:pStyle w:val="TOC2"/>
        <w:tabs>
          <w:tab w:val="right" w:leader="dot" w:pos="9350"/>
        </w:tabs>
        <w:rPr>
          <w:b w:val="0"/>
          <w:bCs w:val="0"/>
          <w:iCs w:val="0"/>
        </w:rPr>
      </w:pPr>
      <w:hyperlink w:anchor="_Toc344925639" w:history="1">
        <w:r w:rsidR="00A61E46" w:rsidRPr="00073C14">
          <w:rPr>
            <w:rStyle w:val="Hyperlink"/>
          </w:rPr>
          <w:t>Obtaining and Using SVN</w:t>
        </w:r>
        <w:r w:rsidR="00A61E46">
          <w:rPr>
            <w:webHidden/>
          </w:rPr>
          <w:tab/>
        </w:r>
        <w:r w:rsidR="00A61E46">
          <w:rPr>
            <w:webHidden/>
          </w:rPr>
          <w:fldChar w:fldCharType="begin"/>
        </w:r>
        <w:r w:rsidR="00A61E46">
          <w:rPr>
            <w:webHidden/>
          </w:rPr>
          <w:instrText xml:space="preserve"> PAGEREF _Toc344925639 \h </w:instrText>
        </w:r>
        <w:r w:rsidR="00A61E46">
          <w:rPr>
            <w:webHidden/>
          </w:rPr>
        </w:r>
        <w:r w:rsidR="00A61E46">
          <w:rPr>
            <w:webHidden/>
          </w:rPr>
          <w:fldChar w:fldCharType="separate"/>
        </w:r>
        <w:r w:rsidR="00A61E46">
          <w:rPr>
            <w:webHidden/>
          </w:rPr>
          <w:t>4</w:t>
        </w:r>
        <w:r w:rsidR="00A61E46">
          <w:rPr>
            <w:webHidden/>
          </w:rPr>
          <w:fldChar w:fldCharType="end"/>
        </w:r>
      </w:hyperlink>
    </w:p>
    <w:p w:rsidR="00A61E46" w:rsidRDefault="00E21569">
      <w:pPr>
        <w:pStyle w:val="TOC1"/>
        <w:rPr>
          <w:b w:val="0"/>
          <w:bCs w:val="0"/>
          <w:iCs w:val="0"/>
          <w:sz w:val="22"/>
        </w:rPr>
      </w:pPr>
      <w:hyperlink w:anchor="_Toc344925640" w:history="1">
        <w:r w:rsidR="00A61E46" w:rsidRPr="00073C14">
          <w:rPr>
            <w:rStyle w:val="Hyperlink"/>
          </w:rPr>
          <w:t>EPhys Toolbox Overview</w:t>
        </w:r>
        <w:r w:rsidR="00A61E46">
          <w:rPr>
            <w:webHidden/>
          </w:rPr>
          <w:tab/>
        </w:r>
        <w:r w:rsidR="00A61E46">
          <w:rPr>
            <w:webHidden/>
          </w:rPr>
          <w:fldChar w:fldCharType="begin"/>
        </w:r>
        <w:r w:rsidR="00A61E46">
          <w:rPr>
            <w:webHidden/>
          </w:rPr>
          <w:instrText xml:space="preserve"> PAGEREF _Toc344925640 \h </w:instrText>
        </w:r>
        <w:r w:rsidR="00A61E46">
          <w:rPr>
            <w:webHidden/>
          </w:rPr>
        </w:r>
        <w:r w:rsidR="00A61E46">
          <w:rPr>
            <w:webHidden/>
          </w:rPr>
          <w:fldChar w:fldCharType="separate"/>
        </w:r>
        <w:r w:rsidR="00A61E46">
          <w:rPr>
            <w:webHidden/>
          </w:rPr>
          <w:t>6</w:t>
        </w:r>
        <w:r w:rsidR="00A61E46">
          <w:rPr>
            <w:webHidden/>
          </w:rPr>
          <w:fldChar w:fldCharType="end"/>
        </w:r>
      </w:hyperlink>
    </w:p>
    <w:p w:rsidR="00A61E46" w:rsidRDefault="00E21569">
      <w:pPr>
        <w:pStyle w:val="TOC2"/>
        <w:tabs>
          <w:tab w:val="right" w:leader="dot" w:pos="9350"/>
        </w:tabs>
        <w:rPr>
          <w:b w:val="0"/>
          <w:bCs w:val="0"/>
          <w:iCs w:val="0"/>
        </w:rPr>
      </w:pPr>
      <w:hyperlink w:anchor="_Toc344925641" w:history="1">
        <w:r w:rsidR="00A61E46" w:rsidRPr="00073C14">
          <w:rPr>
            <w:rStyle w:val="Hyperlink"/>
          </w:rPr>
          <w:t>Creating a New Experiment</w:t>
        </w:r>
        <w:r w:rsidR="00A61E46">
          <w:rPr>
            <w:webHidden/>
          </w:rPr>
          <w:tab/>
        </w:r>
        <w:r w:rsidR="00A61E46">
          <w:rPr>
            <w:webHidden/>
          </w:rPr>
          <w:fldChar w:fldCharType="begin"/>
        </w:r>
        <w:r w:rsidR="00A61E46">
          <w:rPr>
            <w:webHidden/>
          </w:rPr>
          <w:instrText xml:space="preserve"> PAGEREF _Toc344925641 \h </w:instrText>
        </w:r>
        <w:r w:rsidR="00A61E46">
          <w:rPr>
            <w:webHidden/>
          </w:rPr>
        </w:r>
        <w:r w:rsidR="00A61E46">
          <w:rPr>
            <w:webHidden/>
          </w:rPr>
          <w:fldChar w:fldCharType="separate"/>
        </w:r>
        <w:r w:rsidR="00A61E46">
          <w:rPr>
            <w:webHidden/>
          </w:rPr>
          <w:t>6</w:t>
        </w:r>
        <w:r w:rsidR="00A61E46">
          <w:rPr>
            <w:webHidden/>
          </w:rPr>
          <w:fldChar w:fldCharType="end"/>
        </w:r>
      </w:hyperlink>
    </w:p>
    <w:p w:rsidR="00A61E46" w:rsidRDefault="00E21569">
      <w:pPr>
        <w:pStyle w:val="TOC1"/>
        <w:rPr>
          <w:b w:val="0"/>
          <w:bCs w:val="0"/>
          <w:iCs w:val="0"/>
          <w:sz w:val="22"/>
        </w:rPr>
      </w:pPr>
      <w:hyperlink w:anchor="_Toc344925642" w:history="1">
        <w:r w:rsidR="00A61E46" w:rsidRPr="00073C14">
          <w:rPr>
            <w:rStyle w:val="Hyperlink"/>
          </w:rPr>
          <w:t>Protocol Design Utility (</w:t>
        </w:r>
        <w:r w:rsidR="00A61E46" w:rsidRPr="004D5BC0">
          <w:rPr>
            <w:rStyle w:val="InlineCODEChar"/>
          </w:rPr>
          <w:t>ProtocolDesign</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_Toc344925642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E21569">
      <w:pPr>
        <w:pStyle w:val="TOC2"/>
        <w:tabs>
          <w:tab w:val="right" w:leader="dot" w:pos="9350"/>
        </w:tabs>
        <w:rPr>
          <w:b w:val="0"/>
          <w:bCs w:val="0"/>
          <w:iCs w:val="0"/>
        </w:rPr>
      </w:pPr>
      <w:hyperlink w:anchor="_Toc344925643" w:history="1">
        <w:r w:rsidR="00A61E46" w:rsidRPr="00073C14">
          <w:rPr>
            <w:rStyle w:val="Hyperlink"/>
          </w:rPr>
          <w:t>Creating a New Protocol</w:t>
        </w:r>
        <w:r w:rsidR="00A61E46">
          <w:rPr>
            <w:webHidden/>
          </w:rPr>
          <w:tab/>
        </w:r>
        <w:r w:rsidR="00A61E46">
          <w:rPr>
            <w:webHidden/>
          </w:rPr>
          <w:fldChar w:fldCharType="begin"/>
        </w:r>
        <w:r w:rsidR="00A61E46">
          <w:rPr>
            <w:webHidden/>
          </w:rPr>
          <w:instrText xml:space="preserve"> PAGEREF _Toc344925643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E21569">
      <w:pPr>
        <w:pStyle w:val="TOC3"/>
        <w:tabs>
          <w:tab w:val="right" w:leader="dot" w:pos="9350"/>
        </w:tabs>
        <w:rPr>
          <w:iCs w:val="0"/>
        </w:rPr>
      </w:pPr>
      <w:hyperlink w:anchor="_Toc344925644" w:history="1">
        <w:r w:rsidR="00A61E46" w:rsidRPr="00073C14">
          <w:rPr>
            <w:rStyle w:val="Hyperlink"/>
          </w:rPr>
          <w:t>Adding/Removing Modules</w:t>
        </w:r>
        <w:r w:rsidR="00A61E46">
          <w:rPr>
            <w:webHidden/>
          </w:rPr>
          <w:tab/>
        </w:r>
        <w:r w:rsidR="00A61E46">
          <w:rPr>
            <w:webHidden/>
          </w:rPr>
          <w:fldChar w:fldCharType="begin"/>
        </w:r>
        <w:r w:rsidR="00A61E46">
          <w:rPr>
            <w:webHidden/>
          </w:rPr>
          <w:instrText xml:space="preserve"> PAGEREF _Toc344925644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E21569">
      <w:pPr>
        <w:pStyle w:val="TOC3"/>
        <w:tabs>
          <w:tab w:val="right" w:leader="dot" w:pos="9350"/>
        </w:tabs>
        <w:rPr>
          <w:iCs w:val="0"/>
        </w:rPr>
      </w:pPr>
      <w:hyperlink w:anchor="_Toc344925645" w:history="1">
        <w:r w:rsidR="00A61E46" w:rsidRPr="00073C14">
          <w:rPr>
            <w:rStyle w:val="Hyperlink"/>
          </w:rPr>
          <w:t>Working With Parameter Tags</w:t>
        </w:r>
        <w:r w:rsidR="00A61E46">
          <w:rPr>
            <w:webHidden/>
          </w:rPr>
          <w:tab/>
        </w:r>
        <w:r w:rsidR="00A61E46">
          <w:rPr>
            <w:webHidden/>
          </w:rPr>
          <w:fldChar w:fldCharType="begin"/>
        </w:r>
        <w:r w:rsidR="00A61E46">
          <w:rPr>
            <w:webHidden/>
          </w:rPr>
          <w:instrText xml:space="preserve"> PAGEREF _Toc344925645 \h </w:instrText>
        </w:r>
        <w:r w:rsidR="00A61E46">
          <w:rPr>
            <w:webHidden/>
          </w:rPr>
        </w:r>
        <w:r w:rsidR="00A61E46">
          <w:rPr>
            <w:webHidden/>
          </w:rPr>
          <w:fldChar w:fldCharType="separate"/>
        </w:r>
        <w:r w:rsidR="00A61E46">
          <w:rPr>
            <w:webHidden/>
          </w:rPr>
          <w:t>7</w:t>
        </w:r>
        <w:r w:rsidR="00A61E46">
          <w:rPr>
            <w:webHidden/>
          </w:rPr>
          <w:fldChar w:fldCharType="end"/>
        </w:r>
      </w:hyperlink>
    </w:p>
    <w:p w:rsidR="00A61E46" w:rsidRDefault="00E21569">
      <w:pPr>
        <w:pStyle w:val="TOC3"/>
        <w:tabs>
          <w:tab w:val="right" w:leader="dot" w:pos="9350"/>
        </w:tabs>
        <w:rPr>
          <w:iCs w:val="0"/>
        </w:rPr>
      </w:pPr>
      <w:hyperlink w:anchor="_Toc344925646" w:history="1">
        <w:r w:rsidR="00A61E46" w:rsidRPr="00073C14">
          <w:rPr>
            <w:rStyle w:val="Hyperlink"/>
          </w:rPr>
          <w:t>Function column</w:t>
        </w:r>
        <w:r w:rsidR="00A61E46">
          <w:rPr>
            <w:webHidden/>
          </w:rPr>
          <w:tab/>
        </w:r>
        <w:r w:rsidR="00A61E46">
          <w:rPr>
            <w:webHidden/>
          </w:rPr>
          <w:fldChar w:fldCharType="begin"/>
        </w:r>
        <w:r w:rsidR="00A61E46">
          <w:rPr>
            <w:webHidden/>
          </w:rPr>
          <w:instrText xml:space="preserve"> PAGEREF _Toc344925646 \h </w:instrText>
        </w:r>
        <w:r w:rsidR="00A61E46">
          <w:rPr>
            <w:webHidden/>
          </w:rPr>
        </w:r>
        <w:r w:rsidR="00A61E46">
          <w:rPr>
            <w:webHidden/>
          </w:rPr>
          <w:fldChar w:fldCharType="separate"/>
        </w:r>
        <w:r w:rsidR="00A61E46">
          <w:rPr>
            <w:webHidden/>
          </w:rPr>
          <w:t>8</w:t>
        </w:r>
        <w:r w:rsidR="00A61E46">
          <w:rPr>
            <w:webHidden/>
          </w:rPr>
          <w:fldChar w:fldCharType="end"/>
        </w:r>
      </w:hyperlink>
    </w:p>
    <w:p w:rsidR="00A61E46" w:rsidRDefault="00E21569">
      <w:pPr>
        <w:pStyle w:val="TOC3"/>
        <w:tabs>
          <w:tab w:val="right" w:leader="dot" w:pos="9350"/>
        </w:tabs>
        <w:rPr>
          <w:iCs w:val="0"/>
        </w:rPr>
      </w:pPr>
      <w:hyperlink w:anchor="_Toc344925647" w:history="1">
        <w:r w:rsidR="00A61E46" w:rsidRPr="00073C14">
          <w:rPr>
            <w:rStyle w:val="Hyperlink"/>
          </w:rPr>
          <w:t>Values column</w:t>
        </w:r>
        <w:r w:rsidR="00A61E46">
          <w:rPr>
            <w:webHidden/>
          </w:rPr>
          <w:tab/>
        </w:r>
        <w:r w:rsidR="00A61E46">
          <w:rPr>
            <w:webHidden/>
          </w:rPr>
          <w:fldChar w:fldCharType="begin"/>
        </w:r>
        <w:r w:rsidR="00A61E46">
          <w:rPr>
            <w:webHidden/>
          </w:rPr>
          <w:instrText xml:space="preserve"> PAGEREF _Toc344925647 \h </w:instrText>
        </w:r>
        <w:r w:rsidR="00A61E46">
          <w:rPr>
            <w:webHidden/>
          </w:rPr>
        </w:r>
        <w:r w:rsidR="00A61E46">
          <w:rPr>
            <w:webHidden/>
          </w:rPr>
          <w:fldChar w:fldCharType="separate"/>
        </w:r>
        <w:r w:rsidR="00A61E46">
          <w:rPr>
            <w:webHidden/>
          </w:rPr>
          <w:t>8</w:t>
        </w:r>
        <w:r w:rsidR="00A61E46">
          <w:rPr>
            <w:webHidden/>
          </w:rPr>
          <w:fldChar w:fldCharType="end"/>
        </w:r>
      </w:hyperlink>
    </w:p>
    <w:p w:rsidR="00A61E46" w:rsidRDefault="00E21569">
      <w:pPr>
        <w:pStyle w:val="TOC3"/>
        <w:tabs>
          <w:tab w:val="right" w:leader="dot" w:pos="9350"/>
        </w:tabs>
        <w:rPr>
          <w:iCs w:val="0"/>
        </w:rPr>
      </w:pPr>
      <w:hyperlink w:anchor="_Toc344925648" w:history="1">
        <w:r w:rsidR="00A61E46" w:rsidRPr="00073C14">
          <w:rPr>
            <w:rStyle w:val="Hyperlink"/>
          </w:rPr>
          <w:t>Buddy column</w:t>
        </w:r>
        <w:r w:rsidR="00A61E46">
          <w:rPr>
            <w:webHidden/>
          </w:rPr>
          <w:tab/>
        </w:r>
        <w:r w:rsidR="00A61E46">
          <w:rPr>
            <w:webHidden/>
          </w:rPr>
          <w:fldChar w:fldCharType="begin"/>
        </w:r>
        <w:r w:rsidR="00A61E46">
          <w:rPr>
            <w:webHidden/>
          </w:rPr>
          <w:instrText xml:space="preserve"> PAGEREF _Toc344925648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E21569">
      <w:pPr>
        <w:pStyle w:val="TOC3"/>
        <w:tabs>
          <w:tab w:val="right" w:leader="dot" w:pos="9350"/>
        </w:tabs>
        <w:rPr>
          <w:iCs w:val="0"/>
        </w:rPr>
      </w:pPr>
      <w:hyperlink w:anchor="_Toc344925649" w:history="1">
        <w:r w:rsidR="00A61E46" w:rsidRPr="00073C14">
          <w:rPr>
            <w:rStyle w:val="Hyperlink"/>
          </w:rPr>
          <w:t>Rand column</w:t>
        </w:r>
        <w:r w:rsidR="00A61E46">
          <w:rPr>
            <w:webHidden/>
          </w:rPr>
          <w:tab/>
        </w:r>
        <w:r w:rsidR="00A61E46">
          <w:rPr>
            <w:webHidden/>
          </w:rPr>
          <w:fldChar w:fldCharType="begin"/>
        </w:r>
        <w:r w:rsidR="00A61E46">
          <w:rPr>
            <w:webHidden/>
          </w:rPr>
          <w:instrText xml:space="preserve"> PAGEREF _Toc344925649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E21569">
      <w:pPr>
        <w:pStyle w:val="TOC3"/>
        <w:tabs>
          <w:tab w:val="right" w:leader="dot" w:pos="9350"/>
        </w:tabs>
        <w:rPr>
          <w:iCs w:val="0"/>
        </w:rPr>
      </w:pPr>
      <w:hyperlink w:anchor="_Toc344925650" w:history="1">
        <w:r w:rsidR="00A61E46" w:rsidRPr="00073C14">
          <w:rPr>
            <w:rStyle w:val="Hyperlink"/>
          </w:rPr>
          <w:t>WAV column</w:t>
        </w:r>
        <w:r w:rsidR="00A61E46">
          <w:rPr>
            <w:webHidden/>
          </w:rPr>
          <w:tab/>
        </w:r>
        <w:r w:rsidR="00A61E46">
          <w:rPr>
            <w:webHidden/>
          </w:rPr>
          <w:fldChar w:fldCharType="begin"/>
        </w:r>
        <w:r w:rsidR="00A61E46">
          <w:rPr>
            <w:webHidden/>
          </w:rPr>
          <w:instrText xml:space="preserve"> PAGEREF _Toc344925650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E21569">
      <w:pPr>
        <w:pStyle w:val="TOC3"/>
        <w:tabs>
          <w:tab w:val="right" w:leader="dot" w:pos="9350"/>
        </w:tabs>
        <w:rPr>
          <w:iCs w:val="0"/>
        </w:rPr>
      </w:pPr>
      <w:hyperlink w:anchor="_Toc344925651" w:history="1">
        <w:r w:rsidR="00A61E46" w:rsidRPr="00073C14">
          <w:rPr>
            <w:rStyle w:val="Hyperlink"/>
          </w:rPr>
          <w:t>Calib. (calibration) column</w:t>
        </w:r>
        <w:r w:rsidR="00A61E46">
          <w:rPr>
            <w:webHidden/>
          </w:rPr>
          <w:tab/>
        </w:r>
        <w:r w:rsidR="00A61E46">
          <w:rPr>
            <w:webHidden/>
          </w:rPr>
          <w:fldChar w:fldCharType="begin"/>
        </w:r>
        <w:r w:rsidR="00A61E46">
          <w:rPr>
            <w:webHidden/>
          </w:rPr>
          <w:instrText xml:space="preserve"> PAGEREF _Toc344925651 \h </w:instrText>
        </w:r>
        <w:r w:rsidR="00A61E46">
          <w:rPr>
            <w:webHidden/>
          </w:rPr>
        </w:r>
        <w:r w:rsidR="00A61E46">
          <w:rPr>
            <w:webHidden/>
          </w:rPr>
          <w:fldChar w:fldCharType="separate"/>
        </w:r>
        <w:r w:rsidR="00A61E46">
          <w:rPr>
            <w:webHidden/>
          </w:rPr>
          <w:t>9</w:t>
        </w:r>
        <w:r w:rsidR="00A61E46">
          <w:rPr>
            <w:webHidden/>
          </w:rPr>
          <w:fldChar w:fldCharType="end"/>
        </w:r>
      </w:hyperlink>
    </w:p>
    <w:p w:rsidR="00A61E46" w:rsidRDefault="00E21569">
      <w:pPr>
        <w:pStyle w:val="TOC2"/>
        <w:tabs>
          <w:tab w:val="right" w:leader="dot" w:pos="9350"/>
        </w:tabs>
        <w:rPr>
          <w:b w:val="0"/>
          <w:bCs w:val="0"/>
          <w:iCs w:val="0"/>
        </w:rPr>
      </w:pPr>
      <w:hyperlink w:anchor="_Toc344925652" w:history="1">
        <w:r w:rsidR="00A61E46" w:rsidRPr="00073C14">
          <w:rPr>
            <w:rStyle w:val="Hyperlink"/>
          </w:rPr>
          <w:t>Protocol Design Options</w:t>
        </w:r>
        <w:r w:rsidR="00A61E46">
          <w:rPr>
            <w:webHidden/>
          </w:rPr>
          <w:tab/>
        </w:r>
        <w:r w:rsidR="00A61E46">
          <w:rPr>
            <w:webHidden/>
          </w:rPr>
          <w:fldChar w:fldCharType="begin"/>
        </w:r>
        <w:r w:rsidR="00A61E46">
          <w:rPr>
            <w:webHidden/>
          </w:rPr>
          <w:instrText xml:space="preserve"> PAGEREF _Toc344925652 \h </w:instrText>
        </w:r>
        <w:r w:rsidR="00A61E46">
          <w:rPr>
            <w:webHidden/>
          </w:rPr>
        </w:r>
        <w:r w:rsidR="00A61E46">
          <w:rPr>
            <w:webHidden/>
          </w:rPr>
          <w:fldChar w:fldCharType="separate"/>
        </w:r>
        <w:r w:rsidR="00A61E46">
          <w:rPr>
            <w:webHidden/>
          </w:rPr>
          <w:t>10</w:t>
        </w:r>
        <w:r w:rsidR="00A61E46">
          <w:rPr>
            <w:webHidden/>
          </w:rPr>
          <w:fldChar w:fldCharType="end"/>
        </w:r>
      </w:hyperlink>
    </w:p>
    <w:p w:rsidR="00A61E46" w:rsidRDefault="00E21569">
      <w:pPr>
        <w:pStyle w:val="TOC1"/>
        <w:rPr>
          <w:b w:val="0"/>
          <w:bCs w:val="0"/>
          <w:iCs w:val="0"/>
          <w:sz w:val="22"/>
        </w:rPr>
      </w:pPr>
      <w:hyperlink w:anchor="_Toc344925653" w:history="1">
        <w:r w:rsidR="00A61E46" w:rsidRPr="00073C14">
          <w:rPr>
            <w:rStyle w:val="Hyperlink"/>
          </w:rPr>
          <w:t>EPhys Control Panel (</w:t>
        </w:r>
        <w:r w:rsidR="00A61E46" w:rsidRPr="004D5BC0">
          <w:rPr>
            <w:rStyle w:val="InlineCODEChar"/>
          </w:rPr>
          <w:t>EPhysController</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_Toc344925653 \h </w:instrText>
        </w:r>
        <w:r w:rsidR="00A61E46">
          <w:rPr>
            <w:webHidden/>
          </w:rPr>
        </w:r>
        <w:r w:rsidR="00A61E46">
          <w:rPr>
            <w:webHidden/>
          </w:rPr>
          <w:fldChar w:fldCharType="separate"/>
        </w:r>
        <w:r w:rsidR="00A61E46">
          <w:rPr>
            <w:webHidden/>
          </w:rPr>
          <w:t>11</w:t>
        </w:r>
        <w:r w:rsidR="00A61E46">
          <w:rPr>
            <w:webHidden/>
          </w:rPr>
          <w:fldChar w:fldCharType="end"/>
        </w:r>
      </w:hyperlink>
    </w:p>
    <w:p w:rsidR="00A61E46" w:rsidRDefault="00E21569">
      <w:pPr>
        <w:pStyle w:val="TOC1"/>
        <w:rPr>
          <w:b w:val="0"/>
          <w:bCs w:val="0"/>
          <w:iCs w:val="0"/>
          <w:sz w:val="22"/>
        </w:rPr>
      </w:pPr>
      <w:hyperlink w:anchor="_Toc344925654" w:history="1">
        <w:r w:rsidR="00A61E46" w:rsidRPr="00073C14">
          <w:rPr>
            <w:rStyle w:val="Hyperlink"/>
          </w:rPr>
          <w:t>Calibration Utility (</w:t>
        </w:r>
        <w:r w:rsidR="00A61E46" w:rsidRPr="004D5BC0">
          <w:rPr>
            <w:rStyle w:val="InlineCODEChar"/>
          </w:rPr>
          <w:t>CalibrationUtil</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_Toc344925654 \h </w:instrText>
        </w:r>
        <w:r w:rsidR="00A61E46">
          <w:rPr>
            <w:webHidden/>
          </w:rPr>
        </w:r>
        <w:r w:rsidR="00A61E46">
          <w:rPr>
            <w:webHidden/>
          </w:rPr>
          <w:fldChar w:fldCharType="separate"/>
        </w:r>
        <w:r w:rsidR="00A61E46">
          <w:rPr>
            <w:webHidden/>
          </w:rPr>
          <w:t>12</w:t>
        </w:r>
        <w:r w:rsidR="00A61E46">
          <w:rPr>
            <w:webHidden/>
          </w:rPr>
          <w:fldChar w:fldCharType="end"/>
        </w:r>
      </w:hyperlink>
    </w:p>
    <w:p w:rsidR="00A61E46" w:rsidRDefault="00E21569">
      <w:pPr>
        <w:pStyle w:val="TOC1"/>
        <w:rPr>
          <w:b w:val="0"/>
          <w:bCs w:val="0"/>
          <w:iCs w:val="0"/>
          <w:sz w:val="22"/>
        </w:rPr>
      </w:pPr>
      <w:hyperlink w:anchor="_Toc344925655" w:history="1">
        <w:r w:rsidR="00A61E46" w:rsidRPr="00073C14">
          <w:rPr>
            <w:rStyle w:val="Hyperlink"/>
          </w:rPr>
          <w:t>Tank Registration (</w:t>
        </w:r>
        <w:r w:rsidR="00A61E46" w:rsidRPr="004D5BC0">
          <w:rPr>
            <w:rStyle w:val="InlineCODEChar"/>
          </w:rPr>
          <w:t>TankReg</w:t>
        </w:r>
        <w:r w:rsidR="00A61E46" w:rsidRPr="00073C14">
          <w:rPr>
            <w:rStyle w:val="Hyperlink"/>
          </w:rPr>
          <w:t>)</w:t>
        </w:r>
        <w:r w:rsidR="00A61E46">
          <w:rPr>
            <w:webHidden/>
          </w:rPr>
          <w:tab/>
        </w:r>
        <w:r w:rsidR="00A61E46">
          <w:rPr>
            <w:webHidden/>
          </w:rPr>
          <w:fldChar w:fldCharType="begin"/>
        </w:r>
        <w:r w:rsidR="00A61E46">
          <w:rPr>
            <w:webHidden/>
          </w:rPr>
          <w:instrText xml:space="preserve"> PAGEREF _Toc344925655 \h </w:instrText>
        </w:r>
        <w:r w:rsidR="00A61E46">
          <w:rPr>
            <w:webHidden/>
          </w:rPr>
        </w:r>
        <w:r w:rsidR="00A61E46">
          <w:rPr>
            <w:webHidden/>
          </w:rPr>
          <w:fldChar w:fldCharType="separate"/>
        </w:r>
        <w:r w:rsidR="00A61E46">
          <w:rPr>
            <w:webHidden/>
          </w:rPr>
          <w:t>13</w:t>
        </w:r>
        <w:r w:rsidR="00A61E46">
          <w:rPr>
            <w:webHidden/>
          </w:rPr>
          <w:fldChar w:fldCharType="end"/>
        </w:r>
      </w:hyperlink>
    </w:p>
    <w:p w:rsidR="00AE2500" w:rsidRDefault="00674738" w:rsidP="00B108EE">
      <w:pPr>
        <w:rPr>
          <w:rFonts w:asciiTheme="majorHAnsi" w:eastAsiaTheme="majorEastAsia" w:hAnsiTheme="majorHAnsi" w:cstheme="majorBidi"/>
          <w:b/>
          <w:bCs/>
          <w:color w:val="622423" w:themeColor="accent2" w:themeShade="7F"/>
          <w:sz w:val="32"/>
        </w:rPr>
      </w:pPr>
      <w:r>
        <w:rPr>
          <w:caps/>
          <w:u w:val="single"/>
        </w:rPr>
        <w:fldChar w:fldCharType="end"/>
      </w:r>
      <w:r w:rsidR="00AE2500">
        <w:br w:type="page"/>
      </w:r>
    </w:p>
    <w:p w:rsidR="00A56FC3" w:rsidRPr="00A56FC3" w:rsidRDefault="00F26F9D" w:rsidP="00B108EE">
      <w:pPr>
        <w:pStyle w:val="Heading1"/>
      </w:pPr>
      <w:bookmarkStart w:id="3" w:name="_Toc344925635"/>
      <w:r>
        <w:t>Introduction</w:t>
      </w:r>
      <w:bookmarkEnd w:id="2"/>
      <w:bookmarkEnd w:id="3"/>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E904EB">
        <w:fldChar w:fldCharType="separate"/>
      </w:r>
      <w:r w:rsidR="00E904EB">
        <w:t>Protocol Design Utility</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904EB">
        <w:t>7</w:t>
      </w:r>
      <w:r w:rsidR="00E904EB">
        <w:fldChar w:fldCharType="end"/>
      </w:r>
      <w:r w:rsidR="00E904EB">
        <w:t>)</w:t>
      </w:r>
      <w:r>
        <w:t>.</w:t>
      </w:r>
    </w:p>
    <w:p w:rsidR="005361D1" w:rsidRDefault="005361D1" w:rsidP="00B108EE">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E904EB">
        <w:fldChar w:fldCharType="begin"/>
      </w:r>
      <w:r w:rsidR="00E904EB">
        <w:instrText xml:space="preserve"> REF _Ref344894043 \h </w:instrText>
      </w:r>
      <w:r w:rsidR="00E904EB">
        <w:fldChar w:fldCharType="separate"/>
      </w:r>
      <w:r w:rsidR="00E904EB">
        <w:t>Control Panel</w:t>
      </w:r>
      <w:r w:rsidR="00E904EB">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904EB">
        <w:t>9</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E904EB">
        <w:fldChar w:fldCharType="separate"/>
      </w:r>
      <w:r w:rsidR="00E904EB">
        <w:t>Calibration Utility</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904EB">
        <w:t>10</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623F32" w:rsidRDefault="00623F32" w:rsidP="00B108EE"/>
    <w:p w:rsidR="00623F32" w:rsidRDefault="00623F32" w:rsidP="00B108EE"/>
    <w:p w:rsidR="004D4F11" w:rsidRDefault="004D4F11" w:rsidP="00B108EE">
      <w:pPr>
        <w:rPr>
          <w:rFonts w:asciiTheme="majorHAnsi" w:eastAsiaTheme="majorEastAsia" w:hAnsiTheme="majorHAnsi" w:cstheme="majorBidi"/>
          <w:color w:val="622423" w:themeColor="accent2" w:themeShade="7F"/>
          <w:sz w:val="32"/>
          <w:szCs w:val="22"/>
        </w:rPr>
      </w:pPr>
      <w:r>
        <w:br w:type="page"/>
      </w:r>
    </w:p>
    <w:p w:rsidR="00945624" w:rsidRDefault="009854AC" w:rsidP="00B108EE">
      <w:pPr>
        <w:pStyle w:val="Heading1"/>
      </w:pPr>
      <w:bookmarkStart w:id="4" w:name="_Toc344906159"/>
      <w:bookmarkStart w:id="5" w:name="_Toc344925636"/>
      <w:r>
        <w:t xml:space="preserve">Hardware Recommendations, </w:t>
      </w:r>
      <w:r w:rsidR="003878DB">
        <w:t>Software Requirements &amp; Installation</w:t>
      </w:r>
      <w:bookmarkEnd w:id="4"/>
      <w:bookmarkEnd w:id="5"/>
    </w:p>
    <w:p w:rsidR="009854AC" w:rsidRDefault="009854AC" w:rsidP="00B108EE">
      <w:pPr>
        <w:pStyle w:val="Heading2"/>
      </w:pPr>
      <w:bookmarkStart w:id="6" w:name="_Toc344906160"/>
      <w:bookmarkStart w:id="7" w:name="_Toc344925637"/>
      <w:r>
        <w:t>Hardware recommendations</w:t>
      </w:r>
      <w:bookmarkEnd w:id="6"/>
      <w:bookmarkEnd w:id="7"/>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8" w:name="_Toc344906161"/>
      <w:bookmarkStart w:id="9" w:name="_Toc344925638"/>
      <w:r>
        <w:t>Required software</w:t>
      </w:r>
      <w:bookmarkEnd w:id="8"/>
      <w:bookmarkEnd w:id="9"/>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I find it best practice to install to a directory such as “C:\MATLAB\R2012b” and not to the default “Program Files” directory.  Installing into the default “Program Files” directory may cause problems with permissions 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Default="00291007" w:rsidP="00B108EE"/>
    <w:p w:rsidR="00291007" w:rsidRPr="008F4779" w:rsidRDefault="00291007" w:rsidP="00B108EE">
      <w:pPr>
        <w:pStyle w:val="Heading2"/>
      </w:pPr>
      <w:bookmarkStart w:id="10" w:name="_Toc344906162"/>
      <w:bookmarkStart w:id="11" w:name="_Toc344925639"/>
      <w:r>
        <w:t xml:space="preserve">Obtaining </w:t>
      </w:r>
      <w:r w:rsidR="00B66129">
        <w:t>and Using</w:t>
      </w:r>
      <w:r w:rsidR="00E6702B">
        <w:t xml:space="preserve"> </w:t>
      </w:r>
      <w:r>
        <w:t>SVN</w:t>
      </w:r>
      <w:bookmarkEnd w:id="10"/>
      <w:bookmarkEnd w:id="11"/>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9"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012EA3" w:rsidRDefault="000A4A8E" w:rsidP="00B108EE">
      <w:pPr>
        <w:pStyle w:val="ListParagraph"/>
        <w:numPr>
          <w:ilvl w:val="0"/>
          <w:numId w:val="1"/>
        </w:numPr>
      </w:pPr>
      <w:r>
        <w:drawing>
          <wp:anchor distT="0" distB="0" distL="114300" distR="114300" simplePos="0" relativeHeight="251658240" behindDoc="0" locked="0" layoutInCell="1" allowOverlap="1" wp14:anchorId="0673952D" wp14:editId="1B2E8DA8">
            <wp:simplePos x="0" y="0"/>
            <wp:positionH relativeFrom="margin">
              <wp:align>center</wp:align>
            </wp:positionH>
            <wp:positionV relativeFrom="paragraph">
              <wp:posOffset>52070</wp:posOffset>
            </wp:positionV>
            <wp:extent cx="3502025" cy="2895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4887" cy="2898272"/>
                    </a:xfrm>
                    <a:prstGeom prst="rect">
                      <a:avLst/>
                    </a:prstGeom>
                  </pic:spPr>
                </pic:pic>
              </a:graphicData>
            </a:graphic>
            <wp14:sizeRelH relativeFrom="page">
              <wp14:pctWidth>0</wp14:pctWidth>
            </wp14:sizeRelH>
            <wp14:sizeRelV relativeFrom="page">
              <wp14:pctHeight>0</wp14:pctHeight>
            </wp14:sizeRelV>
          </wp:anchor>
        </w:drawing>
      </w:r>
      <w:r w:rsidR="00012EA3">
        <w:t>Enter the following information into the Checkout prompt and click OK.</w:t>
      </w:r>
    </w:p>
    <w:p w:rsidR="00012EA3" w:rsidRDefault="00012EA3" w:rsidP="00B108EE">
      <w:pPr>
        <w:pStyle w:val="ListParagraph"/>
        <w:numPr>
          <w:ilvl w:val="1"/>
          <w:numId w:val="1"/>
        </w:numPr>
      </w:pPr>
      <w:r>
        <w:t xml:space="preserve">URL of repository: </w:t>
      </w:r>
      <w:hyperlink r:id="rId11" w:history="1">
        <w:r w:rsidRPr="0068091F">
          <w:rPr>
            <w:rStyle w:val="Hyperlink"/>
          </w:rPr>
          <w:t>https://ephys.googlecode.com/svn/trunk/</w:t>
        </w:r>
      </w:hyperlink>
    </w:p>
    <w:p w:rsidR="00012EA3" w:rsidRDefault="00012EA3" w:rsidP="00B108EE">
      <w:pPr>
        <w:pStyle w:val="ListParagraph"/>
        <w:numPr>
          <w:ilvl w:val="1"/>
          <w:numId w:val="1"/>
        </w:numPr>
      </w:pPr>
      <w:r>
        <w:t>Checkout directory: C:\MATLAB\work\ephys</w:t>
      </w:r>
    </w:p>
    <w:p w:rsidR="00012EA3" w:rsidRDefault="006F310B" w:rsidP="00B108EE">
      <w:pPr>
        <w:pStyle w:val="ListParagraph"/>
        <w:numPr>
          <w:ilvl w:val="0"/>
          <w:numId w:val="1"/>
        </w:numPr>
      </w:pPr>
      <w:r>
        <w:t>A new dialog will appear.  E</w:t>
      </w:r>
      <w:r w:rsidR="00012EA3">
        <w:t>nter the username and password (contact Dan if you don’t have this information</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12" w:history="1">
        <w:r w:rsidRPr="003D044B">
          <w:rPr>
            <w:rStyle w:val="Hyperlink"/>
          </w:rPr>
          <w:t>https://code.google.com/p/ephys/wiki/Intro</w:t>
        </w:r>
      </w:hyperlink>
      <w:r>
        <w:t>.  This wiki provides a place where issues can be raised, discussed, and addressed with software fix</w:t>
      </w:r>
      <w:r w:rsidR="0028351C">
        <w:t>es</w:t>
      </w:r>
      <w:r>
        <w:t>.</w:t>
      </w:r>
    </w:p>
    <w:p w:rsidR="00B66129" w:rsidRDefault="00B66129" w:rsidP="00B108EE">
      <w:r>
        <w:br w:type="page"/>
      </w:r>
    </w:p>
    <w:p w:rsidR="00B66129" w:rsidRDefault="00F210DE" w:rsidP="00B108EE">
      <w:pPr>
        <w:pStyle w:val="Heading1"/>
      </w:pPr>
      <w:bookmarkStart w:id="12" w:name="_Toc344906163"/>
      <w:bookmarkStart w:id="13" w:name="_Toc344925640"/>
      <w:r>
        <w:t>EPhys Toolbox Overview</w:t>
      </w:r>
      <w:bookmarkEnd w:id="12"/>
      <w:bookmarkEnd w:id="13"/>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14" w:name="_Creating_a_New"/>
      <w:bookmarkStart w:id="15" w:name="_Ref344893763"/>
      <w:bookmarkStart w:id="16" w:name="_Toc344906164"/>
      <w:bookmarkStart w:id="17" w:name="_Toc344925641"/>
      <w:bookmarkStart w:id="18" w:name="CreatingNewExpt"/>
      <w:bookmarkEnd w:id="14"/>
      <w:r>
        <w:t>Creating a New Experiment</w:t>
      </w:r>
      <w:bookmarkEnd w:id="15"/>
      <w:bookmarkEnd w:id="16"/>
      <w:bookmarkEnd w:id="17"/>
    </w:p>
    <w:bookmarkEnd w:id="18"/>
    <w:p w:rsidR="00D71E28" w:rsidRDefault="00C55058" w:rsidP="00B108EE">
      <w:r>
        <mc:AlternateContent>
          <mc:Choice Requires="wps">
            <w:drawing>
              <wp:anchor distT="0" distB="0" distL="114300" distR="114300" simplePos="0" relativeHeight="251659264" behindDoc="1" locked="0" layoutInCell="1" allowOverlap="1" wp14:anchorId="63FD233F" wp14:editId="013E1117">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19" w:name="_Ref344904984"/>
                            <w:r>
                              <w:t xml:space="preserve">Figure </w:t>
                            </w:r>
                            <w:r>
                              <w:fldChar w:fldCharType="begin"/>
                            </w:r>
                            <w:r>
                              <w:instrText xml:space="preserve"> SEQ Figure \* ARABIC </w:instrText>
                            </w:r>
                            <w:r>
                              <w:fldChar w:fldCharType="separate"/>
                            </w:r>
                            <w:r w:rsidR="00F55412">
                              <w:t>1</w:t>
                            </w:r>
                            <w:r>
                              <w:fldChar w:fldCharType="end"/>
                            </w:r>
                            <w:bookmarkEnd w:id="19"/>
                            <w:r>
                              <w:t>. Unpopulated (top) and populated (bottom) device navigator</w:t>
                            </w:r>
                          </w:p>
                          <w:p w:rsidR="00D311A8" w:rsidRDefault="00D311A8"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JlcgIAACg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" fillcolor="white [3201]" strokecolor="#c0504d [3205]" strokeweight="2pt">
                <v:textbox inset=",,,0">
                  <w:txbxContent>
                    <w:p w:rsidR="00D311A8" w:rsidRDefault="00D311A8" w:rsidP="00B108EE">
                      <w:r w:rsidRPr="00861EC5">
                        <w:drawing>
                          <wp:inline distT="0" distB="0" distL="0" distR="0" wp14:anchorId="5391C99D" wp14:editId="1AF0632E">
                            <wp:extent cx="1515745" cy="810895"/>
                            <wp:effectExtent l="0" t="0" r="825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1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r w:rsidRPr="00861EC5">
                        <w:drawing>
                          <wp:inline distT="0" distB="0" distL="0" distR="0" wp14:anchorId="2D5AF1AD" wp14:editId="14F6514B">
                            <wp:extent cx="1515745" cy="810895"/>
                            <wp:effectExtent l="0" t="0" r="825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14">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D311A8" w:rsidRDefault="00D311A8" w:rsidP="00B108EE">
                      <w:pPr>
                        <w:pStyle w:val="Caption"/>
                      </w:pPr>
                      <w:bookmarkStart w:id="20" w:name="_Ref344904984"/>
                      <w:r>
                        <w:t xml:space="preserve">Figure </w:t>
                      </w:r>
                      <w:r>
                        <w:fldChar w:fldCharType="begin"/>
                      </w:r>
                      <w:r>
                        <w:instrText xml:space="preserve"> SEQ Figure \* ARABIC </w:instrText>
                      </w:r>
                      <w:r>
                        <w:fldChar w:fldCharType="separate"/>
                      </w:r>
                      <w:r w:rsidR="00F55412">
                        <w:t>1</w:t>
                      </w:r>
                      <w:r>
                        <w:fldChar w:fldCharType="end"/>
                      </w:r>
                      <w:bookmarkEnd w:id="20"/>
                      <w:r>
                        <w:t>. Unpopulated (top) and populated (bottom) device navigator</w:t>
                      </w:r>
                    </w:p>
                    <w:p w:rsidR="00D311A8" w:rsidRDefault="00D311A8"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974355">
        <w:t>Figure 1</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974355">
        <w:t>Figure 1</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7173BE">
      <w:pPr>
        <w:pStyle w:val="Quote"/>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8A6716">
        <w:t>Figure 1</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 xml:space="preserve">when using EPhys to control experiments that will be discussed later in this manual </w:t>
      </w:r>
      <w:r w:rsidR="00534D73" w:rsidRPr="00534D73">
        <w:rPr>
          <w:highlight w:val="yellow"/>
        </w:rPr>
        <w:t>(***ADD***)</w:t>
      </w:r>
      <w:r w:rsidR="00534D73">
        <w:t>.</w:t>
      </w:r>
    </w:p>
    <w:p w:rsidR="006F6269" w:rsidRDefault="006F6269" w:rsidP="00B108EE">
      <w:r>
        <w:br w:type="page"/>
      </w:r>
    </w:p>
    <w:p w:rsidR="00AC20BD" w:rsidRDefault="00AC20BD" w:rsidP="00B108EE">
      <w:pPr>
        <w:pStyle w:val="Heading1"/>
      </w:pPr>
      <w:bookmarkStart w:id="21" w:name="_Protocol_Design_Utility"/>
      <w:bookmarkStart w:id="22" w:name="_Ref344893995"/>
      <w:bookmarkStart w:id="23" w:name="_Ref344894015"/>
      <w:bookmarkStart w:id="24" w:name="_Toc344906165"/>
      <w:bookmarkStart w:id="25" w:name="_Toc344925642"/>
      <w:bookmarkEnd w:id="21"/>
      <w:r>
        <w:t>Protocol Design Utility (</w:t>
      </w:r>
      <w:r w:rsidRPr="007B37A3">
        <w:rPr>
          <w:rStyle w:val="CodeChar"/>
          <w:smallCaps w:val="0"/>
        </w:rPr>
        <w:t>ProtocolDesign</w:t>
      </w:r>
      <w:r>
        <w:t>)</w:t>
      </w:r>
      <w:bookmarkEnd w:id="22"/>
      <w:bookmarkEnd w:id="23"/>
      <w:bookmarkEnd w:id="24"/>
      <w:bookmarkEnd w:id="25"/>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26" w:name="_Toc344906166"/>
      <w:bookmarkStart w:id="27" w:name="_Toc344925643"/>
      <w:r>
        <w:t>Creating a New Protocol</w:t>
      </w:r>
      <w:bookmarkEnd w:id="26"/>
      <w:bookmarkEnd w:id="27"/>
    </w:p>
    <w:p w:rsidR="00AC20BD" w:rsidRDefault="00632E39" w:rsidP="00B108EE">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A30358">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A30358">
        <w:t>6</w:t>
      </w:r>
      <w:r w:rsidR="00A30358">
        <w:fldChar w:fldCharType="end"/>
      </w:r>
      <w:r w:rsidR="00E6483F">
        <w:t xml:space="preserve">). </w:t>
      </w:r>
      <w:r>
        <w:t xml:space="preserve">The Protocol Design Utility can be launched in two ways.  The command ProtocolDesign can be entered into the Matlab command window directly.  Alternatively, </w:t>
      </w:r>
      <w:r w:rsidR="00675418">
        <w:t xml:space="preserve">clicking </w:t>
      </w:r>
      <w:r>
        <w:t>the “</w:t>
      </w:r>
      <w:r w:rsidRPr="00632E39">
        <w:rPr>
          <w:b/>
          <w:color w:val="FF0000"/>
        </w:rPr>
        <w:t>P</w:t>
      </w:r>
      <w:r>
        <w:t xml:space="preserve">” icon on the </w:t>
      </w:r>
      <w:r w:rsidR="005047FD">
        <w:fldChar w:fldCharType="begin"/>
      </w:r>
      <w:r w:rsidR="005047FD">
        <w:instrText xml:space="preserve"> REF _Ref344893933 \h </w:instrText>
      </w:r>
      <w:r w:rsidR="005047FD">
        <w:fldChar w:fldCharType="separate"/>
      </w:r>
      <w:r w:rsidR="005047FD">
        <w:t>Control Panel</w:t>
      </w:r>
      <w:r w:rsidR="005047FD">
        <w:fldChar w:fldCharType="end"/>
      </w:r>
      <w:r w:rsidR="005047FD">
        <w:t xml:space="preserve"> (p. </w:t>
      </w:r>
      <w:r w:rsidR="005047FD">
        <w:fldChar w:fldCharType="begin"/>
      </w:r>
      <w:r w:rsidR="005047FD">
        <w:instrText xml:space="preserve"> PAGEREF _Ref344893961 \h </w:instrText>
      </w:r>
      <w:r w:rsidR="005047FD">
        <w:fldChar w:fldCharType="separate"/>
      </w:r>
      <w:r w:rsidR="005047FD">
        <w:t>9</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28" w:name="_Toc344906167"/>
      <w:bookmarkStart w:id="29" w:name="_Toc344925644"/>
      <w:r>
        <w:t>Adding/Removing Modules</w:t>
      </w:r>
      <w:bookmarkEnd w:id="28"/>
      <w:bookmarkEnd w:id="29"/>
    </w:p>
    <w:p w:rsidR="004E58AB" w:rsidRDefault="002E2ED7" w:rsidP="00B108EE">
      <w:r>
        <mc:AlternateContent>
          <mc:Choice Requires="wps">
            <w:drawing>
              <wp:anchor distT="0" distB="0" distL="114300" distR="114300" simplePos="0" relativeHeight="251660288" behindDoc="0" locked="0" layoutInCell="1" allowOverlap="1" wp14:anchorId="452253BB" wp14:editId="50F30580">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" fillcolor="white [3201]" strokecolor="#c0504d [3205]" strokeweight="2pt">
                <v:textbox>
                  <w:txbxContent>
                    <w:p w:rsidR="00D311A8" w:rsidRDefault="00D311A8" w:rsidP="00B108EE">
                      <w:pPr>
                        <w:pStyle w:val="Caption"/>
                      </w:pPr>
                      <w:r>
                        <w:drawing>
                          <wp:inline distT="0" distB="0" distL="0" distR="0" wp14:anchorId="33B83AF5" wp14:editId="3DBA8985">
                            <wp:extent cx="1502410" cy="105092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1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2</w:t>
                      </w:r>
                      <w:r>
                        <w:fldChar w:fldCharType="end"/>
                      </w:r>
                      <w:r>
                        <w:t xml:space="preserve"> Add/Remove module</w:t>
                      </w:r>
                    </w:p>
                    <w:p w:rsidR="00D311A8" w:rsidRDefault="00D311A8"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F86779">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F86779">
        <w:t>6</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1B5053" w:rsidP="00B108EE">
      <w:pPr>
        <w:pStyle w:val="Heading3"/>
      </w:pPr>
      <w:bookmarkStart w:id="30" w:name="_Toc344906168"/>
      <w:bookmarkStart w:id="31" w:name="_Toc344925645"/>
      <w:r>
        <w:t>Working With Parameter Tags</w:t>
      </w:r>
      <w:bookmarkEnd w:id="30"/>
      <w:bookmarkEnd w:id="31"/>
    </w:p>
    <w:p w:rsidR="00CD2424" w:rsidRDefault="00920209" w:rsidP="00B108EE">
      <w:r>
        <mc:AlternateContent>
          <mc:Choice Requires="wps">
            <w:drawing>
              <wp:anchor distT="0" distB="0" distL="114300" distR="114300" simplePos="0" relativeHeight="251661312" behindDoc="0" locked="0" layoutInCell="1" allowOverlap="1" wp14:anchorId="239FC6E9" wp14:editId="439E8DFE">
                <wp:simplePos x="0" y="0"/>
                <wp:positionH relativeFrom="margin">
                  <wp:posOffset>2005965</wp:posOffset>
                </wp:positionH>
                <wp:positionV relativeFrom="margin">
                  <wp:posOffset>5825490</wp:posOffset>
                </wp:positionV>
                <wp:extent cx="3905250" cy="2415540"/>
                <wp:effectExtent l="0" t="0" r="19050"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905250"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157.95pt;margin-top:458.7pt;width:307.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YEdQIAADUFAAAOAAAAZHJzL2Uyb0RvYy54bWysVFtv0zAUfkfiP1h+Z2lDC6xaOpVNQ0jT&#10;NrGhPbuOvUbYPsY+bVJ+PcdOk43RJ8SL45zLd27f8dl5Zw3bqRAbcBWfnkw4U05C3binin9/uHr3&#10;i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" fillcolor="white [3201]" strokecolor="#c0504d [3205]" strokeweight="2pt">
                <v:textbox>
                  <w:txbxContent>
                    <w:p w:rsidR="00D311A8" w:rsidRDefault="00D311A8" w:rsidP="00B108EE">
                      <w:pPr>
                        <w:pStyle w:val="FigureCaption"/>
                      </w:pPr>
                      <w:r>
                        <w:drawing>
                          <wp:inline distT="0" distB="0" distL="0" distR="0" wp14:anchorId="6550A1D5" wp14:editId="615D44EA">
                            <wp:extent cx="3702050" cy="1892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180.tmp"/>
                                    <pic:cNvPicPr/>
                                  </pic:nvPicPr>
                                  <pic:blipFill>
                                    <a:blip r:embed="rId16">
                                      <a:extLst>
                                        <a:ext uri="{28A0092B-C50C-407E-A947-70E740481C1C}">
                                          <a14:useLocalDpi xmlns:a14="http://schemas.microsoft.com/office/drawing/2010/main" val="0"/>
                                        </a:ext>
                                      </a:extLst>
                                    </a:blip>
                                    <a:stretch>
                                      <a:fillRect/>
                                    </a:stretch>
                                  </pic:blipFill>
                                  <pic:spPr>
                                    <a:xfrm>
                                      <a:off x="0" y="0"/>
                                      <a:ext cx="3702050" cy="1892935"/>
                                    </a:xfrm>
                                    <a:prstGeom prst="rect">
                                      <a:avLst/>
                                    </a:prstGeom>
                                  </pic:spPr>
                                </pic:pic>
                              </a:graphicData>
                            </a:graphic>
                          </wp:inline>
                        </w:drawing>
                      </w:r>
                    </w:p>
                    <w:p w:rsidR="00D311A8" w:rsidRDefault="00D311A8" w:rsidP="00B108EE">
                      <w:pPr>
                        <w:pStyle w:val="Caption"/>
                      </w:pPr>
                      <w:r>
                        <w:t xml:space="preserve">Figure </w:t>
                      </w:r>
                      <w:r>
                        <w:fldChar w:fldCharType="begin"/>
                      </w:r>
                      <w:r>
                        <w:instrText xml:space="preserve"> SEQ Figure \* ARABIC </w:instrText>
                      </w:r>
                      <w:r>
                        <w:fldChar w:fldCharType="separate"/>
                      </w:r>
                      <w:r w:rsidR="00F55412">
                        <w:t>3</w:t>
                      </w:r>
                      <w:r>
                        <w:fldChar w:fldCharType="end"/>
                      </w:r>
                      <w:r>
                        <w:t xml:space="preserve"> </w:t>
                      </w:r>
                      <w:r w:rsidRPr="007623E0">
                        <w:t>Example</w:t>
                      </w:r>
                      <w:r w:rsidRPr="00BA3338">
                        <w:t xml:space="preserve"> RPvds circuit using parameter tags (ParTag component)</w:t>
                      </w:r>
                    </w:p>
                    <w:p w:rsidR="00D311A8" w:rsidRDefault="00D311A8" w:rsidP="00B108EE">
                      <w:pPr>
                        <w:pStyle w:val="FigureCaption"/>
                      </w:pPr>
                    </w:p>
                  </w:txbxContent>
                </v:textbox>
                <w10:wrap type="square" anchorx="margin" anchory="margin"/>
              </v:shape>
            </w:pict>
          </mc:Fallback>
        </mc:AlternateContent>
      </w:r>
      <w:r w:rsidR="00D2659D">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 xml:space="preserve">The parameter tags (ParTag components) called “Frequency” and “Duration”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logic component, respectively.  </w:t>
      </w:r>
    </w:p>
    <w:p w:rsidR="00AC20BD" w:rsidRDefault="005C2604" w:rsidP="00B108EE">
      <w:r>
        <mc:AlternateContent>
          <mc:Choice Requires="wps">
            <w:drawing>
              <wp:anchor distT="0" distB="0" distL="114300" distR="114300" simplePos="0" relativeHeight="251662336" behindDoc="0" locked="0" layoutInCell="1" allowOverlap="1" wp14:anchorId="644836F1" wp14:editId="4170A3A0">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2" w:name="_Ref344905707"/>
                            <w:r>
                              <w:t xml:space="preserve">Figure </w:t>
                            </w:r>
                            <w:r>
                              <w:fldChar w:fldCharType="begin"/>
                            </w:r>
                            <w:r>
                              <w:instrText xml:space="preserve"> SEQ Figure \* ARABIC </w:instrText>
                            </w:r>
                            <w:r>
                              <w:fldChar w:fldCharType="separate"/>
                            </w:r>
                            <w:r w:rsidR="00F55412">
                              <w:t>4</w:t>
                            </w:r>
                            <w:r>
                              <w:fldChar w:fldCharType="end"/>
                            </w:r>
                            <w:bookmarkEnd w:id="32"/>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" fillcolor="white [3201]" strokecolor="#c0504d [3205]" strokeweight="2pt">
                <v:textbox>
                  <w:txbxContent>
                    <w:p w:rsidR="00D311A8" w:rsidRDefault="00D311A8" w:rsidP="00B108EE">
                      <w:pPr>
                        <w:pStyle w:val="FigureCaption"/>
                      </w:pPr>
                      <w:r>
                        <w:drawing>
                          <wp:inline distT="0" distB="0" distL="0" distR="0" wp14:anchorId="68EAF1CF" wp14:editId="184B860B">
                            <wp:extent cx="5535295" cy="516255"/>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17">
                                      <a:extLst>
                                        <a:ext uri="{28A0092B-C50C-407E-A947-70E740481C1C}">
                                          <a14:useLocalDpi xmlns:a14="http://schemas.microsoft.com/office/drawing/2010/main" val="0"/>
                                        </a:ext>
                                      </a:extLst>
                                    </a:blip>
                                    <a:stretch>
                                      <a:fillRect/>
                                    </a:stretch>
                                  </pic:blipFill>
                                  <pic:spPr>
                                    <a:xfrm>
                                      <a:off x="0" y="0"/>
                                      <a:ext cx="5535295" cy="516255"/>
                                    </a:xfrm>
                                    <a:prstGeom prst="rect">
                                      <a:avLst/>
                                    </a:prstGeom>
                                  </pic:spPr>
                                </pic:pic>
                              </a:graphicData>
                            </a:graphic>
                          </wp:inline>
                        </w:drawing>
                      </w:r>
                    </w:p>
                    <w:p w:rsidR="00D311A8" w:rsidRDefault="00D311A8" w:rsidP="00B108EE">
                      <w:pPr>
                        <w:pStyle w:val="Caption"/>
                      </w:pPr>
                      <w:bookmarkStart w:id="33" w:name="_Ref344905707"/>
                      <w:r>
                        <w:t xml:space="preserve">Figure </w:t>
                      </w:r>
                      <w:r>
                        <w:fldChar w:fldCharType="begin"/>
                      </w:r>
                      <w:r>
                        <w:instrText xml:space="preserve"> SEQ Figure \* ARABIC </w:instrText>
                      </w:r>
                      <w:r>
                        <w:fldChar w:fldCharType="separate"/>
                      </w:r>
                      <w:r w:rsidR="00F55412">
                        <w:t>4</w:t>
                      </w:r>
                      <w:r>
                        <w:fldChar w:fldCharType="end"/>
                      </w:r>
                      <w:bookmarkEnd w:id="33"/>
                      <w:r>
                        <w:t xml:space="preserve"> </w:t>
                      </w:r>
                      <w:r w:rsidRPr="00B552E9">
                        <w:t xml:space="preserve">Protocol Design Utility parameter table with example of parameter values controlling “Frequency” and “Duration” parameter tags (ParTag) </w:t>
                      </w:r>
                      <w:r>
                        <w:t>specified in the RPvds circuit.</w:t>
                      </w:r>
                    </w:p>
                    <w:p w:rsidR="00D311A8" w:rsidRDefault="00D311A8" w:rsidP="00B108EE">
                      <w:pPr>
                        <w:pStyle w:val="FigureCaption"/>
                      </w:pPr>
                    </w:p>
                  </w:txbxContent>
                </v:textbox>
                <w10:wrap type="topAndBottom" anchorx="margin"/>
              </v:shape>
            </w:pict>
          </mc:Fallback>
        </mc:AlternateContent>
      </w:r>
      <w:r w:rsidR="005F0850">
        <w:t>The</w:t>
      </w:r>
      <w:r w:rsidR="00457C7C">
        <w:t xml:space="preserve"> “Frequency”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5C2604" w:rsidRDefault="005C2604" w:rsidP="00B108EE">
      <w:pPr>
        <w:rPr>
          <w:rFonts w:eastAsiaTheme="majorEastAsia"/>
        </w:rPr>
      </w:pPr>
      <w:bookmarkStart w:id="34" w:name="_Control_Panel_(EPhysController)"/>
      <w:bookmarkStart w:id="35" w:name="_Ref344893933"/>
      <w:bookmarkStart w:id="36" w:name="_Ref344893961"/>
      <w:bookmarkStart w:id="37" w:name="_Ref344894038"/>
      <w:bookmarkStart w:id="38" w:name="_Ref344894043"/>
      <w:bookmarkStart w:id="39" w:name="_Ref344894074"/>
      <w:bookmarkEnd w:id="34"/>
    </w:p>
    <w:p w:rsidR="006D0BD9" w:rsidRDefault="006D0BD9" w:rsidP="00B108EE">
      <w:pPr>
        <w:pStyle w:val="Heading3"/>
      </w:pPr>
      <w:bookmarkStart w:id="40" w:name="_Toc344906169"/>
      <w:bookmarkStart w:id="41" w:name="_Toc344925646"/>
      <w:r>
        <w:t>Function column</w:t>
      </w:r>
      <w:bookmarkEnd w:id="40"/>
      <w:bookmarkEnd w:id="41"/>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42" w:name="_Toc344906170"/>
      <w:bookmarkStart w:id="43" w:name="_Toc344925647"/>
      <w:r>
        <w:t>Values column</w:t>
      </w:r>
      <w:bookmarkEnd w:id="42"/>
      <w:bookmarkEnd w:id="43"/>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3901FA">
        <w:rPr>
          <w:rFonts w:eastAsiaTheme="majorEastAsia"/>
        </w:rPr>
        <w:t xml:space="preserve">the “Frequency”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values will be used to update the “Frequency” parameter tag in the RPvds circuit example above.</w:t>
      </w:r>
      <w:r w:rsidR="00BD1FF7">
        <w:rPr>
          <w:rFonts w:eastAsiaTheme="majorEastAsia"/>
        </w:rPr>
        <w:t xml:space="preserve">  The same goes for the “Duration”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rPr>
          <w:rFonts w:eastAsiaTheme="majorEastAsia"/>
        </w:rPr>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t>Figure 4</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p>
    <w:p w:rsidR="00434EB2" w:rsidRPr="001201C0" w:rsidRDefault="00434EB2" w:rsidP="00B108EE">
      <w:pPr>
        <w:rPr>
          <w:rFonts w:eastAsiaTheme="majorEastAsia"/>
        </w:rPr>
      </w:pPr>
    </w:p>
    <w:p w:rsidR="001201C0" w:rsidRDefault="00F905C8" w:rsidP="00B108EE">
      <w:pPr>
        <w:rPr>
          <w:rFonts w:eastAsiaTheme="majorEastAsia"/>
        </w:rPr>
      </w:pPr>
      <w:r>
        <w:rPr>
          <w:rFonts w:eastAsiaTheme="majorEastAsia"/>
        </w:rPr>
        <mc:AlternateContent>
          <mc:Choice Requires="wps">
            <w:drawing>
              <wp:anchor distT="0" distB="0" distL="114300" distR="114300" simplePos="0" relativeHeight="251663360" behindDoc="0" locked="0" layoutInCell="1" allowOverlap="1" wp14:anchorId="1942166E" wp14:editId="1763439E">
                <wp:simplePos x="0" y="0"/>
                <wp:positionH relativeFrom="margin">
                  <wp:posOffset>3902710</wp:posOffset>
                </wp:positionH>
                <wp:positionV relativeFrom="margin">
                  <wp:posOffset>13335</wp:posOffset>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4" w:name="_Ref344905145"/>
                            <w:r>
                              <w:t xml:space="preserve">Figure </w:t>
                            </w:r>
                            <w:r>
                              <w:fldChar w:fldCharType="begin"/>
                            </w:r>
                            <w:r>
                              <w:instrText xml:space="preserve"> SEQ Figure \* ARABIC </w:instrText>
                            </w:r>
                            <w:r>
                              <w:fldChar w:fldCharType="separate"/>
                            </w:r>
                            <w:r w:rsidR="00F55412">
                              <w:t>5</w:t>
                            </w:r>
                            <w:r>
                              <w:fldChar w:fldCharType="end"/>
                            </w:r>
                            <w:bookmarkEnd w:id="44"/>
                            <w:r>
                              <w:t xml:space="preserve"> Example of a compiled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0" type="#_x0000_t202" style="position:absolute;left:0;text-align:left;margin-left:307.3pt;margin-top:1.05pt;width:162.7pt;height:204.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" fillcolor="white [3201]" strokecolor="#c0504d [3205]" strokeweight="2pt">
                <v:textbox>
                  <w:txbxContent>
                    <w:p w:rsidR="00D311A8" w:rsidRDefault="00D311A8" w:rsidP="00B108EE">
                      <w:r>
                        <w:drawing>
                          <wp:inline distT="0" distB="0" distL="0" distR="0" wp14:anchorId="7BB6848A" wp14:editId="2407A290">
                            <wp:extent cx="1871932" cy="209621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1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D311A8" w:rsidRDefault="00D311A8" w:rsidP="00B108EE">
                      <w:pPr>
                        <w:pStyle w:val="Caption"/>
                      </w:pPr>
                      <w:bookmarkStart w:id="45" w:name="_Ref344905145"/>
                      <w:r>
                        <w:t xml:space="preserve">Figure </w:t>
                      </w:r>
                      <w:r>
                        <w:fldChar w:fldCharType="begin"/>
                      </w:r>
                      <w:r>
                        <w:instrText xml:space="preserve"> SEQ Figure \* ARABIC </w:instrText>
                      </w:r>
                      <w:r>
                        <w:fldChar w:fldCharType="separate"/>
                      </w:r>
                      <w:r w:rsidR="00F55412">
                        <w:t>5</w:t>
                      </w:r>
                      <w:r>
                        <w:fldChar w:fldCharType="end"/>
                      </w:r>
                      <w:bookmarkEnd w:id="45"/>
                      <w:r>
                        <w:t xml:space="preserve"> Example of a compiled protocol</w:t>
                      </w:r>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F702C5">
        <w:t>Figure 5</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46" w:name="_Toc344906171"/>
      <w:bookmarkStart w:id="47" w:name="_Toc344925648"/>
      <w:r>
        <w:t xml:space="preserve">Buddy </w:t>
      </w:r>
      <w:r w:rsidR="007D6E2F">
        <w:t>c</w:t>
      </w:r>
      <w:r>
        <w:t>olumn</w:t>
      </w:r>
      <w:bookmarkEnd w:id="46"/>
      <w:bookmarkEnd w:id="47"/>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48" w:name="_Toc344925649"/>
      <w:r>
        <w:t>Rand column</w:t>
      </w:r>
      <w:bookmarkEnd w:id="48"/>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49" w:name="_Toc344925650"/>
      <w:r>
        <w:t>WAV column</w:t>
      </w:r>
      <w:bookmarkEnd w:id="49"/>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likely occur during playback.</w:t>
      </w:r>
    </w:p>
    <w:p w:rsidR="00B317F8" w:rsidRDefault="00B317F8" w:rsidP="00B108EE">
      <w:pPr>
        <w:pStyle w:val="Heading3"/>
      </w:pPr>
      <w:bookmarkStart w:id="50" w:name="_Toc344925651"/>
      <w:r>
        <w:t>Calib. (calibration) column</w:t>
      </w:r>
      <w:bookmarkEnd w:id="50"/>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fldChar w:fldCharType="separate"/>
      </w:r>
      <w:r>
        <w:t>Calibration Utility</w:t>
      </w:r>
      <w:r>
        <w:fldChar w:fldCharType="end"/>
      </w:r>
      <w:r>
        <w:t xml:space="preserve"> (p. </w:t>
      </w:r>
      <w:r>
        <w:fldChar w:fldCharType="begin"/>
      </w:r>
      <w:r>
        <w:instrText xml:space="preserve"> PAGEREF _Ref344894103 </w:instrText>
      </w:r>
      <w:r>
        <w:fldChar w:fldCharType="separate"/>
      </w:r>
      <w:r>
        <w:t>12</w:t>
      </w:r>
      <w:r>
        <w:fldChar w:fldCharType="end"/>
      </w:r>
      <w:r>
        <w:t>)</w:t>
      </w:r>
      <w:r w:rsidR="001E4CA6">
        <w:t xml:space="preserve">.  </w:t>
      </w:r>
      <w:r w:rsidR="001E4CA6" w:rsidRPr="001E4CA6">
        <w:rPr>
          <w:highlight w:val="yellow"/>
        </w:rPr>
        <w:t>** NEEDS WORK **</w:t>
      </w:r>
    </w:p>
    <w:p w:rsidR="00893182" w:rsidRDefault="008C4B3B" w:rsidP="00B108EE">
      <w:pPr>
        <w:pStyle w:val="Heading2"/>
        <w:rPr>
          <w:color w:val="622423" w:themeColor="accent2" w:themeShade="7F"/>
          <w:sz w:val="32"/>
        </w:rPr>
      </w:pPr>
      <w:bookmarkStart w:id="51" w:name="_Toc344925652"/>
      <w:bookmarkStart w:id="52" w:name="_Toc344906172"/>
      <w:r>
        <w:t>Protocol Design Options</w:t>
      </w:r>
      <w:bookmarkEnd w:id="51"/>
    </w:p>
    <w:p w:rsidR="00376A9A" w:rsidRDefault="00A01AAC" w:rsidP="00B108EE">
      <w:r>
        <mc:AlternateContent>
          <mc:Choice Requires="wps">
            <w:drawing>
              <wp:anchor distT="0" distB="0" distL="114300" distR="114300" simplePos="0" relativeHeight="251664384" behindDoc="0" locked="0" layoutInCell="1" allowOverlap="1" wp14:anchorId="5625CD14" wp14:editId="03395974">
                <wp:simplePos x="0" y="0"/>
                <wp:positionH relativeFrom="margin">
                  <wp:posOffset>3774440</wp:posOffset>
                </wp:positionH>
                <wp:positionV relativeFrom="margin">
                  <wp:posOffset>401955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1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3" w:name="_Ref344914464"/>
                            <w:r>
                              <w:t xml:space="preserve">Figure </w:t>
                            </w:r>
                            <w:r>
                              <w:fldChar w:fldCharType="begin"/>
                            </w:r>
                            <w:r>
                              <w:instrText xml:space="preserve"> SEQ Figure \* ARABIC </w:instrText>
                            </w:r>
                            <w:r>
                              <w:fldChar w:fldCharType="separate"/>
                            </w:r>
                            <w:r w:rsidR="00F55412">
                              <w:t>6</w:t>
                            </w:r>
                            <w:r>
                              <w:fldChar w:fldCharType="end"/>
                            </w:r>
                            <w:bookmarkEnd w:id="53"/>
                            <w:r>
                              <w:t xml:space="preserve"> Protocol Design options</w:t>
                            </w:r>
                          </w:p>
                          <w:p w:rsidR="00D311A8" w:rsidRDefault="00D311A8"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1" type="#_x0000_t202" style="position:absolute;left:0;text-align:left;margin-left:297.2pt;margin-top:31.6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" fillcolor="white [3201]" strokecolor="#c0504d [3205]" strokeweight="2pt">
                <v:textbox>
                  <w:txbxContent>
                    <w:p w:rsidR="00D311A8" w:rsidRDefault="00D311A8" w:rsidP="006C0477">
                      <w:pPr>
                        <w:spacing w:after="0"/>
                      </w:pPr>
                      <w:r>
                        <w:drawing>
                          <wp:inline distT="0" distB="0" distL="0" distR="0" wp14:anchorId="04A801A5" wp14:editId="3C53BB35">
                            <wp:extent cx="1907628" cy="196440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1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D311A8" w:rsidRDefault="00D311A8" w:rsidP="00B108EE">
                      <w:pPr>
                        <w:pStyle w:val="Caption"/>
                      </w:pPr>
                      <w:bookmarkStart w:id="54" w:name="_Ref344914464"/>
                      <w:r>
                        <w:t xml:space="preserve">Figure </w:t>
                      </w:r>
                      <w:r>
                        <w:fldChar w:fldCharType="begin"/>
                      </w:r>
                      <w:r>
                        <w:instrText xml:space="preserve"> SEQ Figure \* ARABIC </w:instrText>
                      </w:r>
                      <w:r>
                        <w:fldChar w:fldCharType="separate"/>
                      </w:r>
                      <w:r w:rsidR="00F55412">
                        <w:t>6</w:t>
                      </w:r>
                      <w:r>
                        <w:fldChar w:fldCharType="end"/>
                      </w:r>
                      <w:bookmarkEnd w:id="54"/>
                      <w:r>
                        <w:t xml:space="preserve"> Protocol Design options</w:t>
                      </w:r>
                    </w:p>
                    <w:p w:rsidR="00D311A8" w:rsidRDefault="00D311A8" w:rsidP="00B108EE"/>
                  </w:txbxContent>
                </v:textbox>
                <w10:wrap type="square" anchorx="margin" anchory="margin"/>
              </v:shape>
            </w:pict>
          </mc:Fallback>
        </mc:AlternateContent>
      </w:r>
      <w:r w:rsidR="008C4B3B">
        <w:tab/>
      </w:r>
      <w:r w:rsidR="00041302">
        <w:t>A few options (</w:t>
      </w:r>
      <w:r w:rsidR="00041302">
        <w:fldChar w:fldCharType="begin"/>
      </w:r>
      <w:r w:rsidR="00041302">
        <w:instrText xml:space="preserve"> REF _Ref344914464 </w:instrText>
      </w:r>
      <w:r w:rsidR="00041302">
        <w:fldChar w:fldCharType="separate"/>
      </w:r>
      <w:r w:rsidR="00041302">
        <w:t>Figure 6</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376A9A" w:rsidP="00376A9A">
      <w:pPr>
        <w:ind w:firstLine="720"/>
      </w:pPr>
      <w:r>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inter-stimulus interval (</w:t>
      </w:r>
      <w:r>
        <w:rPr>
          <w:b/>
        </w:rPr>
        <w:t>ISI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B20674" w:rsidRPr="00B20674" w:rsidRDefault="00B20674" w:rsidP="00376A9A">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8C4B3B" w:rsidRDefault="008C4B3B" w:rsidP="00376A9A">
      <w:pPr>
        <w:ind w:firstLine="720"/>
        <w:rPr>
          <w:rFonts w:asciiTheme="majorHAnsi" w:eastAsiaTheme="majorEastAsia" w:hAnsiTheme="majorHAnsi" w:cstheme="majorBidi"/>
          <w:b/>
          <w:bCs/>
          <w:color w:val="622423" w:themeColor="accent2" w:themeShade="7F"/>
          <w:sz w:val="32"/>
          <w:szCs w:val="22"/>
        </w:rPr>
      </w:pPr>
      <w:r>
        <w:br w:type="page"/>
      </w:r>
    </w:p>
    <w:p w:rsidR="00945624" w:rsidRDefault="000B4ABB" w:rsidP="00B108EE">
      <w:pPr>
        <w:pStyle w:val="Heading1"/>
      </w:pPr>
      <w:bookmarkStart w:id="55" w:name="_Toc344925653"/>
      <w:r>
        <w:t xml:space="preserve">EPhys </w:t>
      </w:r>
      <w:r w:rsidR="00945624">
        <w:t>Control</w:t>
      </w:r>
      <w:r w:rsidR="003C5EE9">
        <w:t xml:space="preserve"> Panel (</w:t>
      </w:r>
      <w:r w:rsidR="003C5EE9" w:rsidRPr="00872867">
        <w:rPr>
          <w:rStyle w:val="CodeChar"/>
          <w:smallCaps w:val="0"/>
        </w:rPr>
        <w:t>EPhysController</w:t>
      </w:r>
      <w:r w:rsidR="003C5EE9">
        <w:t>)</w:t>
      </w:r>
      <w:bookmarkEnd w:id="35"/>
      <w:bookmarkEnd w:id="36"/>
      <w:bookmarkEnd w:id="37"/>
      <w:bookmarkEnd w:id="38"/>
      <w:bookmarkEnd w:id="39"/>
      <w:bookmarkEnd w:id="52"/>
      <w:bookmarkEnd w:id="55"/>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 xml:space="preserve">(see page </w:t>
      </w:r>
      <w:r w:rsidR="00C6199F">
        <w:fldChar w:fldCharType="begin"/>
      </w:r>
      <w:r w:rsidR="00C6199F">
        <w:instrText xml:space="preserve"> PAGEREF _Ref344893763 \h </w:instrText>
      </w:r>
      <w:r w:rsidR="00C6199F">
        <w:fldChar w:fldCharType="separate"/>
      </w:r>
      <w:r w:rsidR="00C6199F">
        <w:t>6</w:t>
      </w:r>
      <w:r w:rsidR="00C6199F">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6B0F4E" w:rsidRPr="003833D3" w:rsidRDefault="00051330" w:rsidP="009321C1">
      <w:pPr>
        <w:pStyle w:val="ListParagraph"/>
        <w:numPr>
          <w:ilvl w:val="0"/>
          <w:numId w:val="5"/>
        </w:numPr>
      </w:pPr>
      <w:r>
        <mc:AlternateContent>
          <mc:Choice Requires="wps">
            <w:drawing>
              <wp:anchor distT="0" distB="0" distL="114300" distR="114300" simplePos="0" relativeHeight="251665408" behindDoc="0" locked="0" layoutInCell="1" allowOverlap="1" wp14:anchorId="4409FA3E" wp14:editId="4DD1FD41">
                <wp:simplePos x="0" y="0"/>
                <wp:positionH relativeFrom="margin">
                  <wp:posOffset>-92710</wp:posOffset>
                </wp:positionH>
                <wp:positionV relativeFrom="margin">
                  <wp:posOffset>2661920</wp:posOffset>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2" type="#_x0000_t202" style="position:absolute;left:0;text-align:left;margin-left:-7.3pt;margin-top:209.6pt;width:482.4pt;height:40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&#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" fillcolor="white [3201]" strokecolor="#c0504d [3205]" strokeweight="2pt">
                <v:textbox>
                  <w:txbxContent>
                    <w:p w:rsidR="00F55412" w:rsidRDefault="00F55412" w:rsidP="00F55412">
                      <w:pPr>
                        <w:keepNext/>
                        <w:jc w:val="center"/>
                      </w:pPr>
                      <w:r>
                        <w:drawing>
                          <wp:inline distT="0" distB="0" distL="0" distR="0" wp14:anchorId="29677168" wp14:editId="00766386">
                            <wp:extent cx="5943600" cy="476059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346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rsidR="00F55412" w:rsidRDefault="00F55412" w:rsidP="00F55412">
                      <w:pPr>
                        <w:pStyle w:val="Caption"/>
                      </w:pPr>
                      <w:r>
                        <w:t xml:space="preserve">Figure </w:t>
                      </w:r>
                      <w:r>
                        <w:fldChar w:fldCharType="begin"/>
                      </w:r>
                      <w:r>
                        <w:instrText xml:space="preserve"> SEQ Figure \* ARABIC </w:instrText>
                      </w:r>
                      <w:r>
                        <w:fldChar w:fldCharType="separate"/>
                      </w:r>
                      <w:r>
                        <w:t>7</w:t>
                      </w:r>
                      <w:r>
                        <w:fldChar w:fldCharType="end"/>
                      </w:r>
                      <w:r>
                        <w:t xml:space="preserve"> EPhys Control Panel</w:t>
                      </w:r>
                    </w:p>
                    <w:p w:rsidR="00F55412" w:rsidRDefault="00F55412" w:rsidP="00F55412">
                      <w:pPr>
                        <w:jc w:val="center"/>
                      </w:pPr>
                    </w:p>
                  </w:txbxContent>
                </v:textbox>
                <w10:wrap type="square" anchorx="margin" anchory="margin"/>
              </v:shape>
            </w:pict>
          </mc:Fallback>
        </mc:AlternateContent>
      </w:r>
      <w:r w:rsidR="00ED12B0">
        <w:t>C</w:t>
      </w:r>
      <w:r w:rsidR="003833D3">
        <w:t xml:space="preserve">lick </w:t>
      </w:r>
      <w:r w:rsidR="003833D3" w:rsidRPr="009321C1">
        <w:rPr>
          <w:b/>
        </w:rPr>
        <w:t>Record</w:t>
      </w:r>
      <w:r w:rsidR="003833D3">
        <w:t xml:space="preserve"> to begin an experiment.</w:t>
      </w:r>
    </w:p>
    <w:p w:rsidR="00945624" w:rsidRDefault="00945624" w:rsidP="00B108EE">
      <w:pPr>
        <w:pStyle w:val="Heading1"/>
      </w:pPr>
      <w:bookmarkStart w:id="56" w:name="_Calibration_Utility_(CalibrationUti"/>
      <w:bookmarkStart w:id="57" w:name="_Ref344894103"/>
      <w:bookmarkStart w:id="58" w:name="_Ref344894128"/>
      <w:bookmarkStart w:id="59" w:name="_Toc344906173"/>
      <w:bookmarkStart w:id="60" w:name="_Toc344925654"/>
      <w:bookmarkEnd w:id="56"/>
      <w:r>
        <w:t>Calibration Utility</w:t>
      </w:r>
      <w:r w:rsidR="007B37A3">
        <w:t xml:space="preserve"> (</w:t>
      </w:r>
      <w:r w:rsidR="007B37A3" w:rsidRPr="007B37A3">
        <w:rPr>
          <w:rStyle w:val="CodeChar"/>
          <w:smallCaps w:val="0"/>
        </w:rPr>
        <w:t>CalibrationUtil</w:t>
      </w:r>
      <w:r w:rsidR="007B37A3">
        <w:t>)</w:t>
      </w:r>
      <w:bookmarkEnd w:id="57"/>
      <w:bookmarkEnd w:id="58"/>
      <w:bookmarkEnd w:id="59"/>
      <w:bookmarkEnd w:id="60"/>
    </w:p>
    <w:p w:rsidR="006B0F4E" w:rsidRDefault="006B0F4E" w:rsidP="00B108EE"/>
    <w:p w:rsidR="006B0F4E" w:rsidRDefault="006B0F4E" w:rsidP="00B108EE"/>
    <w:p w:rsidR="00945624" w:rsidRDefault="00945624" w:rsidP="00B108EE">
      <w:r>
        <w:drawing>
          <wp:inline distT="0" distB="0" distL="0" distR="0" wp14:anchorId="3F8A8632" wp14:editId="404AF91E">
            <wp:extent cx="5943600" cy="3846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rsidR="00604172" w:rsidRDefault="00604172" w:rsidP="00B108EE">
      <w:r>
        <w:br w:type="page"/>
      </w:r>
    </w:p>
    <w:p w:rsidR="00604172" w:rsidRDefault="00734C63" w:rsidP="00B108EE">
      <w:pPr>
        <w:pStyle w:val="Heading1"/>
      </w:pPr>
      <w:bookmarkStart w:id="61" w:name="_Toc344906174"/>
      <w:bookmarkStart w:id="62" w:name="_Toc344925655"/>
      <w:r>
        <w:t>Tank Registration</w:t>
      </w:r>
      <w:r w:rsidR="007B37A3">
        <w:t xml:space="preserve"> (</w:t>
      </w:r>
      <w:r w:rsidR="007B37A3" w:rsidRPr="00957281">
        <w:rPr>
          <w:rStyle w:val="CodeChar"/>
          <w:smallCaps w:val="0"/>
          <w:sz w:val="32"/>
        </w:rPr>
        <w:t>TankReg</w:t>
      </w:r>
      <w:r w:rsidR="007B37A3">
        <w:t>)</w:t>
      </w:r>
      <w:bookmarkEnd w:id="61"/>
      <w:bookmarkEnd w:id="62"/>
    </w:p>
    <w:p w:rsidR="00957281" w:rsidRDefault="00DC2868" w:rsidP="00B108EE">
      <w:r>
        <w:drawing>
          <wp:inline distT="0" distB="0" distL="0" distR="0" wp14:anchorId="2C324C19" wp14:editId="209E33A6">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22">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p w:rsidR="00957281" w:rsidRDefault="00957281" w:rsidP="00957281">
      <w:r>
        <w:br w:type="page"/>
      </w:r>
    </w:p>
    <w:p w:rsidR="003878DB" w:rsidRDefault="00957281" w:rsidP="00957281">
      <w:pPr>
        <w:pStyle w:val="Heading1"/>
      </w:pPr>
      <w:r>
        <w:t>Database Browser (</w:t>
      </w:r>
      <w:r w:rsidRPr="00957281">
        <w:rPr>
          <w:rFonts w:ascii="Courier New" w:hAnsi="Courier New" w:cs="Courier New"/>
          <w:color w:val="4F81BD" w:themeColor="accent1"/>
        </w:rPr>
        <w:t>DB_Browser</w:t>
      </w:r>
      <w:r>
        <w:t>)</w:t>
      </w:r>
    </w:p>
    <w:p w:rsidR="00957281" w:rsidRDefault="00957281" w:rsidP="00957281">
      <w:r>
        <w:drawing>
          <wp:inline distT="0" distB="0" distL="0" distR="0">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CF81A.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957281" w:rsidRDefault="00957281">
      <w:pPr>
        <w:jc w:val="left"/>
      </w:pPr>
      <w:bookmarkStart w:id="63" w:name="_GoBack"/>
      <w:r>
        <w:br w:type="page"/>
      </w:r>
    </w:p>
    <w:bookmarkEnd w:id="63"/>
    <w:p w:rsidR="00957281" w:rsidRDefault="00957281" w:rsidP="00957281"/>
    <w:p w:rsidR="00957281" w:rsidRPr="00957281" w:rsidRDefault="00957281" w:rsidP="00957281"/>
    <w:sectPr w:rsidR="00957281" w:rsidRPr="0095728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569" w:rsidRDefault="00E21569" w:rsidP="00B108EE">
      <w:r>
        <w:separator/>
      </w:r>
    </w:p>
  </w:endnote>
  <w:endnote w:type="continuationSeparator" w:id="0">
    <w:p w:rsidR="00E21569" w:rsidRDefault="00E21569"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430123"/>
      <w:docPartObj>
        <w:docPartGallery w:val="Page Numbers (Bottom of Page)"/>
        <w:docPartUnique/>
      </w:docPartObj>
    </w:sdtPr>
    <w:sdtEndPr/>
    <w:sdtContent>
      <w:p w:rsidR="00D311A8" w:rsidRDefault="00D311A8" w:rsidP="00B108EE">
        <w:pPr>
          <w:pStyle w:val="Footer"/>
        </w:pPr>
        <w:r>
          <mc:AlternateContent>
            <mc:Choice Requires="wpg">
              <w:drawing>
                <wp:anchor distT="0" distB="0" distL="114300" distR="114300" simplePos="0" relativeHeight="251659264" behindDoc="0" locked="0" layoutInCell="1" allowOverlap="1" wp14:anchorId="69F70D9C" wp14:editId="45D202CC">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1A8" w:rsidRDefault="00D311A8" w:rsidP="00B108EE">
                                <w:r>
                                  <w:fldChar w:fldCharType="begin"/>
                                </w:r>
                                <w:r>
                                  <w:instrText xml:space="preserve"> PAGE    \* MERGEFORMAT </w:instrText>
                                </w:r>
                                <w:r>
                                  <w:fldChar w:fldCharType="separate"/>
                                </w:r>
                                <w:r w:rsidR="00E21569" w:rsidRPr="00E21569">
                                  <w:rPr>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3"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D311A8" w:rsidRDefault="00D311A8" w:rsidP="00B108EE">
                          <w:r>
                            <w:fldChar w:fldCharType="begin"/>
                          </w:r>
                          <w:r>
                            <w:instrText xml:space="preserve"> PAGE    \* MERGEFORMAT </w:instrText>
                          </w:r>
                          <w:r>
                            <w:fldChar w:fldCharType="separate"/>
                          </w:r>
                          <w:r w:rsidR="00E21569" w:rsidRPr="00E21569">
                            <w:rPr>
                              <w:color w:val="8C8C8C" w:themeColor="background1" w:themeShade="8C"/>
                            </w:rPr>
                            <w:t>1</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569" w:rsidRDefault="00E21569" w:rsidP="00B108EE">
      <w:r>
        <w:separator/>
      </w:r>
    </w:p>
  </w:footnote>
  <w:footnote w:type="continuationSeparator" w:id="0">
    <w:p w:rsidR="00E21569" w:rsidRDefault="00E21569" w:rsidP="00B10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C3"/>
    <w:rsid w:val="00012EA3"/>
    <w:rsid w:val="00041302"/>
    <w:rsid w:val="00051330"/>
    <w:rsid w:val="0006646E"/>
    <w:rsid w:val="00067321"/>
    <w:rsid w:val="00090B47"/>
    <w:rsid w:val="000A1B7C"/>
    <w:rsid w:val="000A4A8E"/>
    <w:rsid w:val="000B4ABB"/>
    <w:rsid w:val="000B7DDC"/>
    <w:rsid w:val="000D1C1E"/>
    <w:rsid w:val="000D3027"/>
    <w:rsid w:val="000D7FAD"/>
    <w:rsid w:val="001201C0"/>
    <w:rsid w:val="00137333"/>
    <w:rsid w:val="001728E6"/>
    <w:rsid w:val="00176710"/>
    <w:rsid w:val="00191575"/>
    <w:rsid w:val="00193F63"/>
    <w:rsid w:val="001B1D45"/>
    <w:rsid w:val="001B5053"/>
    <w:rsid w:val="001E4CA6"/>
    <w:rsid w:val="001F2123"/>
    <w:rsid w:val="001F3A35"/>
    <w:rsid w:val="00205989"/>
    <w:rsid w:val="00226B39"/>
    <w:rsid w:val="00265934"/>
    <w:rsid w:val="00265F88"/>
    <w:rsid w:val="00270309"/>
    <w:rsid w:val="00270FC6"/>
    <w:rsid w:val="00273006"/>
    <w:rsid w:val="00282FE6"/>
    <w:rsid w:val="0028351C"/>
    <w:rsid w:val="00291007"/>
    <w:rsid w:val="00297F7C"/>
    <w:rsid w:val="002A6558"/>
    <w:rsid w:val="002D6856"/>
    <w:rsid w:val="002E2ED7"/>
    <w:rsid w:val="002F2198"/>
    <w:rsid w:val="00312AB4"/>
    <w:rsid w:val="00316F39"/>
    <w:rsid w:val="00317EC3"/>
    <w:rsid w:val="0036039E"/>
    <w:rsid w:val="00362675"/>
    <w:rsid w:val="00371E5E"/>
    <w:rsid w:val="00374470"/>
    <w:rsid w:val="00376A9A"/>
    <w:rsid w:val="003833D3"/>
    <w:rsid w:val="003878DB"/>
    <w:rsid w:val="003901FA"/>
    <w:rsid w:val="003A2302"/>
    <w:rsid w:val="003A4881"/>
    <w:rsid w:val="003C5EE9"/>
    <w:rsid w:val="003D52E9"/>
    <w:rsid w:val="003E0462"/>
    <w:rsid w:val="003E266F"/>
    <w:rsid w:val="003E28B7"/>
    <w:rsid w:val="00405B7C"/>
    <w:rsid w:val="00414470"/>
    <w:rsid w:val="00430170"/>
    <w:rsid w:val="00433270"/>
    <w:rsid w:val="00434EB2"/>
    <w:rsid w:val="00447B31"/>
    <w:rsid w:val="00451CB7"/>
    <w:rsid w:val="00454078"/>
    <w:rsid w:val="00457C7C"/>
    <w:rsid w:val="00463471"/>
    <w:rsid w:val="004939AB"/>
    <w:rsid w:val="00496337"/>
    <w:rsid w:val="004C2E20"/>
    <w:rsid w:val="004D4F11"/>
    <w:rsid w:val="004D5BC0"/>
    <w:rsid w:val="004E58AB"/>
    <w:rsid w:val="00504514"/>
    <w:rsid w:val="005047FD"/>
    <w:rsid w:val="00524DC4"/>
    <w:rsid w:val="00532E33"/>
    <w:rsid w:val="00534D73"/>
    <w:rsid w:val="005361D1"/>
    <w:rsid w:val="00565BE6"/>
    <w:rsid w:val="005827BF"/>
    <w:rsid w:val="005A4818"/>
    <w:rsid w:val="005B1857"/>
    <w:rsid w:val="005C2604"/>
    <w:rsid w:val="005D4CFE"/>
    <w:rsid w:val="005D6B7E"/>
    <w:rsid w:val="005E5394"/>
    <w:rsid w:val="005E68B9"/>
    <w:rsid w:val="005F0850"/>
    <w:rsid w:val="005F309E"/>
    <w:rsid w:val="00604172"/>
    <w:rsid w:val="0060516D"/>
    <w:rsid w:val="0062155E"/>
    <w:rsid w:val="00623F32"/>
    <w:rsid w:val="00632E39"/>
    <w:rsid w:val="00640CA6"/>
    <w:rsid w:val="006714A4"/>
    <w:rsid w:val="00674738"/>
    <w:rsid w:val="00675418"/>
    <w:rsid w:val="00680DEF"/>
    <w:rsid w:val="006A7C8C"/>
    <w:rsid w:val="006B0F4E"/>
    <w:rsid w:val="006C0477"/>
    <w:rsid w:val="006C3D89"/>
    <w:rsid w:val="006C6C75"/>
    <w:rsid w:val="006D0BD9"/>
    <w:rsid w:val="006F007E"/>
    <w:rsid w:val="006F310B"/>
    <w:rsid w:val="006F6269"/>
    <w:rsid w:val="00710E0E"/>
    <w:rsid w:val="00713CC6"/>
    <w:rsid w:val="007173BE"/>
    <w:rsid w:val="00734C63"/>
    <w:rsid w:val="0074309E"/>
    <w:rsid w:val="0074624D"/>
    <w:rsid w:val="00757B0B"/>
    <w:rsid w:val="007623E0"/>
    <w:rsid w:val="00765538"/>
    <w:rsid w:val="00766E14"/>
    <w:rsid w:val="00782BBA"/>
    <w:rsid w:val="00787590"/>
    <w:rsid w:val="00794B35"/>
    <w:rsid w:val="007A07FE"/>
    <w:rsid w:val="007B2405"/>
    <w:rsid w:val="007B37A3"/>
    <w:rsid w:val="007D6E2F"/>
    <w:rsid w:val="007E013D"/>
    <w:rsid w:val="007E4079"/>
    <w:rsid w:val="007F7BEE"/>
    <w:rsid w:val="00810A69"/>
    <w:rsid w:val="00830F22"/>
    <w:rsid w:val="00842BC8"/>
    <w:rsid w:val="00861EC5"/>
    <w:rsid w:val="00872867"/>
    <w:rsid w:val="00873928"/>
    <w:rsid w:val="00893182"/>
    <w:rsid w:val="008A35E5"/>
    <w:rsid w:val="008A6716"/>
    <w:rsid w:val="008B381D"/>
    <w:rsid w:val="008B4085"/>
    <w:rsid w:val="008C4B3B"/>
    <w:rsid w:val="008C7377"/>
    <w:rsid w:val="008F4779"/>
    <w:rsid w:val="00920209"/>
    <w:rsid w:val="009321C1"/>
    <w:rsid w:val="00945624"/>
    <w:rsid w:val="00957281"/>
    <w:rsid w:val="00965F76"/>
    <w:rsid w:val="00973352"/>
    <w:rsid w:val="00974355"/>
    <w:rsid w:val="00980A2D"/>
    <w:rsid w:val="009854AC"/>
    <w:rsid w:val="0099243B"/>
    <w:rsid w:val="00996408"/>
    <w:rsid w:val="009C021D"/>
    <w:rsid w:val="009C15E9"/>
    <w:rsid w:val="009D0369"/>
    <w:rsid w:val="009D4FA6"/>
    <w:rsid w:val="009F2CDA"/>
    <w:rsid w:val="00A01AAC"/>
    <w:rsid w:val="00A136F6"/>
    <w:rsid w:val="00A30358"/>
    <w:rsid w:val="00A3277F"/>
    <w:rsid w:val="00A45A68"/>
    <w:rsid w:val="00A56FC3"/>
    <w:rsid w:val="00A606D1"/>
    <w:rsid w:val="00A61E46"/>
    <w:rsid w:val="00A72E70"/>
    <w:rsid w:val="00A86DDA"/>
    <w:rsid w:val="00A879CA"/>
    <w:rsid w:val="00AB0DEC"/>
    <w:rsid w:val="00AB490C"/>
    <w:rsid w:val="00AB626E"/>
    <w:rsid w:val="00AC20BD"/>
    <w:rsid w:val="00AD08DA"/>
    <w:rsid w:val="00AE2500"/>
    <w:rsid w:val="00B0361B"/>
    <w:rsid w:val="00B108EE"/>
    <w:rsid w:val="00B12606"/>
    <w:rsid w:val="00B20674"/>
    <w:rsid w:val="00B317F8"/>
    <w:rsid w:val="00B55727"/>
    <w:rsid w:val="00B6273C"/>
    <w:rsid w:val="00B66129"/>
    <w:rsid w:val="00B83DF0"/>
    <w:rsid w:val="00B92B39"/>
    <w:rsid w:val="00B97F05"/>
    <w:rsid w:val="00BA5C0C"/>
    <w:rsid w:val="00BA6D0E"/>
    <w:rsid w:val="00BC416A"/>
    <w:rsid w:val="00BD1FF7"/>
    <w:rsid w:val="00BE1706"/>
    <w:rsid w:val="00C12F93"/>
    <w:rsid w:val="00C1464D"/>
    <w:rsid w:val="00C17FF1"/>
    <w:rsid w:val="00C540FA"/>
    <w:rsid w:val="00C55058"/>
    <w:rsid w:val="00C6199F"/>
    <w:rsid w:val="00C6587A"/>
    <w:rsid w:val="00C73AEA"/>
    <w:rsid w:val="00C74A7F"/>
    <w:rsid w:val="00C91D7B"/>
    <w:rsid w:val="00CA7217"/>
    <w:rsid w:val="00CD2424"/>
    <w:rsid w:val="00CE2953"/>
    <w:rsid w:val="00CE3B99"/>
    <w:rsid w:val="00CF6968"/>
    <w:rsid w:val="00D0220A"/>
    <w:rsid w:val="00D13756"/>
    <w:rsid w:val="00D2659D"/>
    <w:rsid w:val="00D311A8"/>
    <w:rsid w:val="00D61504"/>
    <w:rsid w:val="00D71E28"/>
    <w:rsid w:val="00D72D58"/>
    <w:rsid w:val="00D7686B"/>
    <w:rsid w:val="00D9712E"/>
    <w:rsid w:val="00DA753B"/>
    <w:rsid w:val="00DB0D41"/>
    <w:rsid w:val="00DC17B1"/>
    <w:rsid w:val="00DC2868"/>
    <w:rsid w:val="00DC64B8"/>
    <w:rsid w:val="00E21569"/>
    <w:rsid w:val="00E21EA1"/>
    <w:rsid w:val="00E22667"/>
    <w:rsid w:val="00E6049D"/>
    <w:rsid w:val="00E6483F"/>
    <w:rsid w:val="00E6702B"/>
    <w:rsid w:val="00E84572"/>
    <w:rsid w:val="00E904EB"/>
    <w:rsid w:val="00EA0843"/>
    <w:rsid w:val="00EA7BA7"/>
    <w:rsid w:val="00EB37D5"/>
    <w:rsid w:val="00EC02BC"/>
    <w:rsid w:val="00EC666E"/>
    <w:rsid w:val="00ED12B0"/>
    <w:rsid w:val="00EF380C"/>
    <w:rsid w:val="00F14ACB"/>
    <w:rsid w:val="00F1560A"/>
    <w:rsid w:val="00F210DE"/>
    <w:rsid w:val="00F26F9D"/>
    <w:rsid w:val="00F27B99"/>
    <w:rsid w:val="00F30B4F"/>
    <w:rsid w:val="00F351F5"/>
    <w:rsid w:val="00F46A46"/>
    <w:rsid w:val="00F55412"/>
    <w:rsid w:val="00F702C5"/>
    <w:rsid w:val="00F713C0"/>
    <w:rsid w:val="00F73BE9"/>
    <w:rsid w:val="00F77695"/>
    <w:rsid w:val="00F803CE"/>
    <w:rsid w:val="00F82D19"/>
    <w:rsid w:val="00F86779"/>
    <w:rsid w:val="00F905C8"/>
    <w:rsid w:val="00FD2C03"/>
    <w:rsid w:val="00FD4CAE"/>
    <w:rsid w:val="00FE4396"/>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29100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29100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920209"/>
    <w:pPr>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semiHidden/>
    <w:unhideWhenUsed/>
    <w:qFormat/>
    <w:rsid w:val="0029100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07"/>
    <w:rPr>
      <w:rFonts w:asciiTheme="majorHAnsi" w:eastAsiaTheme="majorEastAsia" w:hAnsiTheme="majorHAnsi" w:cstheme="majorBidi"/>
      <w:b/>
      <w:bCs/>
      <w:iCs/>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291007"/>
    <w:rPr>
      <w:rFonts w:asciiTheme="majorHAnsi" w:eastAsiaTheme="majorEastAsia" w:hAnsiTheme="majorHAnsi" w:cstheme="majorBidi"/>
      <w:b/>
      <w:bCs/>
      <w:iCs/>
      <w:color w:val="943634" w:themeColor="accent2" w:themeShade="BF"/>
      <w:sz w:val="28"/>
    </w:rPr>
  </w:style>
  <w:style w:type="character" w:customStyle="1" w:styleId="Heading3Char">
    <w:name w:val="Heading 3 Char"/>
    <w:basedOn w:val="DefaultParagraphFont"/>
    <w:link w:val="Heading3"/>
    <w:uiPriority w:val="9"/>
    <w:rsid w:val="00920209"/>
    <w:rPr>
      <w:rFonts w:asciiTheme="majorHAnsi" w:eastAsiaTheme="majorEastAsia" w:hAnsiTheme="majorHAnsi" w:cstheme="majorBidi"/>
      <w:b/>
      <w:bCs/>
      <w:iCs/>
      <w:color w:val="943634" w:themeColor="accent2" w:themeShade="BF"/>
      <w:sz w:val="24"/>
    </w:rPr>
  </w:style>
  <w:style w:type="character" w:customStyle="1" w:styleId="Heading4Char">
    <w:name w:val="Heading 4 Char"/>
    <w:basedOn w:val="DefaultParagraphFont"/>
    <w:link w:val="Heading4"/>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29100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29100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hyperlink" Target="https://code.google.com/p/ephys/wiki/Intro" TargetMode="External"/><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ys.googlecode.com/svn/trunk/"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2.tmp"/><Relationship Id="rId10" Type="http://schemas.openxmlformats.org/officeDocument/2006/relationships/image" Target="media/image1.png"/><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hyperlink" Target="http://tortoisesvn.net/downloads.html" TargetMode="External"/><Relationship Id="rId14" Type="http://schemas.openxmlformats.org/officeDocument/2006/relationships/image" Target="media/image3.gif"/><Relationship Id="rId22" Type="http://schemas.openxmlformats.org/officeDocument/2006/relationships/image" Target="media/image1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4D9C7-FCE6-4AA9-8FCD-FEC985CE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15</Pages>
  <Words>2711</Words>
  <Characters>15456</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Table of Contents</vt:lpstr>
      <vt:lpstr>Introduction</vt:lpstr>
      <vt:lpstr>Hardware Recommendations, Software Requirements &amp; Installation</vt:lpstr>
      <vt:lpstr>    Hardware recommendations</vt:lpstr>
      <vt:lpstr>    Required software</vt:lpstr>
      <vt:lpstr>    Obtaining and Using SVN</vt:lpstr>
      <vt:lpstr>EPhys Toolbox Overview</vt:lpstr>
      <vt:lpstr>    Creating a New Experiment</vt:lpstr>
      <vt:lpstr>Protocol Design Utility (ProtocolDesign)</vt:lpstr>
      <vt:lpstr>    Creating a New Protocol</vt:lpstr>
      <vt:lpstr>        Adding/Removing Modules</vt:lpstr>
      <vt:lpstr>        Working With Parameter Tags</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vector>
  </TitlesOfParts>
  <Company>SUNY Campus Agreement</Company>
  <LinksUpToDate>false</LinksUpToDate>
  <CharactersWithSpaces>18131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241</cp:revision>
  <dcterms:created xsi:type="dcterms:W3CDTF">2013-01-01T19:39:00Z</dcterms:created>
  <dcterms:modified xsi:type="dcterms:W3CDTF">2013-01-09T03:44:00Z</dcterms:modified>
</cp:coreProperties>
</file>