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2">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3">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4">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5">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6">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7">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8">
      <w:pPr>
        <w:spacing w:after="0" w:lineRule="auto"/>
        <w:ind w:right="-392"/>
        <w:rPr>
          <w:rFonts w:ascii="Tahoma" w:cs="Tahoma" w:eastAsia="Tahoma" w:hAnsi="Tahoma"/>
          <w:b w:val="1"/>
          <w:bCs w:val="1"/>
        </w:rPr>
      </w:pPr>
      <w:bookmarkStart w:colFirst="0" w:colLast="0" w:name="_heading=h.3ule5zy277na" w:id="0"/>
      <w:bookmarkEnd w:id="0"/>
      <w:r w:rsidDel="00000000" w:rsidR="00000000" w:rsidRPr="00000000">
        <w:rPr>
          <w:rtl w:val="0"/>
        </w:rPr>
      </w:r>
    </w:p>
    <w:p w:rsidR="00000000" w:rsidDel="00000000" w:rsidP="00000000" w:rsidRDefault="00000000" w:rsidRPr="00000000" w14:paraId="00000009">
      <w:pPr>
        <w:spacing w:after="0" w:lineRule="auto"/>
        <w:ind w:right="-392"/>
        <w:rPr>
          <w:rFonts w:ascii="Tahoma" w:cs="Tahoma" w:eastAsia="Tahoma" w:hAnsi="Tahoma"/>
          <w:b w:val="1"/>
          <w:bCs w:val="1"/>
        </w:rPr>
      </w:pPr>
      <w:r w:rsidDel="00000000" w:rsidR="00000000" w:rsidRPr="00000000">
        <w:rPr>
          <w:rFonts w:ascii="Tahoma" w:cs="Tahoma" w:eastAsia="Tahoma" w:hAnsi="Tahoma"/>
          <w:b w:val="1"/>
          <w:bCs w:val="1"/>
          <w:rtl w:val="0"/>
        </w:rPr>
        <w:t xml:space="preserve">OIL/PLNG/54/2/2/2025/28(R)</w:t>
        <w:tab/>
        <w:tab/>
        <w:tab/>
        <w:tab/>
        <w:tab/>
        <w:t xml:space="preserve">                      23</w:t>
      </w:r>
      <w:r w:rsidDel="00000000" w:rsidR="00000000" w:rsidRPr="00000000">
        <w:rPr>
          <w:rFonts w:ascii="Tahoma" w:cs="Tahoma" w:eastAsia="Tahoma" w:hAnsi="Tahoma"/>
          <w:b w:val="1"/>
          <w:bCs w:val="1"/>
          <w:vertAlign w:val="superscript"/>
          <w:rtl w:val="0"/>
        </w:rPr>
        <w:t xml:space="preserve">rd</w:t>
      </w:r>
      <w:r w:rsidDel="00000000" w:rsidR="00000000" w:rsidRPr="00000000">
        <w:rPr>
          <w:rFonts w:ascii="Tahoma" w:cs="Tahoma" w:eastAsia="Tahoma" w:hAnsi="Tahoma"/>
          <w:b w:val="1"/>
          <w:bCs w:val="1"/>
          <w:rtl w:val="0"/>
        </w:rPr>
        <w:t xml:space="preserve">  July, 2025</w:t>
      </w:r>
    </w:p>
    <w:p w:rsidR="00000000" w:rsidDel="00000000" w:rsidP="00000000" w:rsidRDefault="00000000" w:rsidRPr="00000000" w14:paraId="0000000A">
      <w:pPr>
        <w:spacing w:after="0" w:lineRule="auto"/>
        <w:ind w:right="-28"/>
        <w:rPr>
          <w:rFonts w:ascii="Tahoma" w:cs="Tahoma" w:eastAsia="Tahoma" w:hAnsi="Tahoma"/>
        </w:rPr>
      </w:pPr>
      <w:r w:rsidDel="00000000" w:rsidR="00000000" w:rsidRPr="00000000">
        <w:rPr>
          <w:rtl w:val="0"/>
        </w:rPr>
      </w:r>
    </w:p>
    <w:p w:rsidR="00000000" w:rsidDel="00000000" w:rsidP="00000000" w:rsidRDefault="00000000" w:rsidRPr="00000000" w14:paraId="0000000B">
      <w:pPr>
        <w:spacing w:after="0" w:lineRule="auto"/>
        <w:rPr>
          <w:rFonts w:ascii="Tahoma" w:cs="Tahoma" w:eastAsia="Tahoma" w:hAnsi="Tahoma"/>
        </w:rPr>
      </w:pPr>
      <w:r w:rsidDel="00000000" w:rsidR="00000000" w:rsidRPr="00000000">
        <w:rPr>
          <w:rFonts w:ascii="Tahoma" w:cs="Tahoma" w:eastAsia="Tahoma" w:hAnsi="Tahoma"/>
          <w:rtl w:val="0"/>
        </w:rPr>
        <w:t xml:space="preserve">Ministry of Petroleum and Natural Gas</w:t>
      </w:r>
    </w:p>
    <w:p w:rsidR="00000000" w:rsidDel="00000000" w:rsidP="00000000" w:rsidRDefault="00000000" w:rsidRPr="00000000" w14:paraId="0000000C">
      <w:pPr>
        <w:spacing w:after="0" w:lineRule="auto"/>
        <w:rPr>
          <w:rFonts w:ascii="Tahoma" w:cs="Tahoma" w:eastAsia="Tahoma" w:hAnsi="Tahoma"/>
        </w:rPr>
      </w:pPr>
      <w:r w:rsidDel="00000000" w:rsidR="00000000" w:rsidRPr="00000000">
        <w:rPr>
          <w:rFonts w:ascii="Tahoma" w:cs="Tahoma" w:eastAsia="Tahoma" w:hAnsi="Tahoma"/>
          <w:rtl w:val="0"/>
        </w:rPr>
        <w:t xml:space="preserve">Shastri Bhawan</w:t>
      </w:r>
    </w:p>
    <w:p w:rsidR="00000000" w:rsidDel="00000000" w:rsidP="00000000" w:rsidRDefault="00000000" w:rsidRPr="00000000" w14:paraId="0000000D">
      <w:pPr>
        <w:spacing w:after="0" w:lineRule="auto"/>
        <w:rPr>
          <w:rFonts w:ascii="Tahoma" w:cs="Tahoma" w:eastAsia="Tahoma" w:hAnsi="Tahoma"/>
          <w:u w:val="single"/>
        </w:rPr>
      </w:pPr>
      <w:r w:rsidDel="00000000" w:rsidR="00000000" w:rsidRPr="00000000">
        <w:rPr>
          <w:rFonts w:ascii="Tahoma" w:cs="Tahoma" w:eastAsia="Tahoma" w:hAnsi="Tahoma"/>
          <w:u w:val="single"/>
          <w:rtl w:val="0"/>
        </w:rPr>
        <w:t xml:space="preserve">New Delhi-110001</w:t>
      </w:r>
    </w:p>
    <w:p w:rsidR="00000000" w:rsidDel="00000000" w:rsidP="00000000" w:rsidRDefault="00000000" w:rsidRPr="00000000" w14:paraId="0000000E">
      <w:pPr>
        <w:spacing w:after="0" w:lineRule="auto"/>
        <w:ind w:right="-482"/>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                                                                                                           Kind Attn: Ms. Sushmita</w:t>
      </w:r>
    </w:p>
    <w:p w:rsidR="00000000" w:rsidDel="00000000" w:rsidP="00000000" w:rsidRDefault="00000000" w:rsidRPr="00000000" w14:paraId="0000000F">
      <w:pPr>
        <w:spacing w:after="0" w:lineRule="auto"/>
        <w:ind w:right="-482"/>
        <w:jc w:val="center"/>
        <w:rPr>
          <w:rFonts w:ascii="Tahoma" w:cs="Tahoma" w:eastAsia="Tahoma" w:hAnsi="Tahoma"/>
          <w:u w:val="single"/>
        </w:rPr>
      </w:pPr>
      <w:r w:rsidDel="00000000" w:rsidR="00000000" w:rsidRPr="00000000">
        <w:rPr>
          <w:rFonts w:ascii="Tahoma" w:cs="Tahoma" w:eastAsia="Tahoma" w:hAnsi="Tahoma"/>
          <w:b w:val="1"/>
          <w:bCs w:val="1"/>
          <w:rtl w:val="0"/>
        </w:rPr>
        <w:t xml:space="preserve">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u w:val="single"/>
          <w:rtl w:val="0"/>
        </w:rPr>
        <w:t xml:space="preserve">Assistant</w:t>
      </w:r>
      <w:r w:rsidDel="00000000" w:rsidR="00000000" w:rsidRPr="00000000">
        <w:rPr>
          <w:rFonts w:ascii="Tahoma" w:cs="Tahoma" w:eastAsia="Tahoma" w:hAnsi="Tahoma"/>
          <w:b w:val="1"/>
          <w:bCs w:val="1"/>
          <w:u w:val="single"/>
          <w:rtl w:val="0"/>
        </w:rPr>
        <w:t xml:space="preserve"> </w:t>
      </w:r>
      <w:r w:rsidDel="00000000" w:rsidR="00000000" w:rsidRPr="00000000">
        <w:rPr>
          <w:rFonts w:ascii="Tahoma" w:cs="Tahoma" w:eastAsia="Tahoma" w:hAnsi="Tahoma"/>
          <w:u w:val="single"/>
          <w:rtl w:val="0"/>
        </w:rPr>
        <w:t xml:space="preserve">Section Officer (ONG-II)</w:t>
      </w:r>
    </w:p>
    <w:p w:rsidR="00000000" w:rsidDel="00000000" w:rsidP="00000000" w:rsidRDefault="00000000" w:rsidRPr="00000000" w14:paraId="00000010">
      <w:pPr>
        <w:spacing w:after="0" w:lineRule="auto"/>
        <w:ind w:right="-482"/>
        <w:jc w:val="center"/>
        <w:rPr>
          <w:rFonts w:ascii="Tahoma" w:cs="Tahoma" w:eastAsia="Tahoma" w:hAnsi="Tahoma"/>
          <w:u w:val="single"/>
        </w:rPr>
      </w:pPr>
      <w:r w:rsidDel="00000000" w:rsidR="00000000" w:rsidRPr="00000000">
        <w:rPr>
          <w:rtl w:val="0"/>
        </w:rPr>
      </w:r>
    </w:p>
    <w:p w:rsidR="00000000" w:rsidDel="00000000" w:rsidP="00000000" w:rsidRDefault="00000000" w:rsidRPr="00000000" w14:paraId="00000011">
      <w:pPr>
        <w:tabs>
          <w:tab w:val="left" w:leader="none" w:pos="1440"/>
        </w:tabs>
        <w:spacing w:after="0" w:line="360" w:lineRule="auto"/>
        <w:ind w:right="-563"/>
        <w:rPr>
          <w:rFonts w:ascii="Tahoma" w:cs="Tahoma" w:eastAsia="Tahoma" w:hAnsi="Tahoma"/>
        </w:rPr>
      </w:pPr>
      <w:r w:rsidDel="00000000" w:rsidR="00000000" w:rsidRPr="00000000">
        <w:rPr>
          <w:rFonts w:ascii="Tahoma" w:cs="Tahoma" w:eastAsia="Tahoma" w:hAnsi="Tahoma"/>
          <w:b w:val="1"/>
          <w:bCs w:val="1"/>
          <w:rtl w:val="0"/>
        </w:rPr>
        <w:t xml:space="preserve">Sub</w:t>
      </w:r>
      <w:r w:rsidDel="00000000" w:rsidR="00000000" w:rsidRPr="00000000">
        <w:rPr>
          <w:rFonts w:ascii="Tahoma" w:cs="Tahoma" w:eastAsia="Tahoma" w:hAnsi="Tahoma"/>
          <w:rtl w:val="0"/>
        </w:rPr>
        <w:t xml:space="preserve">: Rajya Sabha Provisionally Admitted Starred/Unstarred Question Dy. No. S3178 for  28.07.2025 </w:t>
      </w:r>
    </w:p>
    <w:p w:rsidR="00000000" w:rsidDel="00000000" w:rsidP="00000000" w:rsidRDefault="00000000" w:rsidRPr="00000000" w14:paraId="00000012">
      <w:pPr>
        <w:tabs>
          <w:tab w:val="left" w:leader="none" w:pos="1440"/>
        </w:tabs>
        <w:spacing w:after="0" w:line="360" w:lineRule="auto"/>
        <w:ind w:left="1701" w:right="-572" w:hanging="1701"/>
        <w:rPr>
          <w:rFonts w:ascii="Tahoma" w:cs="Tahoma" w:eastAsia="Tahoma" w:hAnsi="Tahoma"/>
        </w:rPr>
      </w:pPr>
      <w:r w:rsidDel="00000000" w:rsidR="00000000" w:rsidRPr="00000000">
        <w:rPr>
          <w:rFonts w:ascii="Tahoma" w:cs="Tahoma" w:eastAsia="Tahoma" w:hAnsi="Tahoma"/>
          <w:rtl w:val="0"/>
        </w:rPr>
        <w:t xml:space="preserve">       Regarding </w:t>
      </w:r>
      <w:r w:rsidDel="00000000" w:rsidR="00000000" w:rsidRPr="00000000">
        <w:rPr>
          <w:rFonts w:ascii="Tahoma" w:cs="Tahoma" w:eastAsia="Tahoma" w:hAnsi="Tahoma"/>
          <w:b w:val="1"/>
          <w:bCs w:val="1"/>
          <w:rtl w:val="0"/>
        </w:rPr>
        <w:t xml:space="preserve">“Off Shore Oil and Gas Exploration”</w:t>
      </w:r>
      <w:r w:rsidDel="00000000" w:rsidR="00000000" w:rsidRPr="00000000">
        <w:rPr>
          <w:rtl w:val="0"/>
        </w:rPr>
      </w:r>
    </w:p>
    <w:p w:rsidR="00000000" w:rsidDel="00000000" w:rsidP="00000000" w:rsidRDefault="00000000" w:rsidRPr="00000000" w14:paraId="00000013">
      <w:pPr>
        <w:tabs>
          <w:tab w:val="left" w:leader="none" w:pos="709"/>
          <w:tab w:val="center" w:leader="none" w:pos="4817"/>
        </w:tabs>
        <w:spacing w:after="0" w:lineRule="auto"/>
        <w:ind w:right="-306"/>
        <w:rPr>
          <w:rFonts w:ascii="Tahoma" w:cs="Tahoma" w:eastAsia="Tahoma" w:hAnsi="Tahoma"/>
        </w:rPr>
      </w:pPr>
      <w:r w:rsidDel="00000000" w:rsidR="00000000" w:rsidRPr="00000000">
        <w:rPr>
          <w:rFonts w:ascii="Tahoma" w:cs="Tahoma" w:eastAsia="Tahoma" w:hAnsi="Tahoma"/>
          <w:b w:val="1"/>
          <w:bCs w:val="1"/>
          <w:rtl w:val="0"/>
        </w:rPr>
        <w:t xml:space="preserve">Ref.</w:t>
      </w:r>
      <w:r w:rsidDel="00000000" w:rsidR="00000000" w:rsidRPr="00000000">
        <w:rPr>
          <w:rFonts w:ascii="Tahoma" w:cs="Tahoma" w:eastAsia="Tahoma" w:hAnsi="Tahoma"/>
          <w:rtl w:val="0"/>
        </w:rPr>
        <w:t xml:space="preserve">  Your email dated 21.07.2025</w:t>
      </w:r>
    </w:p>
    <w:p w:rsidR="00000000" w:rsidDel="00000000" w:rsidP="00000000" w:rsidRDefault="00000000" w:rsidRPr="00000000" w14:paraId="00000014">
      <w:pPr>
        <w:tabs>
          <w:tab w:val="left" w:leader="none" w:pos="709"/>
          <w:tab w:val="center" w:leader="none" w:pos="4817"/>
        </w:tabs>
        <w:spacing w:after="0" w:lineRule="auto"/>
        <w:ind w:right="-306"/>
        <w:rPr>
          <w:rFonts w:ascii="Tahoma" w:cs="Tahoma" w:eastAsia="Tahoma" w:hAnsi="Tahoma"/>
        </w:rPr>
      </w:pPr>
      <w:r w:rsidDel="00000000" w:rsidR="00000000" w:rsidRPr="00000000">
        <w:rPr>
          <w:rtl w:val="0"/>
        </w:rPr>
      </w:r>
    </w:p>
    <w:p w:rsidR="00000000" w:rsidDel="00000000" w:rsidP="00000000" w:rsidRDefault="00000000" w:rsidRPr="00000000" w14:paraId="00000015">
      <w:pPr>
        <w:spacing w:after="0" w:lineRule="auto"/>
        <w:ind w:right="-613"/>
        <w:rPr>
          <w:rFonts w:ascii="Tahoma" w:cs="Tahoma" w:eastAsia="Tahoma" w:hAnsi="Tahoma"/>
        </w:rPr>
      </w:pPr>
      <w:r w:rsidDel="00000000" w:rsidR="00000000" w:rsidRPr="00000000">
        <w:rPr>
          <w:rFonts w:ascii="Tahoma" w:cs="Tahoma" w:eastAsia="Tahoma" w:hAnsi="Tahoma"/>
          <w:rtl w:val="0"/>
        </w:rPr>
        <w:t xml:space="preserve">Madam,</w:t>
      </w:r>
    </w:p>
    <w:p w:rsidR="00000000" w:rsidDel="00000000" w:rsidP="00000000" w:rsidRDefault="00000000" w:rsidRPr="00000000" w14:paraId="00000016">
      <w:pPr>
        <w:spacing w:after="0" w:lineRule="auto"/>
        <w:ind w:right="-613"/>
        <w:rPr>
          <w:rFonts w:ascii="Tahoma" w:cs="Tahoma" w:eastAsia="Tahoma" w:hAnsi="Tahoma"/>
        </w:rPr>
      </w:pPr>
      <w:r w:rsidDel="00000000" w:rsidR="00000000" w:rsidRPr="00000000">
        <w:rPr>
          <w:rtl w:val="0"/>
        </w:rPr>
      </w:r>
    </w:p>
    <w:p w:rsidR="00000000" w:rsidDel="00000000" w:rsidP="00000000" w:rsidRDefault="00000000" w:rsidRPr="00000000" w14:paraId="00000017">
      <w:pPr>
        <w:spacing w:after="0" w:lineRule="auto"/>
        <w:rPr>
          <w:rFonts w:ascii="Tahoma" w:cs="Tahoma" w:eastAsia="Tahoma" w:hAnsi="Tahoma"/>
        </w:rPr>
      </w:pPr>
      <w:r w:rsidDel="00000000" w:rsidR="00000000" w:rsidRPr="00000000">
        <w:rPr>
          <w:rFonts w:ascii="Tahoma" w:cs="Tahoma" w:eastAsia="Tahoma" w:hAnsi="Tahoma"/>
          <w:rtl w:val="0"/>
        </w:rPr>
        <w:t xml:space="preserve">       </w:t>
        <w:tab/>
        <w:t xml:space="preserve">Reference above, our reply to the above Rajya Sabha Question is as follows:</w:t>
      </w:r>
    </w:p>
    <w:p w:rsidR="00000000" w:rsidDel="00000000" w:rsidP="00000000" w:rsidRDefault="00000000" w:rsidRPr="00000000" w14:paraId="00000018">
      <w:pPr>
        <w:spacing w:after="0" w:lineRule="auto"/>
        <w:rPr>
          <w:rFonts w:ascii="Tahoma" w:cs="Tahoma" w:eastAsia="Tahoma" w:hAnsi="Tahoma"/>
        </w:rPr>
      </w:pPr>
      <w:r w:rsidDel="00000000" w:rsidR="00000000" w:rsidRPr="00000000">
        <w:rPr>
          <w:rtl w:val="0"/>
        </w:rPr>
      </w:r>
    </w:p>
    <w:tbl>
      <w:tblPr>
        <w:tblStyle w:val="Table1"/>
        <w:tblW w:w="9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5647"/>
        <w:tblGridChange w:id="0">
          <w:tblGrid>
            <w:gridCol w:w="4248"/>
            <w:gridCol w:w="5647"/>
          </w:tblGrid>
        </w:tblGridChange>
      </w:tblGrid>
      <w:tr>
        <w:trPr>
          <w:cantSplit w:val="0"/>
          <w:trHeight w:val="1178" w:hRule="atLeast"/>
          <w:tblHeader w:val="0"/>
        </w:trPr>
        <w:tc>
          <w:tcPr/>
          <w:p w:rsidR="00000000" w:rsidDel="00000000" w:rsidP="00000000" w:rsidRDefault="00000000" w:rsidRPr="00000000" w14:paraId="00000019">
            <w:pPr>
              <w:ind w:right="34"/>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Q.(1) How many offshore oil and gas discoveries in India have been made in the last 5 years? The status of such offshore discoveries is to be provided?</w:t>
            </w:r>
          </w:p>
          <w:p w:rsidR="00000000" w:rsidDel="00000000" w:rsidP="00000000" w:rsidRDefault="00000000" w:rsidRPr="00000000" w14:paraId="0000001A">
            <w:pPr>
              <w:ind w:right="34"/>
              <w:jc w:val="both"/>
              <w:rPr>
                <w:rFonts w:ascii="Tahoma" w:cs="Tahoma" w:eastAsia="Tahoma" w:hAnsi="Tahoma"/>
                <w:i w:val="1"/>
                <w:iCs w:val="1"/>
              </w:rPr>
            </w:pPr>
            <w:r w:rsidDel="00000000" w:rsidR="00000000" w:rsidRPr="00000000">
              <w:rPr>
                <w:rtl w:val="0"/>
              </w:rPr>
            </w:r>
          </w:p>
        </w:tc>
        <w:tc>
          <w:tcPr/>
          <w:p w:rsidR="00000000" w:rsidDel="00000000" w:rsidP="00000000" w:rsidRDefault="00000000" w:rsidRPr="00000000" w14:paraId="0000001B">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Q(1):</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1C">
            <w:pPr>
              <w:rPr>
                <w:rFonts w:ascii="Calibri" w:cs="Calibri" w:eastAsia="Calibri" w:hAnsi="Calibri"/>
                <w:color w:val="000000"/>
                <w:sz w:val="24"/>
                <w:szCs w:val="24"/>
              </w:rPr>
            </w:pPr>
            <w:r w:rsidDel="00000000" w:rsidR="00000000" w:rsidRPr="00000000">
              <w:rPr>
                <w:rFonts w:ascii="Tahoma" w:cs="Tahoma" w:eastAsia="Tahoma" w:hAnsi="Tahoma"/>
                <w:rtl w:val="0"/>
              </w:rPr>
              <w:t xml:space="preserve">As far as Oil India Limited (OIL) is concerned,</w:t>
            </w:r>
            <w:r w:rsidDel="00000000" w:rsidR="00000000" w:rsidRPr="00000000">
              <w:rPr>
                <w:rFonts w:ascii="Calibri" w:cs="Calibri" w:eastAsia="Calibri" w:hAnsi="Calibri"/>
                <w:color w:val="000000"/>
                <w:sz w:val="24"/>
                <w:szCs w:val="24"/>
                <w:rtl w:val="0"/>
              </w:rPr>
              <w:t xml:space="preserve"> OIL is yet to make any oil and gas discoveries in Indian offshore.</w:t>
            </w:r>
          </w:p>
        </w:tc>
      </w:tr>
      <w:tr>
        <w:trPr>
          <w:cantSplit w:val="0"/>
          <w:trHeight w:val="911" w:hRule="atLeast"/>
          <w:tblHeader w:val="0"/>
        </w:trPr>
        <w:tc>
          <w:tcPr/>
          <w:p w:rsidR="00000000" w:rsidDel="00000000" w:rsidP="00000000" w:rsidRDefault="00000000" w:rsidRPr="00000000" w14:paraId="0000001D">
            <w:pPr>
              <w:ind w:right="34"/>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Q.(2) </w:t>
            </w:r>
            <w:r w:rsidDel="00000000" w:rsidR="00000000" w:rsidRPr="00000000">
              <w:rPr>
                <w:rFonts w:ascii="Tahoma" w:cs="Tahoma" w:eastAsia="Tahoma" w:hAnsi="Tahoma"/>
                <w:i w:val="1"/>
                <w:iCs w:val="1"/>
                <w:color w:val="000000"/>
                <w:rtl w:val="0"/>
              </w:rPr>
              <w:tab/>
              <w:t xml:space="preserve">The estimated resources of recent offshore (as mentioned at Q-1) discoveries are to be provided?  </w:t>
            </w:r>
            <w:r w:rsidDel="00000000" w:rsidR="00000000" w:rsidRPr="00000000">
              <w:rPr>
                <w:rtl w:val="0"/>
              </w:rPr>
            </w:r>
          </w:p>
        </w:tc>
        <w:tc>
          <w:tcPr/>
          <w:p w:rsidR="00000000" w:rsidDel="00000000" w:rsidP="00000000" w:rsidRDefault="00000000" w:rsidRPr="00000000" w14:paraId="0000001E">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Q(2)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1F">
            <w:pPr>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w:t>
            </w:r>
            <w:r w:rsidDel="00000000" w:rsidR="00000000" w:rsidRPr="00000000">
              <w:rPr>
                <w:sz w:val="24"/>
                <w:szCs w:val="24"/>
                <w:rtl w:val="0"/>
              </w:rPr>
              <w:t xml:space="preserve">OIL is yet to make any oil and gas discoveries in Indian offshore.</w:t>
            </w:r>
            <w:r w:rsidDel="00000000" w:rsidR="00000000" w:rsidRPr="00000000">
              <w:rPr>
                <w:rtl w:val="0"/>
              </w:rPr>
            </w:r>
          </w:p>
        </w:tc>
      </w:tr>
      <w:tr>
        <w:trPr>
          <w:cantSplit w:val="0"/>
          <w:trHeight w:val="911" w:hRule="atLeast"/>
          <w:tblHeader w:val="0"/>
        </w:trPr>
        <w:tc>
          <w:tcPr/>
          <w:p w:rsidR="00000000" w:rsidDel="00000000" w:rsidP="00000000" w:rsidRDefault="00000000" w:rsidRPr="00000000" w14:paraId="00000020">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Q.(3) </w:t>
              <w:tab/>
              <w:t xml:space="preserve">How many blocks have been awarded in the Andaman and Nicobar basin? How many operators are working? Which Indian oil companies are directly involved and under which blocks?</w:t>
            </w:r>
          </w:p>
        </w:tc>
        <w:tc>
          <w:tcPr/>
          <w:p w:rsidR="00000000" w:rsidDel="00000000" w:rsidP="00000000" w:rsidRDefault="00000000" w:rsidRPr="00000000" w14:paraId="00000021">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Q(3)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22">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OIL has been awarded two (02) shallow offshore Blocks as Operator under OALP Round-II viz. AN-OSHP-2018/1 and AN-OSHP-2018/2 covering 9616.70 Sq.km in the Andaman Basin. The Blocks are in initial stage of exploration activities.</w:t>
            </w:r>
          </w:p>
        </w:tc>
      </w:tr>
      <w:tr>
        <w:trPr>
          <w:cantSplit w:val="0"/>
          <w:trHeight w:val="911" w:hRule="atLeast"/>
          <w:tblHeader w:val="0"/>
        </w:trPr>
        <w:tc>
          <w:tcPr/>
          <w:p w:rsidR="00000000" w:rsidDel="00000000" w:rsidP="00000000" w:rsidRDefault="00000000" w:rsidRPr="00000000" w14:paraId="00000023">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Q.(4) </w:t>
              <w:tab/>
              <w:t xml:space="preserve">How many wells have been drilled in the Andaman and Nicobar basin? Is there any discovery in this basin?  If yes, the details to be provided.</w:t>
            </w:r>
          </w:p>
        </w:tc>
        <w:tc>
          <w:tcPr/>
          <w:p w:rsidR="00000000" w:rsidDel="00000000" w:rsidP="00000000" w:rsidRDefault="00000000" w:rsidRPr="00000000" w14:paraId="00000024">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Q(4)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25">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OIL has completed the drilling of 01 exploratory well viz. Vijaya Puram-1 in AN-OSHP-2018/2 Block and another exploratory well Vijaya Puram-2 is currently under drilling in Block AN-OSHP-2018/1 in Andaman and Nicobar basin.  However, oil/gas discovery is yet to be made by OIL.</w:t>
            </w:r>
          </w:p>
        </w:tc>
      </w:tr>
      <w:tr>
        <w:trPr>
          <w:cantSplit w:val="0"/>
          <w:trHeight w:val="911" w:hRule="atLeast"/>
          <w:tblHeader w:val="0"/>
        </w:trPr>
        <w:tc>
          <w:tcPr/>
          <w:p w:rsidR="00000000" w:rsidDel="00000000" w:rsidP="00000000" w:rsidRDefault="00000000" w:rsidRPr="00000000" w14:paraId="00000026">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Q.(5) What are the estimated Hydrocarbon resources for the entire Andaman basin as per the latest resources assessment study?  </w:t>
            </w:r>
          </w:p>
        </w:tc>
        <w:tc>
          <w:tcPr/>
          <w:p w:rsidR="00000000" w:rsidDel="00000000" w:rsidP="00000000" w:rsidRDefault="00000000" w:rsidRPr="00000000" w14:paraId="00000027">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Q(5)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28">
            <w:pPr>
              <w:spacing w:after="120" w:lineRule="auto"/>
              <w:jc w:val="both"/>
              <w:rPr>
                <w:rFonts w:ascii="Tahoma" w:cs="Tahoma" w:eastAsia="Tahoma" w:hAnsi="Tahoma"/>
              </w:rPr>
            </w:pPr>
            <w:r w:rsidDel="00000000" w:rsidR="00000000" w:rsidRPr="00000000">
              <w:rPr>
                <w:rtl w:val="0"/>
              </w:rPr>
            </w:r>
          </w:p>
        </w:tc>
      </w:tr>
      <w:tr>
        <w:trPr>
          <w:cantSplit w:val="0"/>
          <w:trHeight w:val="911" w:hRule="atLeast"/>
          <w:tblHeader w:val="0"/>
        </w:trPr>
        <w:tc>
          <w:tcPr/>
          <w:p w:rsidR="00000000" w:rsidDel="00000000" w:rsidP="00000000" w:rsidRDefault="00000000" w:rsidRPr="00000000" w14:paraId="00000029">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Q(6) Have any government-funded programmes/schemes conducted/planned in Andaman basin for exploration activities? Nature of activity, expenditure details and outcome may be provided.</w:t>
            </w:r>
          </w:p>
        </w:tc>
        <w:tc>
          <w:tcPr/>
          <w:p w:rsidR="00000000" w:rsidDel="00000000" w:rsidP="00000000" w:rsidRDefault="00000000" w:rsidRPr="00000000" w14:paraId="0000002A">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Q(6)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2B">
            <w:pPr>
              <w:spacing w:after="120" w:lineRule="auto"/>
              <w:jc w:val="both"/>
              <w:rPr>
                <w:rFonts w:ascii="Tahoma" w:cs="Tahoma" w:eastAsia="Tahoma" w:hAnsi="Tahoma"/>
              </w:rPr>
            </w:pPr>
            <w:r w:rsidDel="00000000" w:rsidR="00000000" w:rsidRPr="00000000">
              <w:rPr>
                <w:rFonts w:ascii="Tahoma" w:cs="Tahoma" w:eastAsia="Tahoma" w:hAnsi="Tahoma"/>
                <w:rtl w:val="0"/>
              </w:rPr>
              <w:t xml:space="preserve">The following are details of Government funded schemes.</w:t>
            </w:r>
          </w:p>
          <w:p w:rsidR="00000000" w:rsidDel="00000000" w:rsidP="00000000" w:rsidRDefault="00000000" w:rsidRPr="00000000" w14:paraId="0000002C">
            <w:pPr>
              <w:spacing w:after="120" w:lineRule="auto"/>
              <w:jc w:val="both"/>
              <w:rPr>
                <w:rFonts w:ascii="Tahoma" w:cs="Tahoma" w:eastAsia="Tahoma" w:hAnsi="Tahoma"/>
              </w:rPr>
            </w:pPr>
            <w:r w:rsidDel="00000000" w:rsidR="00000000" w:rsidRPr="00000000">
              <w:rPr>
                <w:rFonts w:ascii="Tahoma" w:cs="Tahoma" w:eastAsia="Tahoma" w:hAnsi="Tahoma"/>
                <w:b w:val="1"/>
                <w:bCs w:val="1"/>
                <w:u w:val="single"/>
                <w:rtl w:val="0"/>
              </w:rPr>
              <w:t xml:space="preserve">Deep Andaman Offshore Survey:</w:t>
            </w:r>
            <w:r w:rsidDel="00000000" w:rsidR="00000000" w:rsidRPr="00000000">
              <w:rPr>
                <w:rFonts w:ascii="Tahoma" w:cs="Tahoma" w:eastAsia="Tahoma" w:hAnsi="Tahoma"/>
                <w:rtl w:val="0"/>
              </w:rPr>
              <w:t xml:space="preserve"> In the year 2020, a Govt. of India initiative has been taken under the Ministry of Petroleum and Natural Gas and DGH to cover the Un-appraised area of the Deep Andaman offshore with 2D Seismic Survey. Under the campaign, OIL carried out Acquisition, Processing and Interpretation of a total of 22,554.60 LKM of 2D Seismic data across four blocks/sectors (S1 through S4), 3 blocks/sectors to the western and 1 block/sector to the eastern side of Andaman Islands in the deep offshore. The Project was completed in March’ 2023. </w:t>
            </w:r>
          </w:p>
          <w:p w:rsidR="00000000" w:rsidDel="00000000" w:rsidP="00000000" w:rsidRDefault="00000000" w:rsidRPr="00000000" w14:paraId="0000002D">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is concerned, the total expenditure for 2D seismic survey of Deep Andaman Offshore is 198.47 Cr.</w:t>
            </w:r>
          </w:p>
          <w:p w:rsidR="00000000" w:rsidDel="00000000" w:rsidP="00000000" w:rsidRDefault="00000000" w:rsidRPr="00000000" w14:paraId="0000002E">
            <w:pPr>
              <w:spacing w:after="120" w:lineRule="auto"/>
              <w:jc w:val="both"/>
              <w:rPr>
                <w:rFonts w:ascii="Tahoma" w:cs="Tahoma" w:eastAsia="Tahoma" w:hAnsi="Tahoma"/>
              </w:rPr>
            </w:pPr>
            <w:r w:rsidDel="00000000" w:rsidR="00000000" w:rsidRPr="00000000">
              <w:rPr>
                <w:rFonts w:ascii="Tahoma" w:cs="Tahoma" w:eastAsia="Tahoma" w:hAnsi="Tahoma"/>
                <w:b w:val="1"/>
                <w:bCs w:val="1"/>
                <w:u w:val="single"/>
                <w:rtl w:val="0"/>
              </w:rPr>
              <w:t xml:space="preserve">Extended Continental Shelf Project</w:t>
            </w:r>
            <w:r w:rsidDel="00000000" w:rsidR="00000000" w:rsidRPr="00000000">
              <w:rPr>
                <w:rFonts w:ascii="Tahoma" w:cs="Tahoma" w:eastAsia="Tahoma" w:hAnsi="Tahoma"/>
                <w:rtl w:val="0"/>
              </w:rPr>
              <w:t xml:space="preserve"> is another GoI flagship initiative aimed to explore the extension of continental shelf beyond EEZ of India both in Eastern and Western costs through acquisition, processing and interpretation of a total of 30,000 LKM 2D seismic data in both coasts of India by NOCs (ONGC and OIL). OIL has been entrusted with API of 14,500 LKM of offshore 2D seismic data in the eastern offshore beyond EEZ as per planned seismic line profiles provided by DGH in line with instructions from MoP&amp;NG and MoES. The acquisition operation commenced on 04.02.2025 and was completed on 13.06.2025. At present, the processing of the raw data is under progress.</w:t>
            </w:r>
          </w:p>
          <w:p w:rsidR="00000000" w:rsidDel="00000000" w:rsidP="00000000" w:rsidRDefault="00000000" w:rsidRPr="00000000" w14:paraId="0000002F">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is concerned, the expenditure to be incurred for the API survey of 14,500 LKM is 262.07 Cr.</w:t>
            </w:r>
          </w:p>
          <w:p w:rsidR="00000000" w:rsidDel="00000000" w:rsidP="00000000" w:rsidRDefault="00000000" w:rsidRPr="00000000" w14:paraId="00000030">
            <w:pPr>
              <w:spacing w:after="120" w:lineRule="auto"/>
              <w:jc w:val="both"/>
              <w:rPr>
                <w:rFonts w:ascii="Tahoma" w:cs="Tahoma" w:eastAsia="Tahoma" w:hAnsi="Tahoma"/>
              </w:rPr>
            </w:pPr>
            <w:r w:rsidDel="00000000" w:rsidR="00000000" w:rsidRPr="00000000">
              <w:rPr>
                <w:rFonts w:ascii="Tahoma" w:cs="Tahoma" w:eastAsia="Tahoma" w:hAnsi="Tahoma"/>
                <w:b w:val="1"/>
                <w:bCs w:val="1"/>
                <w:rtl w:val="0"/>
              </w:rPr>
              <w:t xml:space="preserve">Drilling of Stratigraphic Wells:</w:t>
            </w:r>
            <w:r w:rsidDel="00000000" w:rsidR="00000000" w:rsidRPr="00000000">
              <w:rPr>
                <w:rFonts w:ascii="Tahoma" w:cs="Tahoma" w:eastAsia="Tahoma" w:hAnsi="Tahoma"/>
                <w:rtl w:val="0"/>
              </w:rPr>
              <w:t xml:space="preserve"> Government of India mandated Stratigraphic Well Drilling campaign by NOCs viz. ONGC &amp; OIL in Mahanadi, Andaman, Bengal-Purnea &amp; Saurashtra offshore basins, OIL is working along with ONGC to drill four stratigraphic wells in Mahanadi, Andaman, Bengal Purnea and Saurashtra Basins to acquire crucial geoscientific data for expediting efforts in making oil and gas discovery in the unexplored offshore frontier regions.</w:t>
            </w:r>
          </w:p>
          <w:p w:rsidR="00000000" w:rsidDel="00000000" w:rsidP="00000000" w:rsidRDefault="00000000" w:rsidRPr="00000000" w14:paraId="00000031">
            <w:pPr>
              <w:spacing w:after="120" w:lineRule="auto"/>
              <w:jc w:val="both"/>
              <w:rPr>
                <w:rFonts w:ascii="Tahoma" w:cs="Tahoma" w:eastAsia="Tahoma" w:hAnsi="Tahoma"/>
                <w:color w:val="ff0000"/>
              </w:rPr>
            </w:pPr>
            <w:r w:rsidDel="00000000" w:rsidR="00000000" w:rsidRPr="00000000">
              <w:rPr>
                <w:rFonts w:ascii="Tahoma" w:cs="Tahoma" w:eastAsia="Tahoma" w:hAnsi="Tahoma"/>
                <w:rtl w:val="0"/>
              </w:rPr>
              <w:t xml:space="preserve">The estimated cost of this project is 3200 Cr.</w:t>
            </w:r>
            <w:r w:rsidDel="00000000" w:rsidR="00000000" w:rsidRPr="00000000">
              <w:rPr>
                <w:rtl w:val="0"/>
              </w:rPr>
            </w:r>
          </w:p>
        </w:tc>
      </w:tr>
      <w:tr>
        <w:trPr>
          <w:cantSplit w:val="0"/>
          <w:trHeight w:val="911" w:hRule="atLeast"/>
          <w:tblHeader w:val="0"/>
        </w:trPr>
        <w:tc>
          <w:tcPr/>
          <w:p w:rsidR="00000000" w:rsidDel="00000000" w:rsidP="00000000" w:rsidRDefault="00000000" w:rsidRPr="00000000" w14:paraId="00000032">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Q.(7)</w:t>
            </w:r>
            <w:r w:rsidDel="00000000" w:rsidR="00000000" w:rsidRPr="00000000">
              <w:rPr>
                <w:rtl w:val="0"/>
              </w:rPr>
              <w:t xml:space="preserve"> </w:t>
            </w:r>
            <w:r w:rsidDel="00000000" w:rsidR="00000000" w:rsidRPr="00000000">
              <w:rPr>
                <w:rFonts w:ascii="Tahoma" w:cs="Tahoma" w:eastAsia="Tahoma" w:hAnsi="Tahoma"/>
                <w:i w:val="1"/>
                <w:iCs w:val="1"/>
                <w:rtl w:val="0"/>
              </w:rPr>
              <w:tab/>
              <w:t xml:space="preserve">What is the current status and location-specific results of appraisal drilling to confirm these findings in Andaman &amp; Nicobar Islands?</w:t>
            </w:r>
          </w:p>
        </w:tc>
        <w:tc>
          <w:tcPr/>
          <w:p w:rsidR="00000000" w:rsidDel="00000000" w:rsidP="00000000" w:rsidRDefault="00000000" w:rsidRPr="00000000" w14:paraId="00000033">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Q(7)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34">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the two shallow offshore exploratory Blocks in the Andaman &amp; Nicobar Basin viz., AN-OSHP-2018/1 and AN-OSHP-2018/2 are still in the initial stages of exploration activity. OIL has completed drilling of exploratory well Vijaya Puram-1 in Block AN-OSHP-2018/2 Block and another exploratory well Vijaya Puram-2 is currently under drilling in Block AN-OSHP-2018/1. However, oil/gas discovery is yet to be made by OIL.</w:t>
            </w:r>
          </w:p>
        </w:tc>
      </w:tr>
      <w:tr>
        <w:trPr>
          <w:cantSplit w:val="0"/>
          <w:trHeight w:val="911" w:hRule="atLeast"/>
          <w:tblHeader w:val="0"/>
        </w:trPr>
        <w:tc>
          <w:tcPr/>
          <w:p w:rsidR="00000000" w:rsidDel="00000000" w:rsidP="00000000" w:rsidRDefault="00000000" w:rsidRPr="00000000" w14:paraId="00000035">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Q.(8)</w:t>
            </w:r>
            <w:r w:rsidDel="00000000" w:rsidR="00000000" w:rsidRPr="00000000">
              <w:rPr>
                <w:rtl w:val="0"/>
              </w:rPr>
              <w:t xml:space="preserve"> </w:t>
            </w:r>
            <w:r w:rsidDel="00000000" w:rsidR="00000000" w:rsidRPr="00000000">
              <w:rPr>
                <w:rFonts w:ascii="Tahoma" w:cs="Tahoma" w:eastAsia="Tahoma" w:hAnsi="Tahoma"/>
                <w:i w:val="1"/>
                <w:iCs w:val="1"/>
                <w:rtl w:val="0"/>
              </w:rPr>
              <w:tab/>
              <w:t xml:space="preserve">Is there any projected timeline for declaring commercial reserves and starting production?</w:t>
            </w:r>
          </w:p>
        </w:tc>
        <w:tc>
          <w:tcPr/>
          <w:p w:rsidR="00000000" w:rsidDel="00000000" w:rsidP="00000000" w:rsidRDefault="00000000" w:rsidRPr="00000000" w14:paraId="00000036">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Q(8)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37">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w:t>
            </w:r>
          </w:p>
        </w:tc>
      </w:tr>
      <w:tr>
        <w:trPr>
          <w:cantSplit w:val="0"/>
          <w:trHeight w:val="911" w:hRule="atLeast"/>
          <w:tblHeader w:val="0"/>
        </w:trPr>
        <w:tc>
          <w:tcPr/>
          <w:p w:rsidR="00000000" w:rsidDel="00000000" w:rsidP="00000000" w:rsidRDefault="00000000" w:rsidRPr="00000000" w14:paraId="00000038">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Q(9) What environmental assessments and safeguards are in place given the ecological sensitivity of the Andaman &amp; Nicobar region?</w:t>
            </w:r>
          </w:p>
        </w:tc>
        <w:tc>
          <w:tcPr/>
          <w:p w:rsidR="00000000" w:rsidDel="00000000" w:rsidP="00000000" w:rsidRDefault="00000000" w:rsidRPr="00000000" w14:paraId="00000039">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Q(9)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3A">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OIL has conducted a Environmental Impact Assessment (EIA) study. Based on the findings, an appropriate Environmental Management Plan (EMP) has been formulated and implemented, incorporating all necessary safeguards in accordance with applicable statutory norms.</w:t>
            </w:r>
          </w:p>
          <w:p w:rsidR="00000000" w:rsidDel="00000000" w:rsidP="00000000" w:rsidRDefault="00000000" w:rsidRPr="00000000" w14:paraId="0000003B">
            <w:pPr>
              <w:spacing w:after="120" w:lineRule="auto"/>
              <w:jc w:val="both"/>
              <w:rPr>
                <w:rFonts w:ascii="Tahoma" w:cs="Tahoma" w:eastAsia="Tahoma" w:hAnsi="Tahoma"/>
              </w:rPr>
            </w:pPr>
            <w:r w:rsidDel="00000000" w:rsidR="00000000" w:rsidRPr="00000000">
              <w:rPr>
                <w:rFonts w:ascii="Tahoma" w:cs="Tahoma" w:eastAsia="Tahoma" w:hAnsi="Tahoma"/>
                <w:rtl w:val="0"/>
              </w:rPr>
              <w:t xml:space="preserve">Key environmental measures include:</w:t>
            </w:r>
          </w:p>
          <w:p w:rsidR="00000000" w:rsidDel="00000000" w:rsidP="00000000" w:rsidRDefault="00000000" w:rsidRPr="00000000" w14:paraId="0000003C">
            <w:pPr>
              <w:numPr>
                <w:ilvl w:val="0"/>
                <w:numId w:val="1"/>
              </w:numPr>
              <w:spacing w:after="12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Adoption of an eco-friendly water-based mud system for drilling operations</w:t>
            </w:r>
          </w:p>
          <w:p w:rsidR="00000000" w:rsidDel="00000000" w:rsidP="00000000" w:rsidRDefault="00000000" w:rsidRPr="00000000" w14:paraId="0000003D">
            <w:pPr>
              <w:numPr>
                <w:ilvl w:val="0"/>
                <w:numId w:val="1"/>
              </w:numPr>
              <w:spacing w:after="12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Deployment of a robust oil spill management system</w:t>
            </w:r>
          </w:p>
          <w:p w:rsidR="00000000" w:rsidDel="00000000" w:rsidP="00000000" w:rsidRDefault="00000000" w:rsidRPr="00000000" w14:paraId="0000003E">
            <w:pPr>
              <w:numPr>
                <w:ilvl w:val="0"/>
                <w:numId w:val="1"/>
              </w:numPr>
              <w:spacing w:after="120" w:lineRule="auto"/>
              <w:ind w:left="720" w:hanging="360"/>
              <w:jc w:val="both"/>
              <w:rPr>
                <w:rFonts w:ascii="Tahoma" w:cs="Tahoma" w:eastAsia="Tahoma" w:hAnsi="Tahoma"/>
              </w:rPr>
            </w:pPr>
            <w:r w:rsidDel="00000000" w:rsidR="00000000" w:rsidRPr="00000000">
              <w:rPr>
                <w:rFonts w:ascii="Tahoma" w:cs="Tahoma" w:eastAsia="Tahoma" w:hAnsi="Tahoma"/>
                <w:rtl w:val="0"/>
              </w:rPr>
              <w:t xml:space="preserve">Implementation of a structured waste management system aligned with regulatory standards</w:t>
            </w:r>
          </w:p>
          <w:p w:rsidR="00000000" w:rsidDel="00000000" w:rsidP="00000000" w:rsidRDefault="00000000" w:rsidRPr="00000000" w14:paraId="0000003F">
            <w:pPr>
              <w:spacing w:after="120" w:lineRule="auto"/>
              <w:jc w:val="both"/>
              <w:rPr>
                <w:rFonts w:ascii="Tahoma" w:cs="Tahoma" w:eastAsia="Tahoma" w:hAnsi="Tahoma"/>
              </w:rPr>
            </w:pPr>
            <w:r w:rsidDel="00000000" w:rsidR="00000000" w:rsidRPr="00000000">
              <w:rPr>
                <w:rFonts w:ascii="Tahoma" w:cs="Tahoma" w:eastAsia="Tahoma" w:hAnsi="Tahoma"/>
                <w:rtl w:val="0"/>
              </w:rPr>
              <w:t xml:space="preserve">These initiatives reflect OIL’s commitment to sustainable and responsible operational practices.</w:t>
            </w:r>
          </w:p>
        </w:tc>
      </w:tr>
      <w:tr>
        <w:trPr>
          <w:cantSplit w:val="0"/>
          <w:trHeight w:val="911" w:hRule="atLeast"/>
          <w:tblHeader w:val="0"/>
        </w:trPr>
        <w:tc>
          <w:tcPr/>
          <w:p w:rsidR="00000000" w:rsidDel="00000000" w:rsidP="00000000" w:rsidRDefault="00000000" w:rsidRPr="00000000" w14:paraId="00000040">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Q(10) What infrastructure or development plans (ports, pipelines, FPSOs) are being proposed for offshore oil and gas extraction?  </w:t>
            </w:r>
          </w:p>
        </w:tc>
        <w:tc>
          <w:tcPr/>
          <w:p w:rsidR="00000000" w:rsidDel="00000000" w:rsidP="00000000" w:rsidRDefault="00000000" w:rsidRPr="00000000" w14:paraId="00000041">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Q(10)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42">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OIL is currently in the exploration phase. To support its exploratory drilling operations, a small shore base is being established at Port Blair. This facility is intended to provide logistical and operational support specifically tailored to the requirements of the exploration program.</w:t>
            </w:r>
          </w:p>
        </w:tc>
      </w:tr>
      <w:tr>
        <w:trPr>
          <w:cantSplit w:val="0"/>
          <w:trHeight w:val="911" w:hRule="atLeast"/>
          <w:tblHeader w:val="0"/>
        </w:trPr>
        <w:tc>
          <w:tcPr/>
          <w:p w:rsidR="00000000" w:rsidDel="00000000" w:rsidP="00000000" w:rsidRDefault="00000000" w:rsidRPr="00000000" w14:paraId="00000043">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Q.(11) Are there any incentives provided by Government to explore and produce Hydrocarbon in Andaman and Nicobar basin?</w:t>
            </w:r>
          </w:p>
        </w:tc>
        <w:tc>
          <w:tcPr/>
          <w:p w:rsidR="00000000" w:rsidDel="00000000" w:rsidP="00000000" w:rsidRDefault="00000000" w:rsidRPr="00000000" w14:paraId="00000044">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Q(11)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w:t>
            </w:r>
          </w:p>
        </w:tc>
      </w:tr>
      <w:tr>
        <w:trPr>
          <w:cantSplit w:val="0"/>
          <w:trHeight w:val="911" w:hRule="atLeast"/>
          <w:tblHeader w:val="0"/>
        </w:trPr>
        <w:tc>
          <w:tcPr/>
          <w:p w:rsidR="00000000" w:rsidDel="00000000" w:rsidP="00000000" w:rsidRDefault="00000000" w:rsidRPr="00000000" w14:paraId="00000045">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Q.(12) </w:t>
              <w:tab/>
              <w:t xml:space="preserve">What are the latest well logs, core samples, pressure analysis, and flow-test results from appraisal wells?  </w:t>
            </w:r>
          </w:p>
        </w:tc>
        <w:tc>
          <w:tcPr/>
          <w:p w:rsidR="00000000" w:rsidDel="00000000" w:rsidP="00000000" w:rsidRDefault="00000000" w:rsidRPr="00000000" w14:paraId="00000046">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Q(12)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47">
            <w:pPr>
              <w:spacing w:after="120" w:lineRule="auto"/>
              <w:rPr>
                <w:rFonts w:ascii="Tahoma" w:cs="Tahoma" w:eastAsia="Tahoma" w:hAnsi="Tahoma"/>
              </w:rPr>
            </w:pPr>
            <w:bookmarkStart w:colFirst="0" w:colLast="0" w:name="_heading=h.wq2bwb7l957o" w:id="1"/>
            <w:bookmarkEnd w:id="1"/>
            <w:r w:rsidDel="00000000" w:rsidR="00000000" w:rsidRPr="00000000">
              <w:rPr>
                <w:rFonts w:ascii="Tahoma" w:cs="Tahoma" w:eastAsia="Tahoma" w:hAnsi="Tahoma"/>
                <w:rtl w:val="0"/>
              </w:rPr>
              <w:t xml:space="preserve">As far as Oil India Limited (OIL) is concerned, the 2 Blocks awarded to OIL under OALP Round II viz., AN-OSHP-2018/1 and AN-OSHP-2018/2 are still in the exploration phase and only exploratory wells are being drilled as of now.</w:t>
            </w:r>
          </w:p>
          <w:p w:rsidR="00000000" w:rsidDel="00000000" w:rsidP="00000000" w:rsidRDefault="00000000" w:rsidRPr="00000000" w14:paraId="00000048">
            <w:pPr>
              <w:spacing w:after="120" w:lineRule="auto"/>
              <w:jc w:val="both"/>
              <w:rPr>
                <w:rFonts w:ascii="Tahoma" w:cs="Tahoma" w:eastAsia="Tahoma" w:hAnsi="Tahoma"/>
              </w:rPr>
            </w:pPr>
            <w:r w:rsidDel="00000000" w:rsidR="00000000" w:rsidRPr="00000000">
              <w:rPr>
                <w:rtl w:val="0"/>
              </w:rPr>
            </w:r>
          </w:p>
        </w:tc>
      </w:tr>
      <w:tr>
        <w:trPr>
          <w:cantSplit w:val="0"/>
          <w:trHeight w:val="911" w:hRule="atLeast"/>
          <w:tblHeader w:val="0"/>
        </w:trPr>
        <w:tc>
          <w:tcPr/>
          <w:p w:rsidR="00000000" w:rsidDel="00000000" w:rsidP="00000000" w:rsidRDefault="00000000" w:rsidRPr="00000000" w14:paraId="00000049">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Q.(13) Is there any current exploration and production activity like survey, drilling etc. are ongoing in Andaman and Nicobar basin?</w:t>
            </w:r>
          </w:p>
        </w:tc>
        <w:tc>
          <w:tcPr/>
          <w:p w:rsidR="00000000" w:rsidDel="00000000" w:rsidP="00000000" w:rsidRDefault="00000000" w:rsidRPr="00000000" w14:paraId="0000004A">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Q(13)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4B">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OIL has completed the planned 2D seismic survey (acquired- 8500.525 LKM) in the two Blocks namely, AN-OSHP-2018/1 and AN-OSHP-2018/2 and drilled 01 exploratory well viz. Vijaya Puram-1 in AN-OSHP-2018/2 Block. Another exploratory well Vijaya Puram-2 is currently under drilling in Block AN-OSHP-2018/1 in the Andaman and Nicobar basin.</w:t>
            </w:r>
          </w:p>
        </w:tc>
      </w:tr>
      <w:tr>
        <w:trPr>
          <w:cantSplit w:val="0"/>
          <w:trHeight w:val="911" w:hRule="atLeast"/>
          <w:tblHeader w:val="0"/>
        </w:trPr>
        <w:tc>
          <w:tcPr/>
          <w:p w:rsidR="00000000" w:rsidDel="00000000" w:rsidP="00000000" w:rsidRDefault="00000000" w:rsidRPr="00000000" w14:paraId="0000004C">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Q.(14) Are any international oil majors or technical partners contributing validation via joint-venture studies?</w:t>
            </w:r>
          </w:p>
        </w:tc>
        <w:tc>
          <w:tcPr/>
          <w:p w:rsidR="00000000" w:rsidDel="00000000" w:rsidP="00000000" w:rsidRDefault="00000000" w:rsidRPr="00000000" w14:paraId="0000004D">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Q(14)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4E">
            <w:pPr>
              <w:spacing w:after="120" w:lineRule="auto"/>
              <w:rPr>
                <w:rFonts w:ascii="Tahoma" w:cs="Tahoma" w:eastAsia="Tahoma" w:hAnsi="Tahoma"/>
              </w:rPr>
            </w:pPr>
            <w:r w:rsidDel="00000000" w:rsidR="00000000" w:rsidRPr="00000000">
              <w:rPr>
                <w:rFonts w:ascii="Tahoma" w:cs="Tahoma" w:eastAsia="Tahoma" w:hAnsi="Tahoma"/>
                <w:rtl w:val="0"/>
              </w:rPr>
              <w:t xml:space="preserve">As far as Oil India Limited (OIL) is concerned, OIL is undertaking continuous efforts to forge strategic collaborations with experienced global E&amp;P operators for carrying out joint exploration activities in its current OALP acreages located both on land and offshore and also for joint exploration in the deep and ultradeep offshore frontiers of the country in the future. In this context, OIL has reached out to various reputed IOCs like PTTEP, Petronas, Chevron, Shell Exploration Company, Total Energies, Petrobras etc and carrying out technical exchanges and discussions for possible collaboration.</w:t>
            </w:r>
          </w:p>
          <w:p w:rsidR="00000000" w:rsidDel="00000000" w:rsidP="00000000" w:rsidRDefault="00000000" w:rsidRPr="00000000" w14:paraId="0000004F">
            <w:pPr>
              <w:spacing w:after="120" w:lineRule="auto"/>
              <w:jc w:val="both"/>
              <w:rPr>
                <w:rFonts w:ascii="Tahoma" w:cs="Tahoma" w:eastAsia="Tahoma" w:hAnsi="Tahoma"/>
              </w:rPr>
            </w:pPr>
            <w:r w:rsidDel="00000000" w:rsidR="00000000" w:rsidRPr="00000000">
              <w:rPr>
                <w:rFonts w:ascii="Tahoma" w:cs="Tahoma" w:eastAsia="Tahoma" w:hAnsi="Tahoma"/>
                <w:rtl w:val="0"/>
              </w:rPr>
              <w:t xml:space="preserve">Meanwhile, OIL is working along with ONGC to drill four stratigraphic wells in Mahanadi, Andaman, Bengal Purnea and Saurashtra Basins under the GoI initiative to acquire crucial geoscientific data for expediting efforts in making oil and gas discovery in the unexplored offshore frontier regions and to supplement the long-term energy security vision of GoI.</w:t>
            </w:r>
          </w:p>
          <w:p w:rsidR="00000000" w:rsidDel="00000000" w:rsidP="00000000" w:rsidRDefault="00000000" w:rsidRPr="00000000" w14:paraId="00000050">
            <w:pPr>
              <w:spacing w:after="120" w:lineRule="auto"/>
              <w:jc w:val="both"/>
              <w:rPr>
                <w:rFonts w:ascii="Tahoma" w:cs="Tahoma" w:eastAsia="Tahoma" w:hAnsi="Tahoma"/>
              </w:rPr>
            </w:pPr>
            <w:r w:rsidDel="00000000" w:rsidR="00000000" w:rsidRPr="00000000">
              <w:rPr>
                <w:rFonts w:ascii="Tahoma" w:cs="Tahoma" w:eastAsia="Tahoma" w:hAnsi="Tahoma"/>
                <w:rtl w:val="0"/>
              </w:rPr>
              <w:t xml:space="preserve">In this regard, recently, OIL has entered into a Technical Service Agreement with TOTAL Energies (TotalEnergies Gas &amp; Power Projects India Private Limited) for collaboration in the planned Stratigraphic Well Drilling Campaign as mandated by the Govt. of India across the four sedimentary basins of India. The engagement will help to take leverage of Total’s extensive technical and drilling experience in the deep &amp; ultra-deep waters.</w:t>
            </w:r>
          </w:p>
        </w:tc>
      </w:tr>
      <w:tr>
        <w:trPr>
          <w:cantSplit w:val="0"/>
          <w:trHeight w:val="911" w:hRule="atLeast"/>
          <w:tblHeader w:val="0"/>
        </w:trPr>
        <w:tc>
          <w:tcPr/>
          <w:p w:rsidR="00000000" w:rsidDel="00000000" w:rsidP="00000000" w:rsidRDefault="00000000" w:rsidRPr="00000000" w14:paraId="00000051">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Q.(15) Have Environment Impact Assessment (EIA)/Environment Management Plan (EMP) reports for block specific exploration and infrastructure have been done?</w:t>
            </w:r>
          </w:p>
        </w:tc>
        <w:tc>
          <w:tcPr/>
          <w:p w:rsidR="00000000" w:rsidDel="00000000" w:rsidP="00000000" w:rsidRDefault="00000000" w:rsidRPr="00000000" w14:paraId="00000052">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Q(15)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53">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OIL has conducted a Environmental Impact Assessment (EIA) study. Based on the findings, an appropriate Environmental Management Plan (EMP) has been formulated and implemented, incorporating all necessary safeguards in accordance with applicable statutory norms.</w:t>
            </w:r>
          </w:p>
          <w:p w:rsidR="00000000" w:rsidDel="00000000" w:rsidP="00000000" w:rsidRDefault="00000000" w:rsidRPr="00000000" w14:paraId="00000054">
            <w:pPr>
              <w:spacing w:after="120" w:lineRule="auto"/>
              <w:jc w:val="both"/>
              <w:rPr>
                <w:rFonts w:ascii="Tahoma" w:cs="Tahoma" w:eastAsia="Tahoma" w:hAnsi="Tahoma"/>
              </w:rPr>
            </w:pPr>
            <w:r w:rsidDel="00000000" w:rsidR="00000000" w:rsidRPr="00000000">
              <w:rPr>
                <w:rtl w:val="0"/>
              </w:rPr>
            </w:r>
          </w:p>
        </w:tc>
      </w:tr>
      <w:tr>
        <w:trPr>
          <w:cantSplit w:val="0"/>
          <w:trHeight w:val="911" w:hRule="atLeast"/>
          <w:tblHeader w:val="0"/>
        </w:trPr>
        <w:tc>
          <w:tcPr/>
          <w:p w:rsidR="00000000" w:rsidDel="00000000" w:rsidP="00000000" w:rsidRDefault="00000000" w:rsidRPr="00000000" w14:paraId="00000055">
            <w:pPr>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Q.(16) How will the UT of Andaman and Nicobar Islands (and its people) benefit from any hydrocarbon discovery in the A&amp;N basin-plans of the Government in this direction, if any.  </w:t>
            </w:r>
          </w:p>
        </w:tc>
        <w:tc>
          <w:tcPr/>
          <w:p w:rsidR="00000000" w:rsidDel="00000000" w:rsidP="00000000" w:rsidRDefault="00000000" w:rsidRPr="00000000" w14:paraId="00000056">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Q(16) :</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57">
            <w:pPr>
              <w:spacing w:after="120" w:lineRule="auto"/>
              <w:rPr>
                <w:rFonts w:ascii="Tahoma" w:cs="Tahoma" w:eastAsia="Tahoma" w:hAnsi="Tahoma"/>
              </w:rPr>
            </w:pPr>
            <w:r w:rsidDel="00000000" w:rsidR="00000000" w:rsidRPr="00000000">
              <w:rPr>
                <w:rFonts w:ascii="Tahoma" w:cs="Tahoma" w:eastAsia="Tahoma" w:hAnsi="Tahoma"/>
                <w:rtl w:val="0"/>
              </w:rPr>
              <w:t xml:space="preserve">As far as Oil India Limited (OIL) is concerned, OIL envisages a significant direct and indirect employment potential for local residents arising from its operations. These opportunities include engagement in support services, boarding and lodging, and logistics, among others.</w:t>
            </w:r>
          </w:p>
          <w:p w:rsidR="00000000" w:rsidDel="00000000" w:rsidP="00000000" w:rsidRDefault="00000000" w:rsidRPr="00000000" w14:paraId="00000058">
            <w:pPr>
              <w:spacing w:after="120" w:lineRule="auto"/>
              <w:rPr>
                <w:rFonts w:ascii="Tahoma" w:cs="Tahoma" w:eastAsia="Tahoma" w:hAnsi="Tahoma"/>
              </w:rPr>
            </w:pPr>
            <w:r w:rsidDel="00000000" w:rsidR="00000000" w:rsidRPr="00000000">
              <w:rPr>
                <w:rFonts w:ascii="Tahoma" w:cs="Tahoma" w:eastAsia="Tahoma" w:hAnsi="Tahoma"/>
                <w:rtl w:val="0"/>
              </w:rPr>
              <w:t xml:space="preserve">In addition, OIL’s Corporate Social Responsibility (CSR) initiatives contribute to community development through:</w:t>
            </w:r>
          </w:p>
          <w:p w:rsidR="00000000" w:rsidDel="00000000" w:rsidP="00000000" w:rsidRDefault="00000000" w:rsidRPr="00000000" w14:paraId="00000059">
            <w:pPr>
              <w:numPr>
                <w:ilvl w:val="0"/>
                <w:numId w:val="2"/>
              </w:numPr>
              <w:spacing w:after="120" w:lineRule="auto"/>
              <w:ind w:left="720" w:hanging="360"/>
              <w:rPr>
                <w:rFonts w:ascii="Tahoma" w:cs="Tahoma" w:eastAsia="Tahoma" w:hAnsi="Tahoma"/>
              </w:rPr>
            </w:pPr>
            <w:r w:rsidDel="00000000" w:rsidR="00000000" w:rsidRPr="00000000">
              <w:rPr>
                <w:rFonts w:ascii="Tahoma" w:cs="Tahoma" w:eastAsia="Tahoma" w:hAnsi="Tahoma"/>
                <w:rtl w:val="0"/>
              </w:rPr>
              <w:t xml:space="preserve">Educational assistance</w:t>
            </w:r>
          </w:p>
          <w:p w:rsidR="00000000" w:rsidDel="00000000" w:rsidP="00000000" w:rsidRDefault="00000000" w:rsidRPr="00000000" w14:paraId="0000005A">
            <w:pPr>
              <w:numPr>
                <w:ilvl w:val="0"/>
                <w:numId w:val="2"/>
              </w:numPr>
              <w:spacing w:after="120" w:lineRule="auto"/>
              <w:ind w:left="720" w:hanging="360"/>
              <w:rPr>
                <w:rFonts w:ascii="Tahoma" w:cs="Tahoma" w:eastAsia="Tahoma" w:hAnsi="Tahoma"/>
              </w:rPr>
            </w:pPr>
            <w:r w:rsidDel="00000000" w:rsidR="00000000" w:rsidRPr="00000000">
              <w:rPr>
                <w:rFonts w:ascii="Tahoma" w:cs="Tahoma" w:eastAsia="Tahoma" w:hAnsi="Tahoma"/>
                <w:rtl w:val="0"/>
              </w:rPr>
              <w:t xml:space="preserve">Free medical aid and health camps</w:t>
            </w:r>
          </w:p>
          <w:p w:rsidR="00000000" w:rsidDel="00000000" w:rsidP="00000000" w:rsidRDefault="00000000" w:rsidRPr="00000000" w14:paraId="0000005B">
            <w:pPr>
              <w:numPr>
                <w:ilvl w:val="0"/>
                <w:numId w:val="2"/>
              </w:numPr>
              <w:spacing w:after="120" w:lineRule="auto"/>
              <w:ind w:left="720" w:hanging="360"/>
              <w:rPr>
                <w:rFonts w:ascii="Tahoma" w:cs="Tahoma" w:eastAsia="Tahoma" w:hAnsi="Tahoma"/>
              </w:rPr>
            </w:pPr>
            <w:r w:rsidDel="00000000" w:rsidR="00000000" w:rsidRPr="00000000">
              <w:rPr>
                <w:rFonts w:ascii="Tahoma" w:cs="Tahoma" w:eastAsia="Tahoma" w:hAnsi="Tahoma"/>
                <w:rtl w:val="0"/>
              </w:rPr>
              <w:t xml:space="preserve">Awareness programs</w:t>
            </w:r>
          </w:p>
          <w:p w:rsidR="00000000" w:rsidDel="00000000" w:rsidP="00000000" w:rsidRDefault="00000000" w:rsidRPr="00000000" w14:paraId="0000005C">
            <w:pPr>
              <w:spacing w:after="120" w:lineRule="auto"/>
              <w:rPr>
                <w:rFonts w:ascii="Tahoma" w:cs="Tahoma" w:eastAsia="Tahoma" w:hAnsi="Tahoma"/>
              </w:rPr>
            </w:pPr>
            <w:r w:rsidDel="00000000" w:rsidR="00000000" w:rsidRPr="00000000">
              <w:rPr>
                <w:rFonts w:ascii="Tahoma" w:cs="Tahoma" w:eastAsia="Tahoma" w:hAnsi="Tahoma"/>
                <w:rtl w:val="0"/>
              </w:rPr>
              <w:t xml:space="preserve">From a national perspective, increased production of oil and gas will enhance India’s energy security and contribute to a reduction in import costs. Furthermore, both the Union Territory of Andaman and Nicobar Islands and the Central Government stand to benefit from the generation of cess and royalty on the sale of hydrocarbon products.</w:t>
            </w:r>
          </w:p>
          <w:p w:rsidR="00000000" w:rsidDel="00000000" w:rsidP="00000000" w:rsidRDefault="00000000" w:rsidRPr="00000000" w14:paraId="0000005D">
            <w:pPr>
              <w:spacing w:after="120" w:lineRule="auto"/>
              <w:jc w:val="both"/>
              <w:rPr>
                <w:rFonts w:ascii="Tahoma" w:cs="Tahoma" w:eastAsia="Tahoma" w:hAnsi="Tahoma"/>
              </w:rPr>
            </w:pPr>
            <w:r w:rsidDel="00000000" w:rsidR="00000000" w:rsidRPr="00000000">
              <w:rPr>
                <w:rtl w:val="0"/>
              </w:rPr>
            </w:r>
          </w:p>
        </w:tc>
      </w:tr>
    </w:tbl>
    <w:p w:rsidR="00000000" w:rsidDel="00000000" w:rsidP="00000000" w:rsidRDefault="00000000" w:rsidRPr="00000000" w14:paraId="0000005E">
      <w:pPr>
        <w:spacing w:after="0" w:lineRule="auto"/>
        <w:ind w:right="-482"/>
        <w:jc w:val="right"/>
        <w:rPr>
          <w:rFonts w:ascii="Tahoma" w:cs="Tahoma" w:eastAsia="Tahoma" w:hAnsi="Tahoma"/>
        </w:rPr>
      </w:pPr>
      <w:r w:rsidDel="00000000" w:rsidR="00000000" w:rsidRPr="00000000">
        <w:rPr>
          <w:rtl w:val="0"/>
        </w:rPr>
      </w:r>
    </w:p>
    <w:p w:rsidR="00000000" w:rsidDel="00000000" w:rsidP="00000000" w:rsidRDefault="00000000" w:rsidRPr="00000000" w14:paraId="0000005F">
      <w:pPr>
        <w:spacing w:after="0" w:lineRule="auto"/>
        <w:ind w:right="-482"/>
        <w:jc w:val="right"/>
        <w:rPr>
          <w:rFonts w:ascii="Tahoma" w:cs="Tahoma" w:eastAsia="Tahoma" w:hAnsi="Tahoma"/>
        </w:rPr>
      </w:pPr>
      <w:r w:rsidDel="00000000" w:rsidR="00000000" w:rsidRPr="00000000">
        <w:rPr>
          <w:rFonts w:ascii="Tahoma" w:cs="Tahoma" w:eastAsia="Tahoma" w:hAnsi="Tahoma"/>
          <w:rtl w:val="0"/>
        </w:rPr>
        <w:t xml:space="preserve">Yours faithfully,</w:t>
      </w:r>
    </w:p>
    <w:p w:rsidR="00000000" w:rsidDel="00000000" w:rsidP="00000000" w:rsidRDefault="00000000" w:rsidRPr="00000000" w14:paraId="00000060">
      <w:pPr>
        <w:spacing w:after="0" w:line="240" w:lineRule="auto"/>
        <w:ind w:right="-482"/>
        <w:jc w:val="right"/>
        <w:rPr>
          <w:rFonts w:ascii="Tahoma" w:cs="Tahoma" w:eastAsia="Tahoma" w:hAnsi="Tahoma"/>
          <w:u w:val="single"/>
        </w:rPr>
      </w:pPr>
      <w:r w:rsidDel="00000000" w:rsidR="00000000" w:rsidRPr="00000000">
        <w:rPr>
          <w:rFonts w:ascii="Tahoma" w:cs="Tahoma" w:eastAsia="Tahoma" w:hAnsi="Tahoma"/>
          <w:u w:val="single"/>
          <w:rtl w:val="0"/>
        </w:rPr>
        <w:t xml:space="preserve">OIL INDIA LIMITED</w:t>
      </w:r>
    </w:p>
    <w:p w:rsidR="00000000" w:rsidDel="00000000" w:rsidP="00000000" w:rsidRDefault="00000000" w:rsidRPr="00000000" w14:paraId="00000061">
      <w:pPr>
        <w:spacing w:after="0" w:line="240" w:lineRule="auto"/>
        <w:ind w:right="-482"/>
        <w:jc w:val="right"/>
        <w:rPr>
          <w:rFonts w:ascii="Tahoma" w:cs="Tahoma" w:eastAsia="Tahoma" w:hAnsi="Tahoma"/>
        </w:rPr>
      </w:pPr>
      <w:r w:rsidDel="00000000" w:rsidR="00000000" w:rsidRPr="00000000">
        <w:rPr>
          <w:rtl w:val="0"/>
        </w:rPr>
      </w:r>
    </w:p>
    <w:p w:rsidR="00000000" w:rsidDel="00000000" w:rsidP="00000000" w:rsidRDefault="00000000" w:rsidRPr="00000000" w14:paraId="00000062">
      <w:pPr>
        <w:spacing w:after="0" w:line="240" w:lineRule="auto"/>
        <w:ind w:right="-482"/>
        <w:jc w:val="righ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63">
      <w:pPr>
        <w:spacing w:after="0" w:line="240" w:lineRule="auto"/>
        <w:ind w:right="-482"/>
        <w:jc w:val="righ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64">
      <w:pPr>
        <w:spacing w:after="0" w:line="240" w:lineRule="auto"/>
        <w:ind w:right="-482"/>
        <w:jc w:val="righ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65">
      <w:pPr>
        <w:spacing w:after="0" w:line="240" w:lineRule="auto"/>
        <w:ind w:right="-482"/>
        <w:jc w:val="right"/>
        <w:rPr>
          <w:rFonts w:ascii="Tahoma" w:cs="Tahoma" w:eastAsia="Tahoma" w:hAnsi="Tahoma"/>
          <w:b w:val="1"/>
          <w:bCs w:val="1"/>
        </w:rPr>
      </w:pPr>
      <w:r w:rsidDel="00000000" w:rsidR="00000000" w:rsidRPr="00000000">
        <w:rPr>
          <w:rFonts w:ascii="Tahoma" w:cs="Tahoma" w:eastAsia="Tahoma" w:hAnsi="Tahoma"/>
          <w:b w:val="1"/>
          <w:bCs w:val="1"/>
          <w:rtl w:val="0"/>
        </w:rPr>
        <w:t xml:space="preserve">(Kishore Kumar Das)</w:t>
      </w:r>
    </w:p>
    <w:p w:rsidR="00000000" w:rsidDel="00000000" w:rsidP="00000000" w:rsidRDefault="00000000" w:rsidRPr="00000000" w14:paraId="00000066">
      <w:pPr>
        <w:spacing w:after="0" w:line="240" w:lineRule="auto"/>
        <w:ind w:right="-482"/>
        <w:jc w:val="right"/>
        <w:rPr>
          <w:rFonts w:ascii="Tahoma" w:cs="Tahoma" w:eastAsia="Tahoma" w:hAnsi="Tahoma"/>
        </w:rPr>
      </w:pPr>
      <w:r w:rsidDel="00000000" w:rsidR="00000000" w:rsidRPr="00000000">
        <w:rPr>
          <w:rFonts w:ascii="Tahoma" w:cs="Tahoma" w:eastAsia="Tahoma" w:hAnsi="Tahoma"/>
          <w:rtl w:val="0"/>
        </w:rPr>
        <w:t xml:space="preserve">Chief General Manager (Planning)</w:t>
      </w:r>
    </w:p>
    <w:p w:rsidR="00000000" w:rsidDel="00000000" w:rsidP="00000000" w:rsidRDefault="00000000" w:rsidRPr="00000000" w14:paraId="00000067">
      <w:pPr>
        <w:spacing w:after="0" w:line="240" w:lineRule="auto"/>
        <w:ind w:right="-482"/>
        <w:jc w:val="right"/>
        <w:rPr>
          <w:rFonts w:ascii="Tahoma" w:cs="Tahoma" w:eastAsia="Tahoma" w:hAnsi="Tahoma"/>
          <w:b w:val="1"/>
          <w:bCs w:val="1"/>
          <w:u w:val="single"/>
        </w:rPr>
      </w:pPr>
      <w:r w:rsidDel="00000000" w:rsidR="00000000" w:rsidRPr="00000000">
        <w:rPr>
          <w:rFonts w:ascii="Tahoma" w:cs="Tahoma" w:eastAsia="Tahoma" w:hAnsi="Tahoma"/>
          <w:b w:val="1"/>
          <w:bCs w:val="1"/>
          <w:u w:val="single"/>
          <w:rtl w:val="0"/>
        </w:rPr>
        <w:t xml:space="preserve">For Chairman &amp; Managing Director</w:t>
      </w:r>
    </w:p>
    <w:sectPr>
      <w:pgSz w:h="16838" w:w="11906" w:orient="portrait"/>
      <w:pgMar w:bottom="864" w:top="1008" w:left="1440" w:right="1106"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KPnX1gZFk2dzZbNcoI9TXXLN+A==">CgMxLjAyDmguM3VsZTV6eTI3N25hMg5oLndxMmJ3YjdsOTU3bzgAciExSzFhT1pvRHNERUtBc29nd3ZNNVJidUViOW1zVTdYS08=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