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E67E81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E67E81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E67E81">
        <w:rPr>
          <w:rFonts w:ascii="Tahoma" w:hAnsi="Tahoma" w:cs="Tahoma"/>
          <w:b/>
          <w:lang w:val="en-US"/>
        </w:rPr>
        <w:t>06</w:t>
      </w:r>
      <w:bookmarkStart w:id="0" w:name="_GoBack"/>
      <w:bookmarkEnd w:id="0"/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 </w:t>
      </w:r>
      <w:r w:rsidR="00351734">
        <w:rPr>
          <w:rFonts w:ascii="Tahoma" w:hAnsi="Tahoma" w:cs="Tahoma"/>
          <w:b/>
          <w:lang w:val="en-US"/>
        </w:rPr>
        <w:t>20</w:t>
      </w:r>
      <w:r w:rsidR="00527C2C" w:rsidRPr="00527C2C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527C2C" w:rsidRDefault="00B00A85" w:rsidP="00B00A85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B00A85" w:rsidRDefault="003E3CEB" w:rsidP="00527C2C">
      <w:pPr>
        <w:spacing w:after="0"/>
        <w:jc w:val="right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>
        <w:rPr>
          <w:rFonts w:ascii="Tahoma" w:hAnsi="Tahoma" w:cs="Tahoma"/>
          <w:b/>
          <w:lang w:val="en-US"/>
        </w:rPr>
        <w:t xml:space="preserve">Kind Attn: </w:t>
      </w:r>
      <w:r w:rsidR="00644279">
        <w:rPr>
          <w:rFonts w:ascii="Tahoma" w:hAnsi="Tahoma" w:cs="Tahoma"/>
          <w:b/>
        </w:rPr>
        <w:t xml:space="preserve">Shri </w:t>
      </w:r>
      <w:proofErr w:type="spellStart"/>
      <w:r w:rsidR="00644279">
        <w:rPr>
          <w:rFonts w:ascii="Tahoma" w:hAnsi="Tahoma" w:cs="Tahoma"/>
          <w:b/>
        </w:rPr>
        <w:t>Sailesh</w:t>
      </w:r>
      <w:proofErr w:type="spellEnd"/>
      <w:r w:rsidR="00644279">
        <w:rPr>
          <w:rFonts w:ascii="Tahoma" w:hAnsi="Tahoma" w:cs="Tahoma"/>
          <w:b/>
        </w:rPr>
        <w:t xml:space="preserve"> Kumar</w:t>
      </w:r>
      <w:r w:rsidR="00B00A85">
        <w:rPr>
          <w:rFonts w:ascii="Tahoma" w:hAnsi="Tahoma" w:cs="Tahoma"/>
          <w:b/>
        </w:rPr>
        <w:t>,</w:t>
      </w:r>
    </w:p>
    <w:p w:rsidR="003E3CEB" w:rsidRPr="002000D1" w:rsidRDefault="00644279" w:rsidP="00527C2C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2000D1">
        <w:rPr>
          <w:rFonts w:ascii="Tahoma" w:hAnsi="Tahoma" w:cs="Tahoma"/>
          <w:bCs/>
        </w:rPr>
        <w:t xml:space="preserve">Assistant Director (E&amp;S) Division </w:t>
      </w:r>
    </w:p>
    <w:p w:rsidR="003E3CEB" w:rsidRDefault="003E3CEB" w:rsidP="00BA37C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8113A4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644279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S</w:t>
      </w:r>
      <w:r>
        <w:rPr>
          <w:rFonts w:ascii="Tahoma" w:hAnsi="Tahoma" w:cs="Tahoma"/>
          <w:lang w:val="en-US"/>
        </w:rPr>
        <w:t>tarred</w:t>
      </w:r>
      <w:r w:rsidR="00644279">
        <w:rPr>
          <w:rFonts w:ascii="Tahoma" w:hAnsi="Tahoma" w:cs="Tahoma"/>
          <w:lang w:val="en-US"/>
        </w:rPr>
        <w:t xml:space="preserve"> /Unstarred</w:t>
      </w:r>
      <w:r>
        <w:rPr>
          <w:rFonts w:ascii="Tahoma" w:hAnsi="Tahoma" w:cs="Tahoma"/>
          <w:lang w:val="en-US"/>
        </w:rPr>
        <w:t xml:space="preserve"> Question Dy. No. </w:t>
      </w:r>
      <w:r w:rsidR="00644279">
        <w:rPr>
          <w:rFonts w:ascii="Tahoma" w:hAnsi="Tahoma" w:cs="Tahoma"/>
          <w:b/>
          <w:bCs/>
        </w:rPr>
        <w:t>S1567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8113A4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 w:rsidR="00E67E81" w:rsidRPr="00E67E81">
        <w:rPr>
          <w:rFonts w:ascii="Tahoma" w:hAnsi="Tahoma" w:cs="Tahoma"/>
          <w:b/>
          <w:bCs/>
          <w:lang w:val="en-US"/>
        </w:rPr>
        <w:t>Provisionally admitted starred/ unstarred Rajya Sabha PQ Dy No. S1567</w:t>
      </w:r>
      <w:r>
        <w:rPr>
          <w:rFonts w:ascii="Tahoma" w:hAnsi="Tahoma" w:cs="Tahoma"/>
          <w:b/>
          <w:bCs/>
        </w:rPr>
        <w:t>”</w:t>
      </w:r>
    </w:p>
    <w:p w:rsidR="003E3CEB" w:rsidRDefault="003E3CEB" w:rsidP="008113A4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E67E81">
        <w:rPr>
          <w:rFonts w:ascii="Tahoma" w:hAnsi="Tahoma" w:cs="Tahoma"/>
          <w:lang w:val="en-US"/>
        </w:rPr>
        <w:t>20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644279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311C60">
        <w:trPr>
          <w:trHeight w:val="1208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>
              <w:rPr>
                <w:rFonts w:ascii="Tahoma" w:hAnsi="Tahoma" w:cs="Tahoma"/>
                <w:b/>
                <w:bCs/>
                <w:i/>
                <w:iCs/>
              </w:rPr>
              <w:t>Gas :</w:t>
            </w:r>
            <w:proofErr w:type="gramEnd"/>
          </w:p>
          <w:p w:rsidR="00527C2C" w:rsidRPr="008113A4" w:rsidRDefault="003E3CEB" w:rsidP="00527C2C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8113A4" w:rsidRPr="008113A4">
              <w:rPr>
                <w:rStyle w:val="size"/>
                <w:rFonts w:ascii="Tahoma" w:hAnsi="Tahoma" w:cs="Tahoma"/>
                <w:i/>
                <w:iCs/>
                <w:sz w:val="22"/>
                <w:szCs w:val="22"/>
                <w:shd w:val="clear" w:color="auto" w:fill="FFFFFF"/>
              </w:rPr>
              <w:t xml:space="preserve">Whether the Government has assessed crude oil import dependence during the last ten years and the reasons for its continuance at over 88 percent despite policy measures; 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3E3CEB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8113A4" w:rsidRDefault="003E3CEB" w:rsidP="00BA37C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8113A4" w:rsidRPr="008113A4">
              <w:rPr>
                <w:rStyle w:val="size"/>
                <w:rFonts w:ascii="Tahoma" w:eastAsia="Times New Roman" w:hAnsi="Tahoma" w:cs="Tahoma"/>
                <w:i/>
                <w:iCs/>
                <w:sz w:val="22"/>
                <w:szCs w:val="22"/>
                <w:shd w:val="clear" w:color="auto" w:fill="FFFFFF"/>
              </w:rPr>
              <w:t>If so, what is the present level of domestic crude oil production, the reserve accretion achieved in the last five years, and the production targets fixed for the next five years;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3E3C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Pr="008113A4" w:rsidRDefault="003E3CEB" w:rsidP="008113A4">
            <w:pPr>
              <w:shd w:val="clear" w:color="auto" w:fill="FFFFFF"/>
              <w:jc w:val="both"/>
              <w:rPr>
                <w:rFonts w:ascii="Tahoma" w:eastAsia="Times New Roman" w:hAnsi="Tahoma" w:cs="Tahoma"/>
                <w:i/>
                <w:iCs/>
                <w:color w:val="000000"/>
              </w:rPr>
            </w:pPr>
            <w:r w:rsidRPr="00BA37C1">
              <w:rPr>
                <w:rFonts w:ascii="Tahoma" w:hAnsi="Tahoma" w:cs="Tahoma"/>
                <w:i/>
                <w:iCs/>
              </w:rPr>
              <w:t>Q.(c</w:t>
            </w:r>
            <w:r w:rsidR="00BA37C1" w:rsidRPr="00BA37C1">
              <w:rPr>
                <w:rFonts w:ascii="Tahoma" w:hAnsi="Tahoma" w:cs="Tahoma"/>
                <w:i/>
                <w:iCs/>
              </w:rPr>
              <w:t xml:space="preserve">) </w:t>
            </w:r>
            <w:r w:rsidR="008113A4" w:rsidRPr="008113A4">
              <w:rPr>
                <w:rStyle w:val="size"/>
                <w:rFonts w:ascii="Tahoma" w:eastAsia="Times New Roman" w:hAnsi="Tahoma" w:cs="Tahoma"/>
                <w:i/>
                <w:iCs/>
                <w:color w:val="000000"/>
                <w:shd w:val="clear" w:color="auto" w:fill="FFFFFF"/>
              </w:rPr>
              <w:t xml:space="preserve">Whether an evaluation has been made of exploration outcomes under recent licensing rounds, including blocks awarded and relinquished and reasons for limited commercial discoveries; 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  <w:tr w:rsidR="006745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5EB" w:rsidRPr="008113A4" w:rsidRDefault="006745EB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Q.(d) </w:t>
            </w:r>
            <w:r w:rsidR="008113A4" w:rsidRPr="008113A4">
              <w:rPr>
                <w:rStyle w:val="size"/>
                <w:rFonts w:ascii="Tahoma" w:eastAsia="Times New Roman" w:hAnsi="Tahoma" w:cs="Tahoma"/>
                <w:i/>
                <w:iCs/>
                <w:sz w:val="22"/>
                <w:szCs w:val="22"/>
                <w:shd w:val="clear" w:color="auto" w:fill="FFFFFF"/>
              </w:rPr>
              <w:t>If so, concrete roadmap / policy taken by the Govt. to reduce import dependence?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05F3" w:rsidRDefault="004505F3" w:rsidP="004505F3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745EB" w:rsidRDefault="004505F3" w:rsidP="004505F3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</w:tbl>
    <w:p w:rsidR="008113A4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:rsidR="003E3CEB" w:rsidRDefault="003E3CEB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3E3CEB" w:rsidRDefault="003E3CEB" w:rsidP="00A61609">
      <w:pPr>
        <w:spacing w:after="0" w:line="240" w:lineRule="auto"/>
        <w:ind w:left="5040" w:right="-482" w:firstLine="720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3E3CEB" w:rsidRDefault="003E3CEB" w:rsidP="003E3CEB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CE21FD" w:rsidRDefault="00CE21FD" w:rsidP="003E3CE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A61609" w:rsidRPr="00A61609" w:rsidRDefault="00A61609" w:rsidP="00A61609">
      <w:pPr>
        <w:spacing w:after="0" w:line="240" w:lineRule="auto"/>
        <w:ind w:left="5040" w:right="-475" w:firstLine="720"/>
        <w:jc w:val="center"/>
        <w:rPr>
          <w:rFonts w:ascii="Tahoma" w:hAnsi="Tahoma" w:cs="Tahoma"/>
          <w:b/>
          <w:lang w:val="en-US"/>
        </w:rPr>
      </w:pPr>
      <w:r w:rsidRPr="00A61609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61609">
        <w:rPr>
          <w:rFonts w:ascii="Tahoma" w:hAnsi="Tahoma" w:cs="Tahoma"/>
          <w:b/>
          <w:lang w:val="en-US"/>
        </w:rPr>
        <w:t>Baishya</w:t>
      </w:r>
      <w:proofErr w:type="spellEnd"/>
      <w:r w:rsidRPr="00A61609">
        <w:rPr>
          <w:rFonts w:ascii="Tahoma" w:hAnsi="Tahoma" w:cs="Tahoma"/>
          <w:b/>
          <w:lang w:val="en-US"/>
        </w:rPr>
        <w:t>)</w:t>
      </w:r>
    </w:p>
    <w:tbl>
      <w:tblPr>
        <w:tblW w:w="4320" w:type="dxa"/>
        <w:jc w:val="right"/>
        <w:tblLook w:val="04A0" w:firstRow="1" w:lastRow="0" w:firstColumn="1" w:lastColumn="0" w:noHBand="0" w:noVBand="1"/>
      </w:tblPr>
      <w:tblGrid>
        <w:gridCol w:w="4320"/>
      </w:tblGrid>
      <w:tr w:rsidR="00A61609" w:rsidRPr="00A61609" w:rsidTr="00123A8B">
        <w:trPr>
          <w:trHeight w:val="315"/>
          <w:jc w:val="right"/>
        </w:trPr>
        <w:tc>
          <w:tcPr>
            <w:tcW w:w="4320" w:type="dxa"/>
            <w:vAlign w:val="center"/>
            <w:hideMark/>
          </w:tcPr>
          <w:p w:rsidR="00A61609" w:rsidRPr="00A61609" w:rsidRDefault="00A61609" w:rsidP="00A61609">
            <w:pPr>
              <w:spacing w:after="0" w:line="240" w:lineRule="auto"/>
              <w:jc w:val="right"/>
              <w:rPr>
                <w:rFonts w:ascii="Tahoma" w:hAnsi="Tahoma" w:cs="Tahoma"/>
                <w:color w:val="000000"/>
                <w:lang w:bidi="hi-IN"/>
              </w:rPr>
            </w:pPr>
            <w:r w:rsidRPr="00A61609">
              <w:rPr>
                <w:rFonts w:ascii="Tahoma" w:hAnsi="Tahoma" w:cs="Tahoma"/>
                <w:color w:val="000000"/>
                <w:lang w:val="en-US" w:bidi="hi-IN"/>
              </w:rPr>
              <w:t>Chief General Manager (Planning)</w:t>
            </w:r>
          </w:p>
        </w:tc>
      </w:tr>
      <w:tr w:rsidR="00A61609" w:rsidRPr="00A61609" w:rsidTr="00123A8B">
        <w:trPr>
          <w:trHeight w:val="315"/>
          <w:jc w:val="right"/>
        </w:trPr>
        <w:tc>
          <w:tcPr>
            <w:tcW w:w="4320" w:type="dxa"/>
            <w:vAlign w:val="center"/>
            <w:hideMark/>
          </w:tcPr>
          <w:p w:rsidR="00A61609" w:rsidRPr="00A61609" w:rsidRDefault="00A61609" w:rsidP="00A61609">
            <w:pPr>
              <w:spacing w:after="0" w:line="240" w:lineRule="auto"/>
              <w:jc w:val="right"/>
              <w:rPr>
                <w:rFonts w:ascii="Tahoma" w:hAnsi="Tahoma" w:cs="Tahoma"/>
                <w:b/>
                <w:bCs/>
                <w:color w:val="000000"/>
                <w:u w:val="single"/>
                <w:lang w:bidi="hi-IN"/>
              </w:rPr>
            </w:pPr>
            <w:r w:rsidRPr="00A61609">
              <w:rPr>
                <w:rFonts w:ascii="Tahoma" w:hAnsi="Tahoma" w:cs="Tahoma"/>
                <w:b/>
                <w:bCs/>
                <w:color w:val="000000"/>
                <w:u w:val="single"/>
                <w:lang w:val="en-US" w:bidi="hi-IN"/>
              </w:rPr>
              <w:t>For Chairman &amp; Managing Director</w:t>
            </w:r>
          </w:p>
        </w:tc>
      </w:tr>
    </w:tbl>
    <w:p w:rsidR="003E3CEB" w:rsidRDefault="003E3CEB" w:rsidP="003E3CEB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:rsidR="004A05A9" w:rsidRDefault="004A05A9"/>
    <w:p w:rsidR="00CE21FD" w:rsidRDefault="00CE21FD" w:rsidP="00CE21FD">
      <w:pPr>
        <w:pStyle w:val="Default"/>
      </w:pPr>
    </w:p>
    <w:sectPr w:rsidR="00CE21FD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AB8" w:rsidRDefault="00E04AB8" w:rsidP="007D431F">
      <w:pPr>
        <w:spacing w:after="0" w:line="240" w:lineRule="auto"/>
      </w:pPr>
      <w:r>
        <w:separator/>
      </w:r>
    </w:p>
  </w:endnote>
  <w:endnote w:type="continuationSeparator" w:id="0">
    <w:p w:rsidR="00E04AB8" w:rsidRDefault="00E04AB8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AB8" w:rsidRDefault="00E04AB8" w:rsidP="007D431F">
      <w:pPr>
        <w:spacing w:after="0" w:line="240" w:lineRule="auto"/>
      </w:pPr>
      <w:r>
        <w:separator/>
      </w:r>
    </w:p>
  </w:footnote>
  <w:footnote w:type="continuationSeparator" w:id="0">
    <w:p w:rsidR="00E04AB8" w:rsidRDefault="00E04AB8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1F48AA"/>
    <w:rsid w:val="002000D1"/>
    <w:rsid w:val="00311C60"/>
    <w:rsid w:val="00351734"/>
    <w:rsid w:val="003E3CEB"/>
    <w:rsid w:val="00434E16"/>
    <w:rsid w:val="004505F3"/>
    <w:rsid w:val="004A05A9"/>
    <w:rsid w:val="00527C2C"/>
    <w:rsid w:val="00644279"/>
    <w:rsid w:val="006745EB"/>
    <w:rsid w:val="007D431F"/>
    <w:rsid w:val="008113A4"/>
    <w:rsid w:val="00975387"/>
    <w:rsid w:val="00A61609"/>
    <w:rsid w:val="00AD01B1"/>
    <w:rsid w:val="00B00A85"/>
    <w:rsid w:val="00BA37C1"/>
    <w:rsid w:val="00CE21FD"/>
    <w:rsid w:val="00D0096A"/>
    <w:rsid w:val="00E04AB8"/>
    <w:rsid w:val="00E6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F520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2026-01-20T07:47:00Z</dcterms:created>
  <dcterms:modified xsi:type="dcterms:W3CDTF">2026-01-20T07:47:00Z</dcterms:modified>
</cp:coreProperties>
</file>