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CEB" w:rsidRPr="00F85148" w:rsidRDefault="001A46CA" w:rsidP="005C4ECE">
      <w:pPr>
        <w:spacing w:after="0"/>
        <w:ind w:right="-392"/>
        <w:rPr>
          <w:rFonts w:ascii="Tahoma" w:hAnsi="Tahoma" w:cs="Tahoma"/>
          <w:sz w:val="4"/>
          <w:szCs w:val="4"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</w:p>
    <w:p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bookmarkStart w:id="0" w:name="_Hlk222845797"/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976FDB" w:rsidRDefault="00D32686" w:rsidP="00B11768">
      <w:pPr>
        <w:spacing w:after="0" w:line="240" w:lineRule="auto"/>
        <w:ind w:right="-846"/>
        <w:rPr>
          <w:rFonts w:ascii="Tahoma" w:hAnsi="Tahoma" w:cs="Tahoma"/>
          <w:b/>
          <w:lang w:val="en-US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lang w:val="en-US"/>
        </w:rPr>
        <w:t xml:space="preserve">Kind Attn: </w:t>
      </w:r>
      <w:r w:rsidR="00751585">
        <w:rPr>
          <w:rFonts w:ascii="Tahoma" w:hAnsi="Tahoma" w:cs="Tahoma"/>
          <w:b/>
          <w:lang w:val="en-US"/>
        </w:rPr>
        <w:t>Sh. Raj Kumar</w:t>
      </w:r>
    </w:p>
    <w:p w:rsidR="00D32686" w:rsidRDefault="00751585" w:rsidP="00751585">
      <w:pPr>
        <w:spacing w:after="0" w:line="240" w:lineRule="auto"/>
        <w:ind w:left="5040" w:right="-846" w:firstLine="720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Cs/>
          <w:u w:val="single"/>
          <w:lang w:val="en-US"/>
        </w:rPr>
        <w:t xml:space="preserve">Joint </w:t>
      </w:r>
      <w:proofErr w:type="gramStart"/>
      <w:r>
        <w:rPr>
          <w:rFonts w:ascii="Tahoma" w:hAnsi="Tahoma" w:cs="Tahoma"/>
          <w:bCs/>
          <w:u w:val="single"/>
          <w:lang w:val="en-US"/>
        </w:rPr>
        <w:t>Director</w:t>
      </w:r>
      <w:r w:rsidR="00D32686" w:rsidRPr="007B4C68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D32686" w:rsidRPr="007B4C68">
        <w:rPr>
          <w:rFonts w:ascii="Tahoma" w:hAnsi="Tahoma" w:cs="Tahoma"/>
          <w:bCs/>
          <w:u w:val="single"/>
        </w:rPr>
        <w:t>Economic &amp; Statistics Division</w:t>
      </w:r>
      <w:r w:rsidR="00D32686" w:rsidRPr="007B4C68">
        <w:rPr>
          <w:rFonts w:ascii="Tahoma" w:hAnsi="Tahoma" w:cs="Tahoma"/>
          <w:bCs/>
        </w:rPr>
        <w:t>)</w:t>
      </w:r>
      <w:r w:rsidR="00D32686">
        <w:rPr>
          <w:rFonts w:ascii="Tahoma" w:hAnsi="Tahoma" w:cs="Tahoma"/>
          <w:b/>
        </w:rPr>
        <w:t xml:space="preserve"> </w:t>
      </w:r>
      <w:r w:rsidR="00D32686"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 w:rsidR="00D32686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D32686">
        <w:rPr>
          <w:rFonts w:ascii="Tahoma" w:hAnsi="Tahoma" w:cs="Tahoma"/>
          <w:b/>
          <w:lang w:val="en-US"/>
        </w:rPr>
        <w:t xml:space="preserve">                               </w:t>
      </w:r>
    </w:p>
    <w:bookmarkEnd w:id="0"/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B4C6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D32686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 w:rsidR="007B4C68">
        <w:rPr>
          <w:rFonts w:ascii="Tahoma" w:hAnsi="Tahoma" w:cs="Tahoma"/>
          <w:lang w:val="en-US"/>
        </w:rPr>
        <w:t>/Unstarred</w:t>
      </w:r>
      <w:r>
        <w:rPr>
          <w:rFonts w:ascii="Tahoma" w:hAnsi="Tahoma" w:cs="Tahoma"/>
          <w:lang w:val="en-US"/>
        </w:rPr>
        <w:t xml:space="preserve"> Question Dy. No. </w:t>
      </w:r>
      <w:r w:rsidR="002E266D">
        <w:rPr>
          <w:rFonts w:ascii="Tahoma" w:hAnsi="Tahoma" w:cs="Tahoma"/>
          <w:b/>
          <w:bCs/>
        </w:rPr>
        <w:t>U</w:t>
      </w:r>
      <w:proofErr w:type="gramStart"/>
      <w:r w:rsidR="002E266D">
        <w:rPr>
          <w:rFonts w:ascii="Tahoma" w:hAnsi="Tahoma" w:cs="Tahoma"/>
          <w:b/>
          <w:bCs/>
        </w:rPr>
        <w:t xml:space="preserve">3578 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</w:t>
      </w:r>
      <w:proofErr w:type="gramEnd"/>
      <w:r>
        <w:rPr>
          <w:rFonts w:ascii="Tahoma" w:hAnsi="Tahoma" w:cs="Tahoma"/>
          <w:lang w:val="en-US"/>
        </w:rPr>
        <w:t xml:space="preserve"> </w:t>
      </w:r>
      <w:r w:rsidR="00644279">
        <w:rPr>
          <w:rFonts w:ascii="Tahoma" w:hAnsi="Tahoma" w:cs="Tahoma"/>
          <w:lang w:val="en-US"/>
        </w:rPr>
        <w:t>0</w:t>
      </w:r>
      <w:r w:rsidR="007B4C68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2E266D">
        <w:rPr>
          <w:rFonts w:ascii="Tahoma" w:hAnsi="Tahoma" w:cs="Tahoma"/>
          <w:b/>
          <w:bCs/>
          <w:color w:val="000000"/>
          <w:lang w:val="en-US" w:bidi="hi-IN"/>
        </w:rPr>
        <w:t>Crude Oil Import dependence crisis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7B4C68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B4C6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B11768" w:rsidTr="007B4C68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66D" w:rsidRPr="002E266D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2E266D">
              <w:rPr>
                <w:rFonts w:ascii="Tahoma" w:hAnsi="Tahoma" w:cs="Tahoma"/>
                <w:i/>
                <w:iCs/>
                <w:color w:val="000000"/>
              </w:rPr>
              <w:t>W</w:t>
            </w:r>
            <w:r w:rsidR="002E266D" w:rsidRPr="002E266D">
              <w:rPr>
                <w:rFonts w:ascii="Tahoma" w:hAnsi="Tahoma" w:cs="Tahoma"/>
                <w:i/>
                <w:iCs/>
                <w:color w:val="000000"/>
              </w:rPr>
              <w:t>hether India’s dependence on imported crude oil has increased in 2025, particularly due to the decline in domestic production from mature oil fields; if so, the details thereof;</w:t>
            </w:r>
          </w:p>
          <w:p w:rsidR="00B11768" w:rsidRPr="00030179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1768" w:rsidRPr="00E938CB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:rsidR="00E938CB" w:rsidRP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:rsidR="00E938CB" w:rsidRPr="00E938CB" w:rsidRDefault="00E938CB" w:rsidP="00E938CB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B11768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B11768" w:rsidRDefault="00B117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1768" w:rsidTr="002E266D">
        <w:trPr>
          <w:trHeight w:val="168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768" w:rsidRPr="00D32686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2E266D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E266D" w:rsidRPr="002E266D">
              <w:rPr>
                <w:rFonts w:ascii="Tahoma" w:hAnsi="Tahoma" w:cs="Tahoma"/>
                <w:i/>
                <w:iCs/>
                <w:color w:val="000000"/>
              </w:rPr>
              <w:t>he steps being taken to address the stagnation in expansion of refining capacity and delays in major refinery projects; and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2E266D" w:rsidRPr="00E938CB" w:rsidRDefault="002E266D" w:rsidP="002E266D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11768" w:rsidTr="007B4C68">
        <w:trPr>
          <w:trHeight w:val="121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66D" w:rsidRPr="002E266D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2E266D">
              <w:rPr>
                <w:rFonts w:ascii="Tahoma" w:hAnsi="Tahoma" w:cs="Tahoma"/>
                <w:i/>
                <w:iCs/>
              </w:rPr>
              <w:t>W</w:t>
            </w:r>
            <w:r w:rsidR="002E266D" w:rsidRPr="002E266D">
              <w:rPr>
                <w:rFonts w:ascii="Tahoma" w:hAnsi="Tahoma" w:cs="Tahoma"/>
                <w:i/>
                <w:iCs/>
              </w:rPr>
              <w:t>hether progress has been made in attracting foreign investment for upstream oil and gas exploration and in expanding the exploration acreage; if so, the details thereof, State-wise?</w:t>
            </w:r>
          </w:p>
          <w:p w:rsidR="00B11768" w:rsidRPr="008113A4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1768" w:rsidRDefault="00B11768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26732" w:rsidRDefault="00C26732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2E266D" w:rsidRPr="00E938CB" w:rsidRDefault="002E266D" w:rsidP="002E266D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D34804" w:rsidRDefault="00D34804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6830C5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Pr="007731F0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7731F0" w:rsidRPr="00954CFC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</w:pPr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>Baishya</w:t>
      </w:r>
      <w:proofErr w:type="spellEnd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) </w:t>
      </w:r>
    </w:p>
    <w:p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bookmarkStart w:id="1" w:name="_GoBack"/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bookmarkEnd w:id="1"/>
    <w:p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D6349D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4E17" w:rsidRDefault="002C4E17" w:rsidP="007D431F">
      <w:pPr>
        <w:spacing w:after="0" w:line="240" w:lineRule="auto"/>
      </w:pPr>
      <w:r>
        <w:separator/>
      </w:r>
    </w:p>
  </w:endnote>
  <w:endnote w:type="continuationSeparator" w:id="0">
    <w:p w:rsidR="002C4E17" w:rsidRDefault="002C4E17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4E17" w:rsidRDefault="002C4E17" w:rsidP="007D431F">
      <w:pPr>
        <w:spacing w:after="0" w:line="240" w:lineRule="auto"/>
      </w:pPr>
      <w:r>
        <w:separator/>
      </w:r>
    </w:p>
  </w:footnote>
  <w:footnote w:type="continuationSeparator" w:id="0">
    <w:p w:rsidR="002C4E17" w:rsidRDefault="002C4E17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0C5A12" w:rsidRDefault="000C5A12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</w:t>
    </w:r>
    <w:r w:rsidR="002E266D">
      <w:rPr>
        <w:rFonts w:ascii="Tahoma" w:hAnsi="Tahoma" w:cs="Tahoma"/>
        <w:b/>
        <w:lang w:val="en-US"/>
      </w:rPr>
      <w:t>4</w:t>
    </w:r>
    <w:r>
      <w:rPr>
        <w:rFonts w:ascii="Tahoma" w:hAnsi="Tahoma" w:cs="Tahoma"/>
        <w:b/>
        <w:lang w:val="en-US"/>
      </w:rPr>
      <w:t>3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</w:t>
    </w:r>
    <w:r w:rsidR="002E266D">
      <w:rPr>
        <w:rFonts w:ascii="Tahoma" w:hAnsi="Tahoma" w:cs="Tahoma"/>
        <w:b/>
        <w:lang w:val="en-US"/>
      </w:rPr>
      <w:t>24</w:t>
    </w:r>
    <w:proofErr w:type="gramStart"/>
    <w:r w:rsidR="002E266D" w:rsidRPr="002E266D">
      <w:rPr>
        <w:rFonts w:ascii="Tahoma" w:hAnsi="Tahoma" w:cs="Tahoma"/>
        <w:b/>
        <w:vertAlign w:val="superscript"/>
        <w:lang w:val="en-US"/>
      </w:rPr>
      <w:t>th</w:t>
    </w:r>
    <w:r w:rsidR="002E266D">
      <w:rPr>
        <w:rFonts w:ascii="Tahoma" w:hAnsi="Tahoma" w:cs="Tahoma"/>
        <w:b/>
        <w:lang w:val="en-US"/>
      </w:rPr>
      <w:t xml:space="preserve"> </w:t>
    </w:r>
    <w:r>
      <w:rPr>
        <w:rFonts w:ascii="Tahoma" w:hAnsi="Tahoma" w:cs="Tahoma"/>
        <w:b/>
        <w:lang w:val="en-US"/>
      </w:rPr>
      <w:t xml:space="preserve"> February</w:t>
    </w:r>
    <w:proofErr w:type="gramEnd"/>
    <w:r>
      <w:rPr>
        <w:rFonts w:ascii="Tahoma" w:hAnsi="Tahoma" w:cs="Tahoma"/>
        <w:b/>
        <w:lang w:val="en-US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A46CA"/>
    <w:rsid w:val="001F48AA"/>
    <w:rsid w:val="002000D1"/>
    <w:rsid w:val="00225A02"/>
    <w:rsid w:val="002C4E17"/>
    <w:rsid w:val="002E266D"/>
    <w:rsid w:val="002F6FC1"/>
    <w:rsid w:val="00302C40"/>
    <w:rsid w:val="00311C60"/>
    <w:rsid w:val="0033654B"/>
    <w:rsid w:val="00351734"/>
    <w:rsid w:val="00372DC8"/>
    <w:rsid w:val="003E3CEB"/>
    <w:rsid w:val="00434E16"/>
    <w:rsid w:val="004505F3"/>
    <w:rsid w:val="004A05A9"/>
    <w:rsid w:val="004F3FE8"/>
    <w:rsid w:val="00527C2C"/>
    <w:rsid w:val="005C4ECE"/>
    <w:rsid w:val="00644279"/>
    <w:rsid w:val="00666E5D"/>
    <w:rsid w:val="006745EB"/>
    <w:rsid w:val="006830C5"/>
    <w:rsid w:val="006D1BAA"/>
    <w:rsid w:val="006E0D8E"/>
    <w:rsid w:val="007079C8"/>
    <w:rsid w:val="00751585"/>
    <w:rsid w:val="00752DB9"/>
    <w:rsid w:val="007731F0"/>
    <w:rsid w:val="00786AE2"/>
    <w:rsid w:val="007B4C68"/>
    <w:rsid w:val="007D431F"/>
    <w:rsid w:val="008113A4"/>
    <w:rsid w:val="0087061C"/>
    <w:rsid w:val="00892F9E"/>
    <w:rsid w:val="008E46F8"/>
    <w:rsid w:val="00954CFC"/>
    <w:rsid w:val="00975387"/>
    <w:rsid w:val="00976FDB"/>
    <w:rsid w:val="0098028D"/>
    <w:rsid w:val="00992FA6"/>
    <w:rsid w:val="009E497F"/>
    <w:rsid w:val="00A10EE6"/>
    <w:rsid w:val="00A61609"/>
    <w:rsid w:val="00A831A4"/>
    <w:rsid w:val="00A87119"/>
    <w:rsid w:val="00AD01B1"/>
    <w:rsid w:val="00B00A85"/>
    <w:rsid w:val="00B11768"/>
    <w:rsid w:val="00B30758"/>
    <w:rsid w:val="00B925AC"/>
    <w:rsid w:val="00BA37C1"/>
    <w:rsid w:val="00BB181A"/>
    <w:rsid w:val="00C04201"/>
    <w:rsid w:val="00C26732"/>
    <w:rsid w:val="00C92B4F"/>
    <w:rsid w:val="00CE21FD"/>
    <w:rsid w:val="00D0096A"/>
    <w:rsid w:val="00D12B7B"/>
    <w:rsid w:val="00D32686"/>
    <w:rsid w:val="00D34804"/>
    <w:rsid w:val="00D6349D"/>
    <w:rsid w:val="00DC4451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1</cp:revision>
  <cp:lastPrinted>2026-02-02T11:14:00Z</cp:lastPrinted>
  <dcterms:created xsi:type="dcterms:W3CDTF">2026-02-24T07:44:00Z</dcterms:created>
  <dcterms:modified xsi:type="dcterms:W3CDTF">2026-02-26T04:40:00Z</dcterms:modified>
</cp:coreProperties>
</file>