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98028D" w:rsidRDefault="00B00A85" w:rsidP="00214B13">
      <w:pPr>
        <w:spacing w:after="0"/>
        <w:ind w:left="-142" w:right="-563" w:firstLine="142"/>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214B13">
        <w:rPr>
          <w:rFonts w:ascii="Tahoma" w:hAnsi="Tahoma" w:cs="Tahoma"/>
          <w:b/>
          <w:lang w:val="en-US"/>
        </w:rPr>
        <w:t xml:space="preserve">        </w:t>
      </w:r>
      <w:r w:rsidR="00030179">
        <w:rPr>
          <w:rFonts w:ascii="Tahoma" w:hAnsi="Tahoma" w:cs="Tahoma"/>
          <w:b/>
          <w:lang w:val="en-US"/>
        </w:rPr>
        <w:t xml:space="preserve"> </w:t>
      </w:r>
      <w:r w:rsidR="00214B13">
        <w:rPr>
          <w:rFonts w:ascii="Tahoma" w:hAnsi="Tahoma" w:cs="Tahoma"/>
          <w:b/>
          <w:lang w:val="en-US"/>
        </w:rPr>
        <w:t xml:space="preserve"> </w:t>
      </w:r>
      <w:r w:rsidR="0098028D">
        <w:rPr>
          <w:rFonts w:ascii="Tahoma" w:hAnsi="Tahoma" w:cs="Tahoma"/>
          <w:b/>
          <w:lang w:val="en-US"/>
        </w:rPr>
        <w:t xml:space="preserve">Kind Attn: </w:t>
      </w:r>
      <w:r w:rsidR="00030179" w:rsidRPr="00A82AF3">
        <w:rPr>
          <w:rFonts w:ascii="Tahoma" w:hAnsi="Tahoma" w:cs="Tahoma"/>
          <w:bCs/>
          <w:u w:val="single"/>
        </w:rPr>
        <w:t xml:space="preserve">Section </w:t>
      </w:r>
      <w:r w:rsidR="00A82AF3" w:rsidRPr="00A82AF3">
        <w:rPr>
          <w:rFonts w:ascii="Tahoma" w:hAnsi="Tahoma" w:cs="Tahoma"/>
          <w:bCs/>
          <w:u w:val="single"/>
        </w:rPr>
        <w:t>Officer (</w:t>
      </w:r>
      <w:r w:rsidR="00214B13" w:rsidRPr="00A82AF3">
        <w:rPr>
          <w:rFonts w:ascii="Tahoma" w:hAnsi="Tahoma" w:cs="Tahoma"/>
          <w:bCs/>
          <w:u w:val="single"/>
        </w:rPr>
        <w:t>GP Division)</w:t>
      </w:r>
      <w:r w:rsidR="00214B13" w:rsidRPr="00B30758">
        <w:rPr>
          <w:rFonts w:ascii="Tahoma" w:hAnsi="Tahoma" w:cs="Tahoma"/>
          <w:bCs/>
          <w:u w:val="single"/>
        </w:rPr>
        <w:t xml:space="preserve"> </w:t>
      </w: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w:t>
      </w:r>
      <w:r w:rsidR="008916B5">
        <w:rPr>
          <w:rFonts w:ascii="Tahoma" w:hAnsi="Tahoma" w:cs="Tahoma"/>
          <w:lang w:val="en-US"/>
        </w:rPr>
        <w:t xml:space="preserve"> </w:t>
      </w:r>
      <w:r w:rsidR="007D1D3E">
        <w:rPr>
          <w:rFonts w:ascii="Tahoma" w:hAnsi="Tahoma" w:cs="Tahoma"/>
          <w:lang w:val="en-US"/>
        </w:rPr>
        <w:t>Lok</w:t>
      </w:r>
      <w:r>
        <w:rPr>
          <w:rFonts w:ascii="Tahoma" w:hAnsi="Tahoma" w:cs="Tahoma"/>
          <w:lang w:val="en-US"/>
        </w:rPr>
        <w:t xml:space="preserve"> Sabha Provisionally Admitted </w:t>
      </w:r>
      <w:r w:rsidR="00644279">
        <w:rPr>
          <w:rFonts w:ascii="Tahoma" w:hAnsi="Tahoma" w:cs="Tahoma"/>
          <w:lang w:val="en-US"/>
        </w:rPr>
        <w:t>Unstarred</w:t>
      </w:r>
      <w:r>
        <w:rPr>
          <w:rFonts w:ascii="Tahoma" w:hAnsi="Tahoma" w:cs="Tahoma"/>
          <w:lang w:val="en-US"/>
        </w:rPr>
        <w:t xml:space="preserve"> Question Dy. No. </w:t>
      </w:r>
      <w:r w:rsidR="007D1D3E">
        <w:rPr>
          <w:rFonts w:ascii="Tahoma" w:hAnsi="Tahoma" w:cs="Tahoma"/>
          <w:b/>
          <w:bCs/>
        </w:rPr>
        <w:t>8681</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8916B5">
        <w:rPr>
          <w:rFonts w:ascii="Tahoma" w:hAnsi="Tahoma" w:cs="Tahoma"/>
          <w:lang w:val="en-US"/>
        </w:rPr>
        <w:t>9</w:t>
      </w:r>
      <w:r>
        <w:rPr>
          <w:rFonts w:ascii="Tahoma" w:hAnsi="Tahoma" w:cs="Tahoma"/>
          <w:lang w:val="en-US"/>
        </w:rPr>
        <w:t>.</w:t>
      </w:r>
      <w:r w:rsidR="00527C2C">
        <w:rPr>
          <w:rFonts w:ascii="Tahoma" w:hAnsi="Tahoma" w:cs="Tahoma"/>
          <w:lang w:val="en-US"/>
        </w:rPr>
        <w:t>0</w:t>
      </w:r>
      <w:r w:rsidR="008916B5">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786AE2">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7D1D3E">
        <w:rPr>
          <w:rStyle w:val="Strong"/>
          <w:rFonts w:ascii="Tahoma" w:hAnsi="Tahoma" w:cs="Tahoma"/>
        </w:rPr>
        <w:t>Upcoming Petrochemical Investment Region</w:t>
      </w:r>
      <w:r>
        <w:rPr>
          <w:rFonts w:ascii="Tahoma" w:hAnsi="Tahoma" w:cs="Tahoma"/>
          <w:b/>
          <w:bCs/>
        </w:rPr>
        <w:t>”</w:t>
      </w: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7D1D3E">
        <w:rPr>
          <w:rFonts w:ascii="Tahoma" w:hAnsi="Tahoma" w:cs="Tahoma"/>
          <w:lang w:val="en-US"/>
        </w:rPr>
        <w:t>7</w:t>
      </w:r>
      <w:r>
        <w:rPr>
          <w:rFonts w:ascii="Tahoma" w:hAnsi="Tahoma" w:cs="Tahoma"/>
          <w:lang w:val="en-US"/>
        </w:rPr>
        <w:t>.</w:t>
      </w:r>
      <w:r w:rsidR="00527C2C">
        <w:rPr>
          <w:rFonts w:ascii="Tahoma" w:hAnsi="Tahoma" w:cs="Tahoma"/>
          <w:lang w:val="en-US"/>
        </w:rPr>
        <w:t>0</w:t>
      </w:r>
      <w:r w:rsidR="007D1D3E">
        <w:rPr>
          <w:rFonts w:ascii="Tahoma" w:hAnsi="Tahoma" w:cs="Tahoma"/>
          <w:lang w:val="en-US"/>
        </w:rPr>
        <w:t>2</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87061C" w:rsidRDefault="0087061C" w:rsidP="003E3CEB">
      <w:pPr>
        <w:spacing w:after="0"/>
        <w:ind w:right="-613"/>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7D1D3E" w:rsidRDefault="007D1D3E" w:rsidP="003E3CEB">
      <w:pPr>
        <w:spacing w:after="0"/>
        <w:ind w:right="-613"/>
        <w:rPr>
          <w:rFonts w:ascii="Tahoma" w:hAnsi="Tahoma" w:cs="Tahoma"/>
          <w:lang w:val="en-US"/>
        </w:rPr>
      </w:pPr>
    </w:p>
    <w:p w:rsidR="003E3CEB" w:rsidRDefault="003E3CEB" w:rsidP="003E3CEB">
      <w:pPr>
        <w:spacing w:after="0"/>
        <w:rPr>
          <w:rFonts w:ascii="Tahoma" w:hAnsi="Tahoma" w:cs="Tahoma"/>
          <w:lang w:val="en-US"/>
        </w:rPr>
      </w:pPr>
      <w:r>
        <w:rPr>
          <w:rFonts w:ascii="Tahoma" w:hAnsi="Tahoma" w:cs="Tahoma"/>
          <w:lang w:val="en-US"/>
        </w:rPr>
        <w:t xml:space="preserve">       </w:t>
      </w:r>
      <w:bookmarkStart w:id="0" w:name="_GoBack"/>
      <w:bookmarkEnd w:id="0"/>
      <w:r>
        <w:rPr>
          <w:rFonts w:ascii="Tahoma" w:hAnsi="Tahoma" w:cs="Tahoma"/>
          <w:lang w:val="en-US"/>
        </w:rPr>
        <w:t xml:space="preserve">Reference above, </w:t>
      </w:r>
      <w:r w:rsidR="002742F5">
        <w:rPr>
          <w:rFonts w:ascii="Tahoma" w:hAnsi="Tahoma" w:cs="Tahoma"/>
          <w:lang w:val="en-US"/>
        </w:rPr>
        <w:t>OIL’s response</w:t>
      </w:r>
      <w:r w:rsidR="002742F5" w:rsidRPr="00535368">
        <w:rPr>
          <w:rFonts w:ascii="Tahoma" w:hAnsi="Tahoma" w:cs="Tahoma"/>
          <w:lang w:val="en-US"/>
        </w:rPr>
        <w:t xml:space="preserve"> to the above </w:t>
      </w:r>
      <w:r w:rsidR="007D1D3E">
        <w:rPr>
          <w:rFonts w:ascii="Tahoma" w:hAnsi="Tahoma" w:cs="Tahoma"/>
          <w:lang w:val="en-US"/>
        </w:rPr>
        <w:t xml:space="preserve">Lok </w:t>
      </w:r>
      <w:r>
        <w:rPr>
          <w:rFonts w:ascii="Tahoma" w:hAnsi="Tahoma" w:cs="Tahoma"/>
          <w:lang w:val="en-US"/>
        </w:rPr>
        <w:t xml:space="preserve"> Sabha Question</w:t>
      </w:r>
      <w:r w:rsidR="00D26052">
        <w:rPr>
          <w:rFonts w:ascii="Tahoma" w:hAnsi="Tahoma" w:cs="Tahoma"/>
          <w:lang w:val="en-US"/>
        </w:rPr>
        <w:t xml:space="preserve"> (a) &amp; (c) </w:t>
      </w:r>
      <w:r>
        <w:rPr>
          <w:rFonts w:ascii="Tahoma" w:hAnsi="Tahoma" w:cs="Tahoma"/>
          <w:lang w:val="en-US"/>
        </w:rPr>
        <w:t xml:space="preserve"> is as follows:</w:t>
      </w:r>
    </w:p>
    <w:p w:rsidR="009A787F" w:rsidRDefault="009A787F"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4106"/>
        <w:gridCol w:w="5644"/>
      </w:tblGrid>
      <w:tr w:rsidR="003E3CEB" w:rsidTr="002742F5">
        <w:trPr>
          <w:trHeight w:val="2099"/>
        </w:trPr>
        <w:tc>
          <w:tcPr>
            <w:tcW w:w="4106"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w:t>
            </w:r>
            <w:r w:rsidR="007D1D3E">
              <w:rPr>
                <w:rFonts w:ascii="Tahoma" w:hAnsi="Tahoma" w:cs="Tahoma"/>
                <w:b/>
                <w:bCs/>
                <w:i/>
                <w:iCs/>
              </w:rPr>
              <w:t xml:space="preserve">Skill development and </w:t>
            </w:r>
            <w:proofErr w:type="gramStart"/>
            <w:r w:rsidR="007D1D3E">
              <w:rPr>
                <w:rFonts w:ascii="Tahoma" w:hAnsi="Tahoma" w:cs="Tahoma"/>
                <w:b/>
                <w:bCs/>
                <w:i/>
                <w:iCs/>
              </w:rPr>
              <w:t>Entrepreneurship</w:t>
            </w:r>
            <w:proofErr w:type="gramEnd"/>
            <w:r w:rsidR="007D1D3E">
              <w:rPr>
                <w:rFonts w:ascii="Tahoma" w:hAnsi="Tahoma" w:cs="Tahoma"/>
                <w:b/>
                <w:bCs/>
                <w:i/>
                <w:iCs/>
              </w:rPr>
              <w:t xml:space="preserve"> </w:t>
            </w:r>
          </w:p>
          <w:p w:rsidR="00E54322" w:rsidRPr="00030179"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BA37C1" w:rsidRPr="008113A4">
              <w:rPr>
                <w:rFonts w:ascii="Tahoma" w:hAnsi="Tahoma" w:cs="Tahoma"/>
                <w:i/>
                <w:iCs/>
                <w:sz w:val="22"/>
                <w:szCs w:val="22"/>
              </w:rPr>
              <w:t>a</w:t>
            </w:r>
            <w:r w:rsidR="00BA37C1" w:rsidRPr="00786AE2">
              <w:rPr>
                <w:rFonts w:ascii="Tahoma" w:hAnsi="Tahoma" w:cs="Tahoma"/>
                <w:sz w:val="22"/>
                <w:szCs w:val="22"/>
              </w:rPr>
              <w:t xml:space="preserve">) </w:t>
            </w:r>
            <w:r w:rsidR="007D1D3E">
              <w:rPr>
                <w:rFonts w:ascii="Tahoma" w:hAnsi="Tahoma" w:cs="Tahoma"/>
                <w:i/>
                <w:iCs/>
                <w:sz w:val="22"/>
                <w:szCs w:val="22"/>
              </w:rPr>
              <w:t xml:space="preserve">The details of the skill development programs conducted for the youth of Andhra Pradesh to meet the demand of the upcoming Petrochemical Investment </w:t>
            </w:r>
            <w:proofErr w:type="gramStart"/>
            <w:r w:rsidR="007D1D3E">
              <w:rPr>
                <w:rFonts w:ascii="Tahoma" w:hAnsi="Tahoma" w:cs="Tahoma"/>
                <w:i/>
                <w:iCs/>
                <w:sz w:val="22"/>
                <w:szCs w:val="22"/>
              </w:rPr>
              <w:t>Region(</w:t>
            </w:r>
            <w:proofErr w:type="gramEnd"/>
            <w:r w:rsidR="007D1D3E">
              <w:rPr>
                <w:rFonts w:ascii="Tahoma" w:hAnsi="Tahoma" w:cs="Tahoma"/>
                <w:i/>
                <w:iCs/>
                <w:sz w:val="22"/>
                <w:szCs w:val="22"/>
              </w:rPr>
              <w:t>PCPIR) in Kakinada/ Visakhapatnam;</w:t>
            </w:r>
          </w:p>
        </w:tc>
        <w:tc>
          <w:tcPr>
            <w:tcW w:w="5644"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3E3CEB" w:rsidRDefault="002F3FD3" w:rsidP="008916B5">
            <w:pPr>
              <w:spacing w:after="0" w:line="240" w:lineRule="auto"/>
              <w:jc w:val="both"/>
              <w:rPr>
                <w:rFonts w:ascii="Tahoma" w:eastAsia="Times New Roman" w:hAnsi="Tahoma" w:cs="Tahoma"/>
                <w:kern w:val="2"/>
                <w14:ligatures w14:val="standardContextual"/>
              </w:rPr>
            </w:pPr>
            <w:r w:rsidRPr="002F3FD3">
              <w:rPr>
                <w:rFonts w:ascii="Tahoma" w:eastAsia="Times New Roman" w:hAnsi="Tahoma" w:cs="Tahoma"/>
                <w:kern w:val="2"/>
                <w14:ligatures w14:val="standardContextual"/>
              </w:rPr>
              <w:t>As far as Oil India Limited (OIL) is concerned, the company has undertaken skill development-oriented initiatives through structured internship engagement and youth outreach programmes. Under the Prime Minister's Internship Scheme (PMIS), four (04) interns were engaged for a period of one year, providing them with exposure and hands-on learning across various functional areas of the company with a focus on skill development. At present, two (02) interns are being engaged by OIL to facilitate further enhancement of skills relating to business processes and allied functions. In addition, as part of its outreach and awareness initiatives, OIL has conducted knowledge-based engagement programmes such as quizzes and interactive sessions in nearby colleges during nationally observed events, including Vigilance Awareness Week, with the objective of promoting awareness and encouraging capacity building among youth</w:t>
            </w:r>
            <w:r>
              <w:rPr>
                <w:rFonts w:ascii="Tahoma" w:eastAsia="Times New Roman" w:hAnsi="Tahoma" w:cs="Tahoma"/>
                <w:kern w:val="2"/>
                <w14:ligatures w14:val="standardContextual"/>
              </w:rPr>
              <w:t>.</w:t>
            </w:r>
          </w:p>
          <w:p w:rsidR="009A787F" w:rsidRDefault="009A787F" w:rsidP="008916B5">
            <w:pPr>
              <w:spacing w:after="0" w:line="240" w:lineRule="auto"/>
              <w:jc w:val="both"/>
              <w:rPr>
                <w:rFonts w:ascii="Tahoma" w:eastAsia="Times New Roman" w:hAnsi="Tahoma" w:cs="Tahoma"/>
                <w:kern w:val="2"/>
                <w14:ligatures w14:val="standardContextual"/>
              </w:rPr>
            </w:pPr>
          </w:p>
          <w:p w:rsidR="002F3FD3" w:rsidRDefault="002F3FD3" w:rsidP="008916B5">
            <w:pPr>
              <w:spacing w:after="0" w:line="240" w:lineRule="auto"/>
              <w:jc w:val="both"/>
              <w:rPr>
                <w:rFonts w:ascii="Tahoma" w:eastAsia="Times New Roman" w:hAnsi="Tahoma" w:cs="Tahoma"/>
                <w:kern w:val="2"/>
                <w14:ligatures w14:val="standardContextual"/>
              </w:rPr>
            </w:pPr>
          </w:p>
        </w:tc>
      </w:tr>
      <w:tr w:rsidR="002F3FD3" w:rsidTr="00D26052">
        <w:trPr>
          <w:trHeight w:val="2461"/>
        </w:trPr>
        <w:tc>
          <w:tcPr>
            <w:tcW w:w="4106" w:type="dxa"/>
            <w:tcBorders>
              <w:top w:val="single" w:sz="4" w:space="0" w:color="auto"/>
              <w:left w:val="single" w:sz="4" w:space="0" w:color="auto"/>
              <w:bottom w:val="single" w:sz="4" w:space="0" w:color="auto"/>
              <w:right w:val="single" w:sz="4" w:space="0" w:color="auto"/>
            </w:tcBorders>
          </w:tcPr>
          <w:p w:rsidR="002F3FD3" w:rsidRPr="008113A4" w:rsidRDefault="002F3FD3"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Pr>
                <w:rFonts w:ascii="Tahoma" w:hAnsi="Tahoma" w:cs="Tahoma"/>
                <w:i/>
                <w:iCs/>
                <w:sz w:val="22"/>
                <w:szCs w:val="22"/>
              </w:rPr>
              <w:t>The measures taken/ being taken by the Government to set up specialized skill hubs for the oil and gas sector in the Godavari basin;</w:t>
            </w:r>
          </w:p>
        </w:tc>
        <w:tc>
          <w:tcPr>
            <w:tcW w:w="5644" w:type="dxa"/>
            <w:tcBorders>
              <w:top w:val="single" w:sz="4" w:space="0" w:color="auto"/>
              <w:left w:val="single" w:sz="4" w:space="0" w:color="auto"/>
              <w:right w:val="single" w:sz="4" w:space="0" w:color="auto"/>
            </w:tcBorders>
          </w:tcPr>
          <w:p w:rsidR="002F3FD3" w:rsidRDefault="002F3FD3"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sidR="00D26052">
              <w:rPr>
                <w:rFonts w:ascii="Tahoma" w:hAnsi="Tahoma" w:cs="Tahoma"/>
                <w:b/>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2F3FD3" w:rsidRDefault="002F3FD3" w:rsidP="007D1D3E">
            <w:pPr>
              <w:spacing w:after="0" w:line="240" w:lineRule="auto"/>
              <w:jc w:val="both"/>
              <w:rPr>
                <w:rFonts w:ascii="Tahoma" w:eastAsia="Times New Roman" w:hAnsi="Tahoma" w:cs="Tahoma"/>
                <w:kern w:val="2"/>
                <w14:ligatures w14:val="standardContextual"/>
              </w:rPr>
            </w:pPr>
            <w:r w:rsidRPr="002F3FD3">
              <w:rPr>
                <w:rFonts w:ascii="Tahoma" w:eastAsia="Times New Roman" w:hAnsi="Tahoma" w:cs="Tahoma"/>
                <w:kern w:val="2"/>
                <w14:ligatures w14:val="standardContextual"/>
              </w:rPr>
              <w:t xml:space="preserve">As far as OIL is concerned, in alignment with the National Skill Development Mission of the Government of India and under the aegis of the Ministry of Petroleum and Natural Gas, OIL has established the Skill Development Institute, Guwahati (SDIG). The institute is dedicated to addressing the skill requirements of Northeast India and enhancing the employability of youth in the hydrocarbon sector as well as in allied </w:t>
            </w:r>
            <w:r w:rsidRPr="002F3FD3">
              <w:rPr>
                <w:rFonts w:ascii="Tahoma" w:eastAsia="Times New Roman" w:hAnsi="Tahoma" w:cs="Tahoma"/>
                <w:kern w:val="2"/>
                <w14:ligatures w14:val="standardContextual"/>
              </w:rPr>
              <w:lastRenderedPageBreak/>
              <w:t>industries. In addition to its regular training programmes, SDIG has imparted specialized training in Solar PV installation, thereby supporting India’s green energy transition and promoting sustainable livelihood opportunities. OIL further envisions expanding the scope of its existing courses to cover additional domains and introducing new programmes</w:t>
            </w:r>
            <w:r>
              <w:rPr>
                <w:rFonts w:ascii="Tahoma" w:eastAsia="Times New Roman" w:hAnsi="Tahoma" w:cs="Tahoma"/>
                <w:kern w:val="2"/>
                <w14:ligatures w14:val="standardContextual"/>
              </w:rPr>
              <w:t xml:space="preserve"> </w:t>
            </w:r>
            <w:r w:rsidRPr="002F3FD3">
              <w:rPr>
                <w:rFonts w:ascii="Tahoma" w:eastAsia="Times New Roman" w:hAnsi="Tahoma" w:cs="Tahoma"/>
                <w:kern w:val="2"/>
                <w14:ligatures w14:val="standardContextual"/>
              </w:rPr>
              <w:t>focused on emerging green energy technologies in the coming years, in line with evolving industry requirements and national sustainability goals. However, OIL has not initiated any project regarding setting up of specialized skill hubs for oil and gas sector in Godavari basin.</w:t>
            </w:r>
            <w:r>
              <w:rPr>
                <w:rFonts w:ascii="Tahoma" w:eastAsia="Times New Roman" w:hAnsi="Tahoma" w:cs="Tahoma"/>
                <w:kern w:val="2"/>
                <w14:ligatures w14:val="standardContextual"/>
              </w:rPr>
              <w:t xml:space="preserve"> </w:t>
            </w:r>
          </w:p>
          <w:p w:rsidR="009A787F" w:rsidRDefault="009A787F" w:rsidP="007D1D3E">
            <w:pPr>
              <w:spacing w:after="0" w:line="240" w:lineRule="auto"/>
              <w:jc w:val="both"/>
              <w:rPr>
                <w:rFonts w:ascii="Tahoma" w:hAnsi="Tahoma" w:cs="Tahoma"/>
                <w:b/>
                <w:lang w:val="en-US"/>
              </w:rPr>
            </w:pPr>
          </w:p>
        </w:tc>
      </w:tr>
    </w:tbl>
    <w:p w:rsidR="002742F5" w:rsidRDefault="002742F5" w:rsidP="0098028D">
      <w:pPr>
        <w:spacing w:after="0"/>
        <w:ind w:right="-482"/>
        <w:jc w:val="right"/>
        <w:rPr>
          <w:rFonts w:ascii="Tahoma" w:hAnsi="Tahoma" w:cs="Tahoma"/>
          <w:color w:val="000000" w:themeColor="text1"/>
          <w:lang w:val="en-US"/>
        </w:rPr>
      </w:pP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Default="0098028D" w:rsidP="0098028D">
      <w:pPr>
        <w:spacing w:after="0" w:line="240" w:lineRule="auto"/>
        <w:ind w:right="-482"/>
        <w:jc w:val="right"/>
        <w:rPr>
          <w:rFonts w:ascii="Tahoma" w:hAnsi="Tahoma" w:cs="Tahoma"/>
          <w:color w:val="000000" w:themeColor="text1"/>
          <w:lang w:val="en-US"/>
        </w:rPr>
      </w:pPr>
    </w:p>
    <w:p w:rsidR="002742F5" w:rsidRPr="00D44C53" w:rsidRDefault="002742F5"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030179" w:rsidRDefault="00030179" w:rsidP="0098028D">
      <w:pPr>
        <w:spacing w:after="0" w:line="240" w:lineRule="auto"/>
        <w:ind w:right="-482"/>
        <w:jc w:val="right"/>
        <w:rPr>
          <w:rFonts w:ascii="Tahoma" w:hAnsi="Tahoma" w:cs="Tahoma"/>
          <w:bCs/>
          <w:color w:val="000000" w:themeColor="text1"/>
          <w:lang w:val="en-US"/>
        </w:rPr>
      </w:pPr>
    </w:p>
    <w:p w:rsidR="002742F5" w:rsidRPr="00481808" w:rsidRDefault="002742F5" w:rsidP="0098028D">
      <w:pPr>
        <w:spacing w:after="0" w:line="240" w:lineRule="auto"/>
        <w:ind w:right="-482"/>
        <w:jc w:val="right"/>
        <w:rPr>
          <w:rFonts w:ascii="Tahoma" w:hAnsi="Tahoma" w:cs="Tahoma"/>
          <w:bCs/>
          <w:color w:val="000000" w:themeColor="text1"/>
          <w:lang w:val="en-US"/>
        </w:rPr>
      </w:pPr>
    </w:p>
    <w:p w:rsidR="005D7BD9" w:rsidRPr="00481808" w:rsidRDefault="005D7BD9" w:rsidP="005D7BD9">
      <w:pPr>
        <w:spacing w:after="0"/>
        <w:ind w:right="-472"/>
        <w:jc w:val="right"/>
        <w:rPr>
          <w:rFonts w:ascii="Tahoma" w:hAnsi="Tahoma" w:cs="Tahoma"/>
          <w:bCs/>
          <w:color w:val="000000"/>
        </w:rPr>
      </w:pPr>
      <w:r w:rsidRPr="00481808">
        <w:rPr>
          <w:rFonts w:ascii="Tahoma" w:hAnsi="Tahoma" w:cs="Tahoma"/>
          <w:bCs/>
          <w:color w:val="000000"/>
        </w:rPr>
        <w:t xml:space="preserve">(Kishore Kumar </w:t>
      </w:r>
      <w:proofErr w:type="spellStart"/>
      <w:r w:rsidRPr="00481808">
        <w:rPr>
          <w:rFonts w:ascii="Tahoma" w:hAnsi="Tahoma" w:cs="Tahoma"/>
          <w:bCs/>
          <w:color w:val="000000"/>
        </w:rPr>
        <w:t>Baishya</w:t>
      </w:r>
      <w:proofErr w:type="spellEnd"/>
      <w:r w:rsidRPr="00481808">
        <w:rPr>
          <w:rFonts w:ascii="Tahoma" w:hAnsi="Tahoma" w:cs="Tahoma"/>
          <w:bCs/>
          <w:color w:val="000000"/>
        </w:rPr>
        <w:t xml:space="preserve">) </w:t>
      </w:r>
    </w:p>
    <w:p w:rsidR="005D7BD9" w:rsidRPr="00DC3E04" w:rsidRDefault="005D7BD9" w:rsidP="005D7BD9">
      <w:pPr>
        <w:spacing w:after="0" w:line="240" w:lineRule="auto"/>
        <w:ind w:right="-472"/>
        <w:jc w:val="right"/>
        <w:rPr>
          <w:rFonts w:ascii="Tahoma" w:hAnsi="Tahoma" w:cs="Tahoma"/>
          <w:color w:val="000000"/>
        </w:rPr>
      </w:pPr>
      <w:r w:rsidRPr="00DC3E04">
        <w:rPr>
          <w:rFonts w:ascii="Tahoma" w:hAnsi="Tahoma" w:cs="Tahoma"/>
          <w:color w:val="000000"/>
        </w:rPr>
        <w:t xml:space="preserve">Chief General Manager (Planning) </w:t>
      </w:r>
    </w:p>
    <w:p w:rsidR="00B30758" w:rsidRDefault="005D7BD9" w:rsidP="008916B5">
      <w:pPr>
        <w:pStyle w:val="ListParagraph"/>
        <w:spacing w:after="0" w:line="240" w:lineRule="auto"/>
        <w:ind w:right="-472"/>
        <w:jc w:val="right"/>
      </w:pPr>
      <w:r w:rsidRPr="00DC3E04">
        <w:rPr>
          <w:rFonts w:ascii="Tahoma" w:hAnsi="Tahoma" w:cs="Tahoma"/>
          <w:b/>
          <w:bCs/>
          <w:color w:val="000000"/>
        </w:rPr>
        <w:t xml:space="preserve">   For </w:t>
      </w:r>
      <w:r w:rsidRPr="00DC3E04">
        <w:rPr>
          <w:rFonts w:ascii="Tahoma" w:hAnsi="Tahoma" w:cs="Tahoma"/>
          <w:b/>
          <w:bCs/>
          <w:color w:val="000000"/>
          <w:u w:val="single"/>
        </w:rPr>
        <w:t>Chairman &amp; Managing Director</w:t>
      </w:r>
    </w:p>
    <w:sectPr w:rsidR="00B30758" w:rsidSect="00D26052">
      <w:headerReference w:type="default" r:id="rId6"/>
      <w:pgSz w:w="12240" w:h="15840"/>
      <w:pgMar w:top="1440"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3ACD" w:rsidRDefault="00FD3ACD" w:rsidP="007D431F">
      <w:pPr>
        <w:spacing w:after="0" w:line="240" w:lineRule="auto"/>
      </w:pPr>
      <w:r>
        <w:separator/>
      </w:r>
    </w:p>
  </w:endnote>
  <w:endnote w:type="continuationSeparator" w:id="0">
    <w:p w:rsidR="00FD3ACD" w:rsidRDefault="00FD3AC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3ACD" w:rsidRDefault="00FD3ACD" w:rsidP="007D431F">
      <w:pPr>
        <w:spacing w:after="0" w:line="240" w:lineRule="auto"/>
      </w:pPr>
      <w:r>
        <w:separator/>
      </w:r>
    </w:p>
  </w:footnote>
  <w:footnote w:type="continuationSeparator" w:id="0">
    <w:p w:rsidR="00FD3ACD" w:rsidRDefault="00FD3AC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42F5" w:rsidRDefault="002742F5" w:rsidP="002742F5">
    <w:pPr>
      <w:spacing w:after="0"/>
      <w:ind w:right="-392"/>
      <w:jc w:val="center"/>
      <w:rPr>
        <w:rFonts w:ascii="Tahoma" w:hAnsi="Tahoma" w:cs="Tahoma"/>
        <w:b/>
        <w:lang w:val="en-US"/>
      </w:rPr>
    </w:pPr>
  </w:p>
  <w:p w:rsidR="002742F5" w:rsidRDefault="002742F5" w:rsidP="002742F5">
    <w:pPr>
      <w:spacing w:after="0"/>
      <w:ind w:right="-392"/>
      <w:rPr>
        <w:rFonts w:ascii="Tahoma" w:hAnsi="Tahoma" w:cs="Tahoma"/>
        <w:b/>
        <w:lang w:val="en-US"/>
      </w:rPr>
    </w:pPr>
  </w:p>
  <w:p w:rsidR="002742F5" w:rsidRDefault="002742F5" w:rsidP="002742F5">
    <w:pPr>
      <w:spacing w:after="0"/>
      <w:ind w:right="-392"/>
      <w:rPr>
        <w:rFonts w:ascii="Tahoma" w:hAnsi="Tahoma" w:cs="Tahoma"/>
        <w:b/>
        <w:lang w:val="en-US"/>
      </w:rPr>
    </w:pPr>
  </w:p>
  <w:p w:rsidR="002742F5" w:rsidRDefault="002742F5" w:rsidP="002742F5">
    <w:pPr>
      <w:spacing w:after="0"/>
      <w:ind w:right="-392"/>
      <w:rPr>
        <w:rFonts w:ascii="Tahoma" w:hAnsi="Tahoma" w:cs="Tahoma"/>
        <w:b/>
        <w:lang w:val="en-US"/>
      </w:rPr>
    </w:pPr>
  </w:p>
  <w:p w:rsidR="002742F5" w:rsidRDefault="002742F5" w:rsidP="002742F5">
    <w:pPr>
      <w:spacing w:after="0"/>
      <w:ind w:right="-392"/>
      <w:rPr>
        <w:rFonts w:ascii="Tahoma" w:hAnsi="Tahoma" w:cs="Tahoma"/>
        <w:b/>
        <w:lang w:val="en-US"/>
      </w:rPr>
    </w:pPr>
  </w:p>
  <w:p w:rsidR="002742F5" w:rsidRDefault="002742F5" w:rsidP="002742F5">
    <w:pPr>
      <w:spacing w:after="0"/>
      <w:ind w:right="-392"/>
      <w:rPr>
        <w:rFonts w:ascii="Tahoma" w:hAnsi="Tahoma" w:cs="Tahoma"/>
        <w:b/>
        <w:lang w:val="en-US"/>
      </w:rPr>
    </w:pPr>
  </w:p>
  <w:p w:rsidR="002742F5" w:rsidRDefault="002742F5" w:rsidP="002742F5">
    <w:pPr>
      <w:spacing w:after="0"/>
      <w:ind w:right="-392"/>
      <w:rPr>
        <w:rFonts w:ascii="Tahoma" w:hAnsi="Tahoma" w:cs="Tahoma"/>
        <w:b/>
        <w:lang w:val="en-US"/>
      </w:rPr>
    </w:pPr>
    <w:r>
      <w:rPr>
        <w:rFonts w:ascii="Tahoma" w:hAnsi="Tahoma" w:cs="Tahoma"/>
        <w:b/>
        <w:lang w:val="en-US"/>
      </w:rPr>
      <w:t>OIL/PLNG/54/2/1/2026/51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3</w:t>
    </w:r>
    <w:r w:rsidRPr="006F5936">
      <w:rPr>
        <w:rFonts w:ascii="Tahoma" w:hAnsi="Tahoma" w:cs="Tahoma"/>
        <w:b/>
        <w:vertAlign w:val="superscript"/>
        <w:lang w:val="en-US"/>
      </w:rPr>
      <w:t>rd</w:t>
    </w:r>
    <w:r>
      <w:rPr>
        <w:rFonts w:ascii="Tahoma" w:hAnsi="Tahoma" w:cs="Tahoma"/>
        <w:b/>
        <w:lang w:val="en-US"/>
      </w:rPr>
      <w:t xml:space="preserve"> March, 2026</w:t>
    </w:r>
  </w:p>
  <w:p w:rsidR="002742F5" w:rsidRDefault="002742F5">
    <w:pPr>
      <w:pStyle w:val="Head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95290"/>
    <w:rsid w:val="000D7067"/>
    <w:rsid w:val="001F48AA"/>
    <w:rsid w:val="002000D1"/>
    <w:rsid w:val="0020091D"/>
    <w:rsid w:val="00214B13"/>
    <w:rsid w:val="00221D00"/>
    <w:rsid w:val="002742F5"/>
    <w:rsid w:val="002F3FD3"/>
    <w:rsid w:val="00311C60"/>
    <w:rsid w:val="0033654B"/>
    <w:rsid w:val="00351734"/>
    <w:rsid w:val="003A723E"/>
    <w:rsid w:val="003E3CEB"/>
    <w:rsid w:val="00434E16"/>
    <w:rsid w:val="004505F3"/>
    <w:rsid w:val="00481808"/>
    <w:rsid w:val="004A05A9"/>
    <w:rsid w:val="004F3FE8"/>
    <w:rsid w:val="00522EE9"/>
    <w:rsid w:val="00527C2C"/>
    <w:rsid w:val="005D7BD9"/>
    <w:rsid w:val="006013C6"/>
    <w:rsid w:val="00644279"/>
    <w:rsid w:val="006745EB"/>
    <w:rsid w:val="006F5936"/>
    <w:rsid w:val="00752DB9"/>
    <w:rsid w:val="00786AE2"/>
    <w:rsid w:val="007D1D3E"/>
    <w:rsid w:val="007D431F"/>
    <w:rsid w:val="008113A4"/>
    <w:rsid w:val="0087061C"/>
    <w:rsid w:val="008916B5"/>
    <w:rsid w:val="008E46F8"/>
    <w:rsid w:val="00975387"/>
    <w:rsid w:val="0098028D"/>
    <w:rsid w:val="009A787F"/>
    <w:rsid w:val="009E497F"/>
    <w:rsid w:val="00A61609"/>
    <w:rsid w:val="00A82AF3"/>
    <w:rsid w:val="00A831A4"/>
    <w:rsid w:val="00AD01B1"/>
    <w:rsid w:val="00B00A85"/>
    <w:rsid w:val="00B30758"/>
    <w:rsid w:val="00B925AC"/>
    <w:rsid w:val="00BA37C1"/>
    <w:rsid w:val="00BB181A"/>
    <w:rsid w:val="00C04201"/>
    <w:rsid w:val="00C92B4F"/>
    <w:rsid w:val="00CE21FD"/>
    <w:rsid w:val="00D0096A"/>
    <w:rsid w:val="00D26052"/>
    <w:rsid w:val="00E54322"/>
    <w:rsid w:val="00F65185"/>
    <w:rsid w:val="00FD3AC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3229"/>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aliases w:val="Ar-Body Text,List Paragraph1,A1,!List Paragraph,HEAD 3,WinDForce-Letter,List Paragraph11,LP,List Para,LPARA,LIST,Colorful List - Accent 11,heading 9,Annexure,lp,lpara,lstpara,MCHIP_list paragraph,Recommendation,Bullets,bullets,Bullet List"/>
    <w:basedOn w:val="Normal"/>
    <w:link w:val="ListParagraphChar"/>
    <w:uiPriority w:val="34"/>
    <w:qFormat/>
    <w:rsid w:val="005D7BD9"/>
    <w:pPr>
      <w:ind w:left="720"/>
      <w:contextualSpacing/>
    </w:pPr>
    <w:rPr>
      <w:lang w:val="en-US"/>
    </w:rPr>
  </w:style>
  <w:style w:type="character" w:customStyle="1" w:styleId="ListParagraphChar">
    <w:name w:val="List Paragraph Char"/>
    <w:aliases w:val="Ar-Body Text Char,List Paragraph1 Char,A1 Char,!List Paragraph Char,HEAD 3 Char,WinDForce-Letter Char,List Paragraph11 Char,LP Char,List Para Char,LPARA Char,LIST Char,Colorful List - Accent 11 Char,heading 9 Char,Annexure Char"/>
    <w:link w:val="ListParagraph"/>
    <w:uiPriority w:val="34"/>
    <w:locked/>
    <w:rsid w:val="005D7BD9"/>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13</cp:revision>
  <cp:lastPrinted>2026-03-03T08:44:00Z</cp:lastPrinted>
  <dcterms:created xsi:type="dcterms:W3CDTF">2026-01-22T11:43:00Z</dcterms:created>
  <dcterms:modified xsi:type="dcterms:W3CDTF">2026-03-03T08:46:00Z</dcterms:modified>
</cp:coreProperties>
</file>