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C9F7D0" w14:textId="77777777" w:rsidR="000554B0" w:rsidRDefault="000554B0" w:rsidP="001A6012">
      <w:pPr>
        <w:spacing w:after="0"/>
        <w:ind w:right="-392"/>
        <w:rPr>
          <w:rFonts w:ascii="Tahoma" w:hAnsi="Tahoma" w:cs="Tahoma"/>
          <w:b/>
          <w:lang w:val="en-US"/>
        </w:rPr>
      </w:pPr>
    </w:p>
    <w:p w14:paraId="3B4E47C6" w14:textId="674F27DE" w:rsidR="00941BE6" w:rsidRDefault="00941BE6" w:rsidP="00941BE6">
      <w:pPr>
        <w:spacing w:after="0"/>
        <w:ind w:right="-421"/>
        <w:rPr>
          <w:rFonts w:ascii="Tahoma" w:hAnsi="Tahoma" w:cs="Tahoma"/>
          <w:b/>
          <w:lang w:val="en-US"/>
        </w:rPr>
      </w:pPr>
      <w:r>
        <w:rPr>
          <w:rFonts w:ascii="Tahoma" w:hAnsi="Tahoma" w:cs="Tahoma"/>
          <w:b/>
          <w:lang w:val="en-US"/>
        </w:rPr>
        <w:t>OIL/PLNG/54/2/1/2026/10</w:t>
      </w:r>
      <w:r w:rsidR="00171B92">
        <w:rPr>
          <w:rFonts w:ascii="Tahoma" w:hAnsi="Tahoma" w:cs="Tahoma"/>
          <w:b/>
          <w:lang w:val="en-US"/>
        </w:rPr>
        <w:t>1</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27</w:t>
      </w:r>
      <w:r w:rsidRPr="007F773B">
        <w:rPr>
          <w:rFonts w:ascii="Tahoma" w:hAnsi="Tahoma" w:cs="Tahoma"/>
          <w:b/>
          <w:vertAlign w:val="superscript"/>
          <w:lang w:val="en-US"/>
        </w:rPr>
        <w:t>th</w:t>
      </w:r>
      <w:r>
        <w:rPr>
          <w:rFonts w:ascii="Tahoma" w:hAnsi="Tahoma" w:cs="Tahoma"/>
          <w:b/>
          <w:lang w:val="en-US"/>
        </w:rPr>
        <w:t xml:space="preserve"> March, 2026</w:t>
      </w:r>
    </w:p>
    <w:p w14:paraId="4524418F" w14:textId="77777777" w:rsidR="00941BE6" w:rsidRPr="00F85148" w:rsidRDefault="00941BE6" w:rsidP="00941BE6">
      <w:pPr>
        <w:spacing w:after="0"/>
        <w:ind w:right="4"/>
        <w:rPr>
          <w:rFonts w:ascii="Tahoma" w:hAnsi="Tahoma" w:cs="Tahoma"/>
          <w:sz w:val="4"/>
          <w:szCs w:val="4"/>
          <w:lang w:val="en-US"/>
        </w:rPr>
      </w:pPr>
    </w:p>
    <w:p w14:paraId="1AF3E17E" w14:textId="77777777" w:rsidR="00941BE6" w:rsidRPr="00901E49" w:rsidRDefault="00941BE6" w:rsidP="00941BE6">
      <w:pPr>
        <w:spacing w:after="0"/>
        <w:ind w:right="4"/>
        <w:rPr>
          <w:rFonts w:ascii="Tahoma" w:hAnsi="Tahoma" w:cs="Tahoma"/>
          <w:sz w:val="14"/>
          <w:szCs w:val="14"/>
          <w:lang w:val="en-US"/>
        </w:rPr>
      </w:pPr>
    </w:p>
    <w:p w14:paraId="191E70BF" w14:textId="77777777" w:rsidR="00941BE6" w:rsidRPr="00171B92" w:rsidRDefault="00941BE6" w:rsidP="00941BE6">
      <w:pPr>
        <w:spacing w:after="0"/>
        <w:ind w:right="4"/>
        <w:rPr>
          <w:rFonts w:ascii="Tahoma" w:hAnsi="Tahoma" w:cs="Tahoma"/>
          <w:lang w:val="en-US"/>
        </w:rPr>
      </w:pPr>
      <w:r w:rsidRPr="00171B92">
        <w:rPr>
          <w:rFonts w:ascii="Tahoma" w:hAnsi="Tahoma" w:cs="Tahoma"/>
          <w:lang w:val="en-US"/>
        </w:rPr>
        <w:t>Ministry of Petroleum and Natural Gas</w:t>
      </w:r>
    </w:p>
    <w:p w14:paraId="3FD81E49" w14:textId="77777777" w:rsidR="00941BE6" w:rsidRPr="00527C2C" w:rsidRDefault="00941BE6" w:rsidP="00941BE6">
      <w:pPr>
        <w:spacing w:after="0"/>
        <w:ind w:right="4"/>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610EBA9F" w14:textId="77777777" w:rsidR="00941BE6" w:rsidRPr="00527C2C" w:rsidRDefault="00941BE6" w:rsidP="00941BE6">
      <w:pPr>
        <w:spacing w:after="0"/>
        <w:ind w:right="4"/>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Pr>
          <w:rFonts w:ascii="Tahoma" w:hAnsi="Tahoma" w:cs="Tahoma"/>
        </w:rPr>
        <w:t xml:space="preserve">  </w:t>
      </w:r>
    </w:p>
    <w:p w14:paraId="38EB7412" w14:textId="0688D876" w:rsidR="00941BE6" w:rsidRDefault="00941BE6" w:rsidP="00941BE6">
      <w:pPr>
        <w:spacing w:after="0" w:line="240" w:lineRule="auto"/>
        <w:ind w:right="-279"/>
        <w:rPr>
          <w:rFonts w:ascii="Tahoma" w:hAnsi="Tahoma" w:cs="Tahoma"/>
          <w:b/>
          <w:bCs/>
        </w:rPr>
      </w:pPr>
      <w:r w:rsidRPr="002C7E64">
        <w:rPr>
          <w:rFonts w:ascii="Tahoma" w:hAnsi="Tahoma" w:cs="Tahoma"/>
          <w:u w:val="single"/>
        </w:rPr>
        <w:t>New Delhi - 110066</w:t>
      </w:r>
      <w:r w:rsidRPr="002C7E64">
        <w:rPr>
          <w:rFonts w:ascii="Tahoma" w:hAnsi="Tahoma" w:cs="Tahoma"/>
        </w:rPr>
        <w:t xml:space="preserve">  </w:t>
      </w:r>
      <w:r w:rsidRPr="002C7E64">
        <w:rPr>
          <w:rFonts w:ascii="Tahoma" w:hAnsi="Tahoma" w:cs="Tahoma"/>
          <w:lang w:val="en-US"/>
        </w:rPr>
        <w:t xml:space="preserve">                   </w:t>
      </w:r>
      <w:r>
        <w:rPr>
          <w:rFonts w:ascii="Tahoma" w:hAnsi="Tahoma" w:cs="Tahoma"/>
          <w:lang w:val="en-US"/>
        </w:rPr>
        <w:t xml:space="preserve">                                        </w:t>
      </w:r>
      <w:r w:rsidRPr="002C7E64">
        <w:rPr>
          <w:rFonts w:ascii="Tahoma" w:hAnsi="Tahoma" w:cs="Tahoma"/>
          <w:lang w:val="en-US"/>
        </w:rPr>
        <w:t xml:space="preserve"> </w:t>
      </w:r>
      <w:r>
        <w:rPr>
          <w:rFonts w:ascii="Tahoma" w:hAnsi="Tahoma" w:cs="Tahoma"/>
          <w:lang w:val="en-US"/>
        </w:rPr>
        <w:t xml:space="preserve">    </w:t>
      </w:r>
      <w:r>
        <w:rPr>
          <w:rFonts w:ascii="Tahoma" w:hAnsi="Tahoma" w:cs="Tahoma"/>
          <w:b/>
          <w:lang w:val="en-US"/>
        </w:rPr>
        <w:t xml:space="preserve">Kind Attn: </w:t>
      </w:r>
      <w:r w:rsidRPr="002C6369">
        <w:rPr>
          <w:rFonts w:ascii="Tahoma" w:hAnsi="Tahoma" w:cs="Tahoma"/>
          <w:bCs/>
          <w:lang w:val="en-US"/>
        </w:rPr>
        <w:t>Ranjan Kumar Shaw</w:t>
      </w:r>
      <w:r w:rsidRPr="00527C2C">
        <w:rPr>
          <w:rFonts w:ascii="Tahoma" w:hAnsi="Tahoma" w:cs="Tahoma"/>
          <w:b/>
          <w:bCs/>
        </w:rPr>
        <w:t xml:space="preserve"> </w:t>
      </w:r>
    </w:p>
    <w:p w14:paraId="0D1A5961" w14:textId="3238F3A9" w:rsidR="00941BE6" w:rsidRPr="002C7E64" w:rsidRDefault="00941BE6" w:rsidP="00171B92">
      <w:pPr>
        <w:spacing w:after="0" w:line="240" w:lineRule="auto"/>
        <w:ind w:right="-279"/>
        <w:jc w:val="right"/>
        <w:rPr>
          <w:rFonts w:ascii="Tahoma" w:hAnsi="Tahoma" w:cs="Tahoma"/>
        </w:rPr>
      </w:pPr>
      <w:r w:rsidRPr="002C6369">
        <w:rPr>
          <w:rFonts w:ascii="Tahoma" w:hAnsi="Tahoma" w:cs="Tahoma"/>
          <w:u w:val="single"/>
        </w:rPr>
        <w:t>Section Officer (Exploration-II</w:t>
      </w:r>
      <w:r w:rsidRPr="002C6369">
        <w:rPr>
          <w:rFonts w:ascii="Tahoma" w:hAnsi="Tahoma" w:cs="Tahoma"/>
        </w:rPr>
        <w:t xml:space="preserve">) </w:t>
      </w:r>
      <w:r w:rsidRPr="002C7E64">
        <w:rPr>
          <w:rFonts w:ascii="Tahoma" w:hAnsi="Tahoma" w:cs="Tahoma"/>
          <w:lang w:val="en-US"/>
        </w:rPr>
        <w:t xml:space="preserve">                 </w:t>
      </w:r>
      <w:r w:rsidRPr="002C7E64">
        <w:rPr>
          <w:rFonts w:ascii="Tahoma" w:hAnsi="Tahoma" w:cs="Tahoma"/>
          <w:u w:val="single"/>
          <w:lang w:val="en-US"/>
        </w:rPr>
        <w:t xml:space="preserve">                                    </w:t>
      </w:r>
      <w:r w:rsidRPr="002C7E64">
        <w:rPr>
          <w:rFonts w:ascii="Tahoma" w:hAnsi="Tahoma" w:cs="Tahoma"/>
          <w:lang w:val="en-US"/>
        </w:rPr>
        <w:t xml:space="preserve">                                                                             </w:t>
      </w:r>
    </w:p>
    <w:p w14:paraId="7CABBB29" w14:textId="7F183B94" w:rsidR="003E3CEB" w:rsidRPr="0098028D" w:rsidRDefault="00941BE6" w:rsidP="00941BE6">
      <w:pPr>
        <w:spacing w:after="0" w:line="240" w:lineRule="auto"/>
        <w:ind w:right="4"/>
        <w:rPr>
          <w:rFonts w:ascii="Tahoma" w:hAnsi="Tahoma" w:cs="Tahoma"/>
          <w:bCs/>
          <w:u w:val="single"/>
          <w:lang w:val="en-US"/>
        </w:rPr>
      </w:pPr>
      <w:r>
        <w:rPr>
          <w:rFonts w:ascii="Tahoma" w:hAnsi="Tahoma" w:cs="Tahoma"/>
          <w:b/>
          <w:bCs/>
        </w:rPr>
        <w:tab/>
      </w:r>
      <w:r w:rsidR="00D32686">
        <w:rPr>
          <w:rFonts w:ascii="Tahoma" w:hAnsi="Tahoma" w:cs="Tahoma"/>
          <w:b/>
          <w:bCs/>
          <w:lang w:val="en-US"/>
        </w:rPr>
        <w:t xml:space="preserve">                 </w:t>
      </w:r>
      <w:r w:rsidR="00D32686">
        <w:rPr>
          <w:rFonts w:ascii="Tahoma" w:hAnsi="Tahoma" w:cs="Tahoma"/>
          <w:b/>
          <w:lang w:val="en-US"/>
        </w:rPr>
        <w:t xml:space="preserve">                                       </w:t>
      </w:r>
      <w:r w:rsidR="003E3CEB">
        <w:rPr>
          <w:rFonts w:ascii="Tahoma" w:hAnsi="Tahoma" w:cs="Tahoma"/>
          <w:b/>
          <w:bCs/>
          <w:lang w:val="en-US"/>
        </w:rPr>
        <w:t xml:space="preserve">                  </w:t>
      </w:r>
      <w:r w:rsidR="003E3CEB">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sidR="003E3CEB">
        <w:rPr>
          <w:rFonts w:ascii="Tahoma" w:hAnsi="Tahoma" w:cs="Tahoma"/>
          <w:b/>
          <w:lang w:val="en-US"/>
        </w:rPr>
        <w:t xml:space="preserve">                                                                                        </w:t>
      </w:r>
      <w:r w:rsidR="003E3CEB">
        <w:rPr>
          <w:rFonts w:ascii="Tahoma" w:hAnsi="Tahoma" w:cs="Tahoma"/>
          <w:b/>
          <w:bCs/>
          <w:u w:val="single"/>
          <w:lang w:val="en-US"/>
        </w:rPr>
        <w:t xml:space="preserve">                                                                                   </w:t>
      </w:r>
      <w:r w:rsidR="003E3CEB">
        <w:rPr>
          <w:rFonts w:ascii="Tahoma" w:hAnsi="Tahoma" w:cs="Tahoma"/>
          <w:b/>
          <w:lang w:val="en-US"/>
        </w:rPr>
        <w:t xml:space="preserve">                                                                                               </w:t>
      </w:r>
    </w:p>
    <w:p w14:paraId="7A538A39" w14:textId="0CBCFE33" w:rsidR="003E3CEB" w:rsidRDefault="003E3CEB" w:rsidP="00941BE6">
      <w:pPr>
        <w:tabs>
          <w:tab w:val="left" w:pos="1440"/>
        </w:tabs>
        <w:spacing w:after="0" w:line="360" w:lineRule="auto"/>
        <w:ind w:right="-563"/>
        <w:rPr>
          <w:rFonts w:ascii="Tahoma" w:hAnsi="Tahoma" w:cs="Tahoma"/>
          <w:b/>
          <w:bCs/>
        </w:rPr>
      </w:pPr>
      <w:r>
        <w:rPr>
          <w:rFonts w:ascii="Tahoma" w:hAnsi="Tahoma" w:cs="Tahoma"/>
          <w:b/>
          <w:lang w:val="en-US"/>
        </w:rPr>
        <w:t>Sub</w:t>
      </w:r>
      <w:r>
        <w:rPr>
          <w:rFonts w:ascii="Tahoma" w:hAnsi="Tahoma" w:cs="Tahoma"/>
          <w:lang w:val="en-US"/>
        </w:rPr>
        <w:t xml:space="preserve">: </w:t>
      </w:r>
      <w:r w:rsidR="007F773B">
        <w:rPr>
          <w:rFonts w:ascii="Tahoma" w:hAnsi="Tahoma" w:cs="Tahoma"/>
          <w:lang w:val="en-US"/>
        </w:rPr>
        <w:t>Lok</w:t>
      </w:r>
      <w:r>
        <w:rPr>
          <w:rFonts w:ascii="Tahoma" w:hAnsi="Tahoma" w:cs="Tahoma"/>
          <w:lang w:val="en-US"/>
        </w:rPr>
        <w:t xml:space="preserve"> Sabha Provisionally Admitted </w:t>
      </w:r>
      <w:r w:rsidR="00F12E44">
        <w:rPr>
          <w:rFonts w:ascii="Tahoma" w:hAnsi="Tahoma" w:cs="Tahoma"/>
          <w:lang w:val="en-US"/>
        </w:rPr>
        <w:t>Uns</w:t>
      </w:r>
      <w:r w:rsidR="00644279">
        <w:rPr>
          <w:rFonts w:ascii="Tahoma" w:hAnsi="Tahoma" w:cs="Tahoma"/>
          <w:lang w:val="en-US"/>
        </w:rPr>
        <w:t>tarred</w:t>
      </w:r>
      <w:r>
        <w:rPr>
          <w:rFonts w:ascii="Tahoma" w:hAnsi="Tahoma" w:cs="Tahoma"/>
          <w:lang w:val="en-US"/>
        </w:rPr>
        <w:t xml:space="preserve"> Question D. No. </w:t>
      </w:r>
      <w:r w:rsidR="00DE41C4">
        <w:rPr>
          <w:rFonts w:ascii="Tahoma" w:hAnsi="Tahoma" w:cs="Tahoma"/>
          <w:b/>
          <w:bCs/>
        </w:rPr>
        <w:t>20305</w:t>
      </w:r>
      <w:r w:rsidR="00941BE6">
        <w:rPr>
          <w:rFonts w:ascii="Tahoma" w:hAnsi="Tahoma" w:cs="Tahoma"/>
          <w:b/>
          <w:bCs/>
        </w:rPr>
        <w:t xml:space="preserve"> (</w:t>
      </w:r>
      <w:proofErr w:type="spellStart"/>
      <w:r w:rsidR="00941BE6">
        <w:rPr>
          <w:rFonts w:ascii="Tahoma" w:hAnsi="Tahoma" w:cs="Tahoma"/>
          <w:b/>
          <w:bCs/>
        </w:rPr>
        <w:t>Q.No</w:t>
      </w:r>
      <w:proofErr w:type="spellEnd"/>
      <w:r w:rsidR="00941BE6">
        <w:rPr>
          <w:rFonts w:ascii="Tahoma" w:hAnsi="Tahoma" w:cs="Tahoma"/>
          <w:b/>
          <w:bCs/>
        </w:rPr>
        <w:t>. 6311</w:t>
      </w:r>
      <w:proofErr w:type="gramStart"/>
      <w:r w:rsidR="00941BE6">
        <w:rPr>
          <w:rFonts w:ascii="Tahoma" w:hAnsi="Tahoma" w:cs="Tahoma"/>
          <w:b/>
          <w:bCs/>
        </w:rPr>
        <w:t xml:space="preserve">) </w:t>
      </w:r>
      <w:r>
        <w:rPr>
          <w:rFonts w:ascii="Tahoma" w:hAnsi="Tahoma" w:cs="Tahoma"/>
          <w:b/>
          <w:bCs/>
        </w:rPr>
        <w:t xml:space="preserve"> </w:t>
      </w:r>
      <w:r>
        <w:rPr>
          <w:rFonts w:ascii="Tahoma" w:hAnsi="Tahoma" w:cs="Tahoma"/>
          <w:lang w:val="en-US"/>
        </w:rPr>
        <w:t>for</w:t>
      </w:r>
      <w:proofErr w:type="gramEnd"/>
      <w:r>
        <w:rPr>
          <w:rFonts w:ascii="Tahoma" w:hAnsi="Tahoma" w:cs="Tahoma"/>
          <w:lang w:val="en-US"/>
        </w:rPr>
        <w:t xml:space="preserve"> </w:t>
      </w:r>
      <w:r w:rsidR="007F773B">
        <w:rPr>
          <w:rFonts w:ascii="Tahoma" w:hAnsi="Tahoma" w:cs="Tahoma"/>
          <w:lang w:val="en-US"/>
        </w:rPr>
        <w:t>02</w:t>
      </w:r>
      <w:r>
        <w:rPr>
          <w:rFonts w:ascii="Tahoma" w:hAnsi="Tahoma" w:cs="Tahoma"/>
          <w:lang w:val="en-US"/>
        </w:rPr>
        <w:t>.</w:t>
      </w:r>
      <w:r w:rsidR="00527C2C">
        <w:rPr>
          <w:rFonts w:ascii="Tahoma" w:hAnsi="Tahoma" w:cs="Tahoma"/>
          <w:lang w:val="en-US"/>
        </w:rPr>
        <w:t>0</w:t>
      </w:r>
      <w:r w:rsidR="007F773B">
        <w:rPr>
          <w:rFonts w:ascii="Tahoma" w:hAnsi="Tahoma" w:cs="Tahoma"/>
          <w:lang w:val="en-US"/>
        </w:rPr>
        <w:t>4</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r w:rsidR="00941BE6">
        <w:rPr>
          <w:rFonts w:ascii="Tahoma" w:hAnsi="Tahoma" w:cs="Tahoma"/>
          <w:lang w:val="en-US"/>
        </w:rPr>
        <w:t xml:space="preserve"> </w:t>
      </w:r>
      <w:r>
        <w:rPr>
          <w:rFonts w:ascii="Tahoma" w:hAnsi="Tahoma" w:cs="Tahoma"/>
          <w:lang w:val="en-US"/>
        </w:rPr>
        <w:t xml:space="preserve">Regarding </w:t>
      </w:r>
      <w:r w:rsidRPr="00D32686">
        <w:rPr>
          <w:rFonts w:ascii="Tahoma" w:hAnsi="Tahoma" w:cs="Tahoma"/>
          <w:b/>
          <w:lang w:val="en-US"/>
        </w:rPr>
        <w:t>“</w:t>
      </w:r>
      <w:r w:rsidR="00DE41C4">
        <w:rPr>
          <w:rStyle w:val="font"/>
          <w:rFonts w:ascii="Tahoma" w:hAnsi="Tahoma" w:cs="Tahoma"/>
          <w:b/>
          <w:bCs/>
          <w:color w:val="000000"/>
        </w:rPr>
        <w:t>KG Basin Projects and Strategic Petroleum Reserves</w:t>
      </w:r>
      <w:r w:rsidRPr="00D32686">
        <w:rPr>
          <w:rFonts w:ascii="Tahoma" w:hAnsi="Tahoma" w:cs="Tahoma"/>
          <w:b/>
          <w:bCs/>
        </w:rPr>
        <w:t>”</w:t>
      </w:r>
    </w:p>
    <w:p w14:paraId="71EA9468" w14:textId="77777777" w:rsidR="00F12E44" w:rsidRPr="00F12E44" w:rsidRDefault="00F12E44" w:rsidP="00F12E44">
      <w:pPr>
        <w:autoSpaceDE w:val="0"/>
        <w:autoSpaceDN w:val="0"/>
        <w:adjustRightInd w:val="0"/>
        <w:spacing w:after="0" w:line="240" w:lineRule="auto"/>
        <w:ind w:left="552"/>
        <w:rPr>
          <w:rFonts w:ascii="Tahoma" w:hAnsi="Tahoma" w:cs="Tahoma"/>
          <w:b/>
          <w:sz w:val="8"/>
          <w:szCs w:val="8"/>
        </w:rPr>
      </w:pPr>
    </w:p>
    <w:p w14:paraId="4F4C429B" w14:textId="2A07DC44"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941BE6">
        <w:rPr>
          <w:rFonts w:ascii="Tahoma" w:hAnsi="Tahoma" w:cs="Tahoma"/>
          <w:lang w:val="en-US"/>
        </w:rPr>
        <w:t>25.03.2026</w:t>
      </w:r>
    </w:p>
    <w:p w14:paraId="3BA412A5"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206C11B8"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6CF08826"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12E44">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531"/>
        <w:gridCol w:w="5219"/>
      </w:tblGrid>
      <w:tr w:rsidR="00171B92" w14:paraId="1F6F97E9" w14:textId="77777777" w:rsidTr="00171B92">
        <w:trPr>
          <w:trHeight w:val="1475"/>
        </w:trPr>
        <w:tc>
          <w:tcPr>
            <w:tcW w:w="4531" w:type="dxa"/>
            <w:tcBorders>
              <w:top w:val="single" w:sz="4" w:space="0" w:color="auto"/>
              <w:left w:val="single" w:sz="4" w:space="0" w:color="auto"/>
              <w:bottom w:val="single" w:sz="4" w:space="0" w:color="auto"/>
              <w:right w:val="single" w:sz="4" w:space="0" w:color="auto"/>
            </w:tcBorders>
          </w:tcPr>
          <w:p w14:paraId="62A3FE82" w14:textId="77777777" w:rsidR="00171B92" w:rsidRDefault="00171B92">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48679FDC" w14:textId="77777777" w:rsidR="00171B92" w:rsidRPr="00DE41C4" w:rsidRDefault="00171B92" w:rsidP="00DE41C4">
            <w:pPr>
              <w:spacing w:after="3" w:line="229" w:lineRule="auto"/>
              <w:jc w:val="both"/>
              <w:rPr>
                <w:rFonts w:ascii="Tahoma" w:hAnsi="Tahoma" w:cs="Tahoma"/>
                <w:i/>
                <w:iCs/>
              </w:rPr>
            </w:pPr>
            <w:r w:rsidRPr="008113A4">
              <w:rPr>
                <w:rFonts w:ascii="Tahoma" w:hAnsi="Tahoma" w:cs="Tahoma"/>
                <w:i/>
                <w:iCs/>
              </w:rPr>
              <w:t>Q.(a</w:t>
            </w:r>
            <w:r w:rsidRPr="00786AE2">
              <w:rPr>
                <w:rFonts w:ascii="Tahoma" w:hAnsi="Tahoma" w:cs="Tahoma"/>
              </w:rPr>
              <w:t xml:space="preserve">) </w:t>
            </w:r>
            <w:r>
              <w:rPr>
                <w:rFonts w:ascii="Tahoma" w:hAnsi="Tahoma" w:cs="Tahoma"/>
                <w:i/>
                <w:iCs/>
              </w:rPr>
              <w:t>T</w:t>
            </w:r>
            <w:r w:rsidRPr="00DE41C4">
              <w:rPr>
                <w:rFonts w:ascii="Tahoma" w:hAnsi="Tahoma" w:cs="Tahoma"/>
                <w:i/>
                <w:iCs/>
              </w:rPr>
              <w:t>he current status of all ongoing oil and natural gas extraction projects in the Krishna-Godavari (KG) Basin, including production capacities, operational progress, timelines and revenue generated;</w:t>
            </w:r>
          </w:p>
        </w:tc>
        <w:tc>
          <w:tcPr>
            <w:tcW w:w="5219" w:type="dxa"/>
            <w:vMerge w:val="restart"/>
            <w:tcBorders>
              <w:top w:val="single" w:sz="4" w:space="0" w:color="auto"/>
              <w:left w:val="single" w:sz="4" w:space="0" w:color="auto"/>
              <w:right w:val="single" w:sz="4" w:space="0" w:color="auto"/>
            </w:tcBorders>
            <w:hideMark/>
          </w:tcPr>
          <w:p w14:paraId="4A6CA492" w14:textId="63F1C5F4" w:rsidR="00171B92" w:rsidRDefault="00171B92"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 Q(b), Q(c) &amp; Q(d</w:t>
            </w:r>
            <w:proofErr w:type="gramStart"/>
            <w:r>
              <w:rPr>
                <w:rFonts w:ascii="Tahoma" w:hAnsi="Tahoma" w:cs="Tahoma"/>
                <w:b/>
                <w:lang w:val="en-US"/>
              </w:rPr>
              <w:t>) :</w:t>
            </w:r>
            <w:proofErr w:type="gramEnd"/>
            <w:r>
              <w:rPr>
                <w:rFonts w:ascii="Tahoma" w:hAnsi="Tahoma" w:cs="Tahoma"/>
                <w:lang w:val="en-US"/>
              </w:rPr>
              <w:t xml:space="preserve"> </w:t>
            </w:r>
            <w:r>
              <w:rPr>
                <w:rFonts w:ascii="Tahoma" w:eastAsia="Times New Roman" w:hAnsi="Tahoma" w:cs="Tahoma"/>
                <w:b/>
                <w:bCs/>
                <w:kern w:val="2"/>
                <w14:ligatures w14:val="standardContextual"/>
              </w:rPr>
              <w:t>MoPNG may reply suitably.</w:t>
            </w:r>
          </w:p>
          <w:p w14:paraId="2255FF2D" w14:textId="0ABBD990" w:rsidR="00171B92" w:rsidRPr="007F773B" w:rsidRDefault="00171B92" w:rsidP="007F773B">
            <w:pPr>
              <w:spacing w:after="0" w:line="240" w:lineRule="auto"/>
              <w:jc w:val="both"/>
              <w:rPr>
                <w:rFonts w:ascii="Tahoma" w:eastAsia="Times New Roman" w:hAnsi="Tahoma" w:cs="Tahoma"/>
                <w:b/>
                <w:bCs/>
                <w:kern w:val="2"/>
                <w14:ligatures w14:val="standardContextual"/>
              </w:rPr>
            </w:pPr>
            <w:r w:rsidRPr="00171B92">
              <w:rPr>
                <w:rFonts w:ascii="Tahoma" w:eastAsia="Times New Roman" w:hAnsi="Tahoma" w:cs="Tahoma"/>
                <w:kern w:val="2"/>
                <w14:ligatures w14:val="standardContextual"/>
              </w:rPr>
              <w:t xml:space="preserve">As far as Oil India Limited (OIL) is concerned, a shallow water offshore block, KG/OSDSF/GSKW/2018 was awarded to Oil India Limited (OIL) by Government of India under the second round of Discovered Small Fields (DSF-II) in march 2019. Revenue Sharing Contract (RSC) for the block was signed on 07.03.2019. As per RSC, OIL is required to fulfil minimum work program (NIWP) i.e. drill Six (6) Nos. of Appraisal / Development wells in the Block. Current deadline for completing of the MWP stands at 14.04.2026. OIL is currently preparing to spud </w:t>
            </w:r>
            <w:r w:rsidR="00F10A3F">
              <w:rPr>
                <w:rFonts w:ascii="Tahoma" w:eastAsia="Times New Roman" w:hAnsi="Tahoma" w:cs="Tahoma"/>
                <w:kern w:val="2"/>
                <w14:ligatures w14:val="standardContextual"/>
              </w:rPr>
              <w:t xml:space="preserve">the </w:t>
            </w:r>
            <w:proofErr w:type="spellStart"/>
            <w:r w:rsidR="00F10A3F">
              <w:rPr>
                <w:rFonts w:ascii="Tahoma" w:eastAsia="Times New Roman" w:hAnsi="Tahoma" w:cs="Tahoma"/>
                <w:kern w:val="2"/>
                <w14:ligatures w14:val="standardContextual"/>
              </w:rPr>
              <w:t>Ist</w:t>
            </w:r>
            <w:bookmarkStart w:id="0" w:name="_GoBack"/>
            <w:bookmarkEnd w:id="0"/>
            <w:proofErr w:type="spellEnd"/>
            <w:r w:rsidRPr="00171B92">
              <w:rPr>
                <w:rFonts w:ascii="Tahoma" w:eastAsia="Times New Roman" w:hAnsi="Tahoma" w:cs="Tahoma"/>
                <w:kern w:val="2"/>
                <w14:ligatures w14:val="standardContextual"/>
              </w:rPr>
              <w:t xml:space="preserve"> appraisal well in 1</w:t>
            </w:r>
            <w:proofErr w:type="gramStart"/>
            <w:r w:rsidRPr="00171B92">
              <w:rPr>
                <w:rFonts w:ascii="Tahoma" w:eastAsia="Times New Roman" w:hAnsi="Tahoma" w:cs="Tahoma"/>
                <w:kern w:val="2"/>
                <w14:ligatures w14:val="standardContextual"/>
              </w:rPr>
              <w:t>st  week</w:t>
            </w:r>
            <w:proofErr w:type="gramEnd"/>
            <w:r w:rsidRPr="00171B92">
              <w:rPr>
                <w:rFonts w:ascii="Tahoma" w:eastAsia="Times New Roman" w:hAnsi="Tahoma" w:cs="Tahoma"/>
                <w:kern w:val="2"/>
                <w14:ligatures w14:val="standardContextual"/>
              </w:rPr>
              <w:t xml:space="preserve"> of April 2026. Therefore, as of now there is no ongoing oil and natural gas extraction in Krishna-Godavari basin and no revenue is being generated.</w:t>
            </w:r>
          </w:p>
          <w:p w14:paraId="44F25339" w14:textId="58FAE374" w:rsidR="00171B92" w:rsidRPr="007F773B" w:rsidRDefault="00171B92" w:rsidP="00DE41C4">
            <w:pPr>
              <w:spacing w:after="0" w:line="240" w:lineRule="auto"/>
              <w:jc w:val="both"/>
              <w:rPr>
                <w:rFonts w:ascii="Tahoma" w:eastAsia="Times New Roman" w:hAnsi="Tahoma" w:cs="Tahoma"/>
                <w:b/>
                <w:bCs/>
                <w:kern w:val="2"/>
                <w14:ligatures w14:val="standardContextual"/>
              </w:rPr>
            </w:pPr>
          </w:p>
        </w:tc>
      </w:tr>
      <w:tr w:rsidR="00171B92" w14:paraId="48B55FE1" w14:textId="77777777" w:rsidTr="00171B92">
        <w:trPr>
          <w:trHeight w:val="908"/>
        </w:trPr>
        <w:tc>
          <w:tcPr>
            <w:tcW w:w="4531" w:type="dxa"/>
            <w:tcBorders>
              <w:top w:val="single" w:sz="4" w:space="0" w:color="auto"/>
              <w:left w:val="single" w:sz="4" w:space="0" w:color="auto"/>
              <w:bottom w:val="single" w:sz="4" w:space="0" w:color="auto"/>
              <w:right w:val="single" w:sz="4" w:space="0" w:color="auto"/>
            </w:tcBorders>
          </w:tcPr>
          <w:p w14:paraId="17239632" w14:textId="77777777" w:rsidR="00171B92" w:rsidRPr="00A1193E" w:rsidRDefault="00171B92" w:rsidP="00A1193E">
            <w:pPr>
              <w:jc w:val="both"/>
              <w:rPr>
                <w:rFonts w:ascii="Verdana" w:eastAsia="Times New Roman" w:hAnsi="Verdana"/>
                <w:sz w:val="20"/>
                <w:szCs w:val="20"/>
              </w:rPr>
            </w:pPr>
            <w:r w:rsidRPr="008113A4">
              <w:rPr>
                <w:rFonts w:ascii="Tahoma" w:hAnsi="Tahoma" w:cs="Tahoma"/>
                <w:i/>
                <w:iCs/>
              </w:rPr>
              <w:t xml:space="preserve">Q.(b) </w:t>
            </w:r>
            <w:r>
              <w:rPr>
                <w:rFonts w:ascii="Tahoma" w:hAnsi="Tahoma" w:cs="Tahoma"/>
                <w:i/>
                <w:iCs/>
              </w:rPr>
              <w:t>T</w:t>
            </w:r>
            <w:r w:rsidRPr="00DE41C4">
              <w:rPr>
                <w:rFonts w:ascii="Tahoma" w:hAnsi="Tahoma" w:cs="Tahoma"/>
                <w:i/>
                <w:iCs/>
              </w:rPr>
              <w:t>he economic, employment and energy security benefits derived so far from the KG Basin projects, including State/UT-wise contributions and local development initiatives;</w:t>
            </w:r>
          </w:p>
        </w:tc>
        <w:tc>
          <w:tcPr>
            <w:tcW w:w="5219" w:type="dxa"/>
            <w:vMerge/>
            <w:tcBorders>
              <w:left w:val="single" w:sz="4" w:space="0" w:color="auto"/>
              <w:right w:val="single" w:sz="4" w:space="0" w:color="auto"/>
            </w:tcBorders>
            <w:hideMark/>
          </w:tcPr>
          <w:p w14:paraId="4CF406CA" w14:textId="60A48382" w:rsidR="00171B92" w:rsidRDefault="00171B92" w:rsidP="00DE41C4">
            <w:pPr>
              <w:spacing w:after="0" w:line="240" w:lineRule="auto"/>
              <w:jc w:val="both"/>
              <w:rPr>
                <w:rFonts w:ascii="Tahoma" w:hAnsi="Tahoma" w:cs="Tahoma"/>
                <w:lang w:val="en-US"/>
              </w:rPr>
            </w:pPr>
          </w:p>
        </w:tc>
      </w:tr>
      <w:tr w:rsidR="00171B92" w14:paraId="7C8183DA" w14:textId="77777777" w:rsidTr="00171B92">
        <w:trPr>
          <w:trHeight w:val="629"/>
        </w:trPr>
        <w:tc>
          <w:tcPr>
            <w:tcW w:w="4531" w:type="dxa"/>
            <w:tcBorders>
              <w:top w:val="single" w:sz="4" w:space="0" w:color="auto"/>
              <w:left w:val="single" w:sz="4" w:space="0" w:color="auto"/>
              <w:bottom w:val="single" w:sz="4" w:space="0" w:color="auto"/>
              <w:right w:val="single" w:sz="4" w:space="0" w:color="auto"/>
            </w:tcBorders>
          </w:tcPr>
          <w:p w14:paraId="712C152D" w14:textId="77777777" w:rsidR="00171B92" w:rsidRPr="00DE41C4" w:rsidRDefault="00171B92" w:rsidP="00DE41C4">
            <w:pPr>
              <w:spacing w:after="3" w:line="229" w:lineRule="auto"/>
              <w:ind w:left="5"/>
              <w:jc w:val="both"/>
              <w:rPr>
                <w:rFonts w:ascii="Tahoma" w:hAnsi="Tahoma" w:cs="Tahoma"/>
                <w:i/>
                <w:iCs/>
              </w:rPr>
            </w:pPr>
            <w:r w:rsidRPr="008113A4">
              <w:rPr>
                <w:rFonts w:ascii="Tahoma" w:hAnsi="Tahoma" w:cs="Tahoma"/>
                <w:i/>
                <w:iCs/>
              </w:rPr>
              <w:t>Q.(</w:t>
            </w:r>
            <w:r>
              <w:rPr>
                <w:rFonts w:ascii="Tahoma" w:hAnsi="Tahoma" w:cs="Tahoma"/>
                <w:i/>
                <w:iCs/>
              </w:rPr>
              <w:t>c</w:t>
            </w:r>
            <w:r w:rsidRPr="008113A4">
              <w:rPr>
                <w:rFonts w:ascii="Tahoma" w:hAnsi="Tahoma" w:cs="Tahoma"/>
                <w:i/>
                <w:iCs/>
              </w:rPr>
              <w:t>)</w:t>
            </w:r>
            <w:r>
              <w:rPr>
                <w:rFonts w:ascii="Tahoma" w:hAnsi="Tahoma" w:cs="Tahoma"/>
                <w:i/>
                <w:iCs/>
              </w:rPr>
              <w:t xml:space="preserve"> T</w:t>
            </w:r>
            <w:r w:rsidRPr="00DE41C4">
              <w:rPr>
                <w:rFonts w:ascii="Tahoma" w:hAnsi="Tahoma" w:cs="Tahoma"/>
                <w:i/>
                <w:iCs/>
              </w:rPr>
              <w:t>he current capacity, storage and utilisation status of the country's Strategic Petroleum Reserves (SPR) and the role of production from the KG Basin in supplementing these reserves;</w:t>
            </w:r>
          </w:p>
        </w:tc>
        <w:tc>
          <w:tcPr>
            <w:tcW w:w="5219" w:type="dxa"/>
            <w:vMerge/>
            <w:tcBorders>
              <w:left w:val="single" w:sz="4" w:space="0" w:color="auto"/>
              <w:right w:val="single" w:sz="4" w:space="0" w:color="auto"/>
            </w:tcBorders>
          </w:tcPr>
          <w:p w14:paraId="6D41485A" w14:textId="0EC460D2" w:rsidR="00171B92" w:rsidRDefault="00171B92" w:rsidP="00DE41C4">
            <w:pPr>
              <w:spacing w:after="0" w:line="240" w:lineRule="auto"/>
              <w:jc w:val="both"/>
              <w:rPr>
                <w:rFonts w:ascii="Tahoma" w:hAnsi="Tahoma" w:cs="Tahoma"/>
                <w:b/>
                <w:lang w:val="en-US"/>
              </w:rPr>
            </w:pPr>
          </w:p>
        </w:tc>
      </w:tr>
      <w:tr w:rsidR="00171B92" w14:paraId="29334336" w14:textId="77777777" w:rsidTr="00171B92">
        <w:trPr>
          <w:trHeight w:val="629"/>
        </w:trPr>
        <w:tc>
          <w:tcPr>
            <w:tcW w:w="4531" w:type="dxa"/>
            <w:tcBorders>
              <w:top w:val="single" w:sz="4" w:space="0" w:color="auto"/>
              <w:left w:val="single" w:sz="4" w:space="0" w:color="auto"/>
              <w:bottom w:val="single" w:sz="4" w:space="0" w:color="auto"/>
              <w:right w:val="single" w:sz="4" w:space="0" w:color="auto"/>
            </w:tcBorders>
          </w:tcPr>
          <w:p w14:paraId="0FAC366A" w14:textId="77777777" w:rsidR="00171B92" w:rsidRPr="00DE41C4" w:rsidRDefault="00171B92" w:rsidP="00DE41C4">
            <w:pPr>
              <w:spacing w:after="3" w:line="229" w:lineRule="auto"/>
              <w:jc w:val="both"/>
              <w:rPr>
                <w:rFonts w:ascii="Tahoma" w:hAnsi="Tahoma" w:cs="Tahoma"/>
                <w:i/>
                <w:iCs/>
              </w:rPr>
            </w:pPr>
            <w:r w:rsidRPr="008113A4">
              <w:rPr>
                <w:rFonts w:ascii="Tahoma" w:hAnsi="Tahoma" w:cs="Tahoma"/>
                <w:i/>
                <w:iCs/>
              </w:rPr>
              <w:t>Q.(</w:t>
            </w:r>
            <w:r>
              <w:rPr>
                <w:rFonts w:ascii="Tahoma" w:hAnsi="Tahoma" w:cs="Tahoma"/>
                <w:i/>
                <w:iCs/>
              </w:rPr>
              <w:t>d</w:t>
            </w:r>
            <w:r w:rsidRPr="008113A4">
              <w:rPr>
                <w:rFonts w:ascii="Tahoma" w:hAnsi="Tahoma" w:cs="Tahoma"/>
                <w:i/>
                <w:iCs/>
              </w:rPr>
              <w:t>)</w:t>
            </w:r>
            <w:r>
              <w:rPr>
                <w:rFonts w:ascii="Tahoma" w:hAnsi="Tahoma" w:cs="Tahoma"/>
                <w:i/>
                <w:iCs/>
              </w:rPr>
              <w:t xml:space="preserve"> T</w:t>
            </w:r>
            <w:r w:rsidRPr="00DE41C4">
              <w:rPr>
                <w:rFonts w:ascii="Tahoma" w:hAnsi="Tahoma" w:cs="Tahoma"/>
                <w:i/>
                <w:iCs/>
              </w:rPr>
              <w:t>he measures taken to ensure optimal integration of domestic hydrocarbon production with SPR planning including contingency preparedness for supply disruptions; and</w:t>
            </w:r>
          </w:p>
          <w:p w14:paraId="5CB0297E" w14:textId="77777777" w:rsidR="00171B92" w:rsidRPr="008113A4" w:rsidRDefault="00171B92" w:rsidP="00DE41C4">
            <w:pPr>
              <w:spacing w:after="3" w:line="229" w:lineRule="auto"/>
              <w:ind w:left="5"/>
              <w:jc w:val="both"/>
              <w:rPr>
                <w:rFonts w:ascii="Tahoma" w:hAnsi="Tahoma" w:cs="Tahoma"/>
                <w:i/>
                <w:iCs/>
              </w:rPr>
            </w:pPr>
          </w:p>
        </w:tc>
        <w:tc>
          <w:tcPr>
            <w:tcW w:w="5219" w:type="dxa"/>
            <w:vMerge/>
            <w:tcBorders>
              <w:left w:val="single" w:sz="4" w:space="0" w:color="auto"/>
              <w:bottom w:val="single" w:sz="4" w:space="0" w:color="auto"/>
              <w:right w:val="single" w:sz="4" w:space="0" w:color="auto"/>
            </w:tcBorders>
          </w:tcPr>
          <w:p w14:paraId="1910810B" w14:textId="52560CFB" w:rsidR="00171B92" w:rsidRDefault="00171B92" w:rsidP="00DE41C4">
            <w:pPr>
              <w:spacing w:after="0" w:line="240" w:lineRule="auto"/>
              <w:jc w:val="both"/>
              <w:rPr>
                <w:rFonts w:ascii="Tahoma" w:hAnsi="Tahoma" w:cs="Tahoma"/>
                <w:b/>
                <w:lang w:val="en-US"/>
              </w:rPr>
            </w:pPr>
          </w:p>
        </w:tc>
      </w:tr>
      <w:tr w:rsidR="00DE41C4" w14:paraId="287D7B37" w14:textId="77777777" w:rsidTr="00171B92">
        <w:trPr>
          <w:trHeight w:val="629"/>
        </w:trPr>
        <w:tc>
          <w:tcPr>
            <w:tcW w:w="4531" w:type="dxa"/>
            <w:tcBorders>
              <w:top w:val="single" w:sz="4" w:space="0" w:color="auto"/>
              <w:left w:val="single" w:sz="4" w:space="0" w:color="auto"/>
              <w:bottom w:val="single" w:sz="4" w:space="0" w:color="auto"/>
              <w:right w:val="single" w:sz="4" w:space="0" w:color="auto"/>
            </w:tcBorders>
          </w:tcPr>
          <w:p w14:paraId="2EA63BA5" w14:textId="77777777" w:rsidR="00DE41C4" w:rsidRPr="008113A4" w:rsidRDefault="00DE41C4" w:rsidP="00DE41C4">
            <w:pPr>
              <w:spacing w:after="3" w:line="229" w:lineRule="auto"/>
              <w:jc w:val="both"/>
              <w:rPr>
                <w:rFonts w:ascii="Tahoma" w:hAnsi="Tahoma" w:cs="Tahoma"/>
                <w:i/>
                <w:iCs/>
              </w:rPr>
            </w:pPr>
            <w:r w:rsidRPr="008113A4">
              <w:rPr>
                <w:rFonts w:ascii="Tahoma" w:hAnsi="Tahoma" w:cs="Tahoma"/>
                <w:i/>
                <w:iCs/>
              </w:rPr>
              <w:t>Q.(</w:t>
            </w:r>
            <w:r>
              <w:rPr>
                <w:rFonts w:ascii="Tahoma" w:hAnsi="Tahoma" w:cs="Tahoma"/>
                <w:i/>
                <w:iCs/>
              </w:rPr>
              <w:t>e</w:t>
            </w:r>
            <w:r w:rsidRPr="008113A4">
              <w:rPr>
                <w:rFonts w:ascii="Tahoma" w:hAnsi="Tahoma" w:cs="Tahoma"/>
                <w:i/>
                <w:iCs/>
              </w:rPr>
              <w:t>)</w:t>
            </w:r>
            <w:r>
              <w:rPr>
                <w:rFonts w:ascii="Tahoma" w:hAnsi="Tahoma" w:cs="Tahoma"/>
                <w:i/>
                <w:iCs/>
              </w:rPr>
              <w:t xml:space="preserve"> T</w:t>
            </w:r>
            <w:r w:rsidRPr="00DE41C4">
              <w:rPr>
                <w:rFonts w:ascii="Tahoma" w:hAnsi="Tahoma" w:cs="Tahoma"/>
                <w:i/>
                <w:iCs/>
              </w:rPr>
              <w:t>he steps being adopted to ensure environmental sustainability, safety compliance and efficient utilisation of resources in both KG Basin hydrocarbon projects and Strategic Petroleum Reserves?</w:t>
            </w:r>
          </w:p>
        </w:tc>
        <w:tc>
          <w:tcPr>
            <w:tcW w:w="5219" w:type="dxa"/>
            <w:tcBorders>
              <w:top w:val="single" w:sz="4" w:space="0" w:color="auto"/>
              <w:left w:val="single" w:sz="4" w:space="0" w:color="auto"/>
              <w:bottom w:val="single" w:sz="4" w:space="0" w:color="auto"/>
              <w:right w:val="single" w:sz="4" w:space="0" w:color="auto"/>
            </w:tcBorders>
          </w:tcPr>
          <w:p w14:paraId="3A4AF84B" w14:textId="77777777" w:rsidR="00DE41C4" w:rsidRDefault="00DE41C4" w:rsidP="00DE41C4">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Q(e):</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6924166E" w14:textId="27F5D181" w:rsidR="00DE41C4" w:rsidRDefault="00DE41C4" w:rsidP="00DE41C4">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r w:rsidR="00171B92">
              <w:rPr>
                <w:rFonts w:ascii="Tahoma" w:eastAsia="Times New Roman" w:hAnsi="Tahoma" w:cs="Tahoma"/>
                <w:kern w:val="2"/>
                <w14:ligatures w14:val="standardContextual"/>
              </w:rPr>
              <w:t xml:space="preserve"> we have obtained EC under B-category and CRZ clearance for commencement of drilling operations.</w:t>
            </w:r>
          </w:p>
        </w:tc>
      </w:tr>
    </w:tbl>
    <w:p w14:paraId="42BA4452" w14:textId="77777777" w:rsidR="001A6012" w:rsidRPr="00D44C53" w:rsidRDefault="001A6012" w:rsidP="001A6012">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7EDBD155" w14:textId="77777777" w:rsidR="001A6012" w:rsidRPr="00D44C53" w:rsidRDefault="001A6012" w:rsidP="001A6012">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51FA9806" w14:textId="77777777" w:rsidR="001A6012" w:rsidRDefault="001A6012" w:rsidP="001A6012">
      <w:pPr>
        <w:spacing w:after="0" w:line="240" w:lineRule="auto"/>
        <w:ind w:right="-482"/>
        <w:jc w:val="right"/>
        <w:rPr>
          <w:rFonts w:ascii="Tahoma" w:hAnsi="Tahoma" w:cs="Tahoma"/>
          <w:color w:val="000000" w:themeColor="text1"/>
          <w:lang w:val="en-US"/>
        </w:rPr>
      </w:pPr>
    </w:p>
    <w:p w14:paraId="15A6F89F" w14:textId="77777777" w:rsidR="00AC5A50" w:rsidRPr="00D44C53" w:rsidRDefault="00AC5A50" w:rsidP="001A6012">
      <w:pPr>
        <w:spacing w:after="0" w:line="240" w:lineRule="auto"/>
        <w:ind w:right="-482"/>
        <w:jc w:val="right"/>
        <w:rPr>
          <w:rFonts w:ascii="Tahoma" w:hAnsi="Tahoma" w:cs="Tahoma"/>
          <w:color w:val="000000" w:themeColor="text1"/>
          <w:lang w:val="en-US"/>
        </w:rPr>
      </w:pPr>
    </w:p>
    <w:p w14:paraId="67903906" w14:textId="77777777" w:rsidR="00171B92" w:rsidRPr="00D44C53" w:rsidRDefault="00171B92" w:rsidP="00171B92">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proofErr w:type="spellStart"/>
      <w:r>
        <w:rPr>
          <w:rFonts w:ascii="Tahoma" w:hAnsi="Tahoma" w:cs="Tahoma"/>
          <w:b/>
          <w:lang w:val="en-US"/>
        </w:rPr>
        <w:t>Ashim</w:t>
      </w:r>
      <w:proofErr w:type="spellEnd"/>
      <w:r>
        <w:rPr>
          <w:rFonts w:ascii="Tahoma" w:hAnsi="Tahoma" w:cs="Tahoma"/>
          <w:b/>
          <w:lang w:val="en-US"/>
        </w:rPr>
        <w:t xml:space="preserve"> Kumar </w:t>
      </w:r>
      <w:proofErr w:type="spellStart"/>
      <w:r>
        <w:rPr>
          <w:rFonts w:ascii="Tahoma" w:hAnsi="Tahoma" w:cs="Tahoma"/>
          <w:b/>
          <w:lang w:val="en-US"/>
        </w:rPr>
        <w:t>Bharali</w:t>
      </w:r>
      <w:proofErr w:type="spellEnd"/>
      <w:r w:rsidRPr="00D44C53">
        <w:rPr>
          <w:rFonts w:ascii="Tahoma" w:hAnsi="Tahoma" w:cs="Tahoma"/>
          <w:b/>
          <w:color w:val="000000" w:themeColor="text1"/>
          <w:lang w:val="en-US"/>
        </w:rPr>
        <w:t>)</w:t>
      </w:r>
    </w:p>
    <w:p w14:paraId="22E87971" w14:textId="77777777" w:rsidR="00171B92" w:rsidRDefault="00171B92" w:rsidP="00171B92">
      <w:pPr>
        <w:spacing w:after="0" w:line="240" w:lineRule="auto"/>
        <w:ind w:right="-482"/>
        <w:jc w:val="right"/>
        <w:rPr>
          <w:rFonts w:ascii="Tahoma" w:hAnsi="Tahoma" w:cs="Tahoma"/>
          <w:color w:val="000000" w:themeColor="text1"/>
          <w:lang w:val="en-US"/>
        </w:rPr>
      </w:pPr>
      <w:r w:rsidRPr="00D44C53">
        <w:rPr>
          <w:rFonts w:ascii="Tahoma" w:hAnsi="Tahoma" w:cs="Tahoma"/>
          <w:color w:val="000000" w:themeColor="text1"/>
          <w:lang w:val="en-US"/>
        </w:rPr>
        <w:t>General Manager (Planning)</w:t>
      </w:r>
    </w:p>
    <w:p w14:paraId="4B87AADC" w14:textId="77777777" w:rsidR="00171B92" w:rsidRDefault="00171B92" w:rsidP="00171B92">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For Chief General Manager (Planning)</w:t>
      </w:r>
    </w:p>
    <w:p w14:paraId="76B57D51" w14:textId="202097FD" w:rsidR="00DE41C4" w:rsidRDefault="00171B92" w:rsidP="00171B92">
      <w:pPr>
        <w:spacing w:after="0"/>
        <w:ind w:right="-482"/>
        <w:jc w:val="right"/>
        <w:rPr>
          <w:rFonts w:ascii="Tahoma" w:hAnsi="Tahoma" w:cs="Tahoma"/>
          <w:b/>
          <w:color w:val="000000" w:themeColor="text1"/>
          <w:u w:val="single"/>
          <w:lang w:val="en-US"/>
        </w:rPr>
      </w:pPr>
      <w:r w:rsidRPr="00D44C53">
        <w:rPr>
          <w:rFonts w:ascii="Tahoma" w:hAnsi="Tahoma" w:cs="Tahoma"/>
          <w:b/>
          <w:color w:val="000000" w:themeColor="text1"/>
          <w:u w:val="single"/>
          <w:lang w:val="en-US"/>
        </w:rPr>
        <w:t>For Chairman &amp; Managing Director</w:t>
      </w:r>
    </w:p>
    <w:sectPr w:rsidR="00DE41C4" w:rsidSect="00941BE6">
      <w:headerReference w:type="default" r:id="rId7"/>
      <w:pgSz w:w="12240" w:h="15840"/>
      <w:pgMar w:top="99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57EC53" w14:textId="77777777" w:rsidR="009A4E49" w:rsidRDefault="009A4E49" w:rsidP="007D431F">
      <w:pPr>
        <w:spacing w:after="0" w:line="240" w:lineRule="auto"/>
      </w:pPr>
      <w:r>
        <w:separator/>
      </w:r>
    </w:p>
  </w:endnote>
  <w:endnote w:type="continuationSeparator" w:id="0">
    <w:p w14:paraId="3222E8EA" w14:textId="77777777" w:rsidR="009A4E49" w:rsidRDefault="009A4E49"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31980" w14:textId="77777777" w:rsidR="009A4E49" w:rsidRDefault="009A4E49" w:rsidP="007D431F">
      <w:pPr>
        <w:spacing w:after="0" w:line="240" w:lineRule="auto"/>
      </w:pPr>
      <w:r>
        <w:separator/>
      </w:r>
    </w:p>
  </w:footnote>
  <w:footnote w:type="continuationSeparator" w:id="0">
    <w:p w14:paraId="3D6D5F0C" w14:textId="77777777" w:rsidR="009A4E49" w:rsidRDefault="009A4E49"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762D6" w14:textId="68AF5069" w:rsidR="00941BE6" w:rsidRDefault="00941BE6" w:rsidP="00941BE6">
    <w:pPr>
      <w:spacing w:after="0"/>
      <w:ind w:right="-421"/>
      <w:rPr>
        <w:rFonts w:ascii="Tahoma" w:hAnsi="Tahoma" w:cs="Tahoma"/>
        <w:b/>
        <w:lang w:val="en-US"/>
      </w:rPr>
    </w:pPr>
    <w:r>
      <w:rPr>
        <w:rFonts w:ascii="Tahoma" w:hAnsi="Tahoma" w:cs="Tahoma"/>
        <w:b/>
        <w:lang w:val="en-US"/>
      </w:rPr>
      <w:t>OIL/PLNG/54/2/1/2026/102</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27</w:t>
    </w:r>
    <w:r w:rsidRPr="007F773B">
      <w:rPr>
        <w:rFonts w:ascii="Tahoma" w:hAnsi="Tahoma" w:cs="Tahoma"/>
        <w:b/>
        <w:vertAlign w:val="superscript"/>
        <w:lang w:val="en-US"/>
      </w:rPr>
      <w:t>th</w:t>
    </w:r>
    <w:r>
      <w:rPr>
        <w:rFonts w:ascii="Tahoma" w:hAnsi="Tahoma" w:cs="Tahoma"/>
        <w:b/>
        <w:lang w:val="en-US"/>
      </w:rPr>
      <w:t xml:space="preserve"> March, 2026</w:t>
    </w:r>
  </w:p>
  <w:p w14:paraId="4B707BFA" w14:textId="48867124" w:rsidR="00941BE6" w:rsidRDefault="00941BE6">
    <w:pPr>
      <w:pStyle w:val="Header"/>
    </w:pPr>
  </w:p>
  <w:p w14:paraId="757C840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CE18FF"/>
    <w:multiLevelType w:val="hybridMultilevel"/>
    <w:tmpl w:val="631491A4"/>
    <w:lvl w:ilvl="0" w:tplc="AEB6F744">
      <w:start w:val="1"/>
      <w:numFmt w:val="lowerLetter"/>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E6C7C">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2C83FA">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6E936">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BC7B2A">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A763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0E03D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0611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5648D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554B0"/>
    <w:rsid w:val="000568CA"/>
    <w:rsid w:val="00056C8D"/>
    <w:rsid w:val="000B0102"/>
    <w:rsid w:val="000B68BA"/>
    <w:rsid w:val="000D48B3"/>
    <w:rsid w:val="000D7067"/>
    <w:rsid w:val="000F015C"/>
    <w:rsid w:val="00103649"/>
    <w:rsid w:val="00171B92"/>
    <w:rsid w:val="00186061"/>
    <w:rsid w:val="001A6012"/>
    <w:rsid w:val="001F48AA"/>
    <w:rsid w:val="002000D1"/>
    <w:rsid w:val="002D1220"/>
    <w:rsid w:val="002E729E"/>
    <w:rsid w:val="00311C60"/>
    <w:rsid w:val="0033654B"/>
    <w:rsid w:val="00351734"/>
    <w:rsid w:val="00392AAC"/>
    <w:rsid w:val="003B12B5"/>
    <w:rsid w:val="003E3CEB"/>
    <w:rsid w:val="00434E16"/>
    <w:rsid w:val="004505C5"/>
    <w:rsid w:val="004505F3"/>
    <w:rsid w:val="004A05A9"/>
    <w:rsid w:val="004E1398"/>
    <w:rsid w:val="004F3FE8"/>
    <w:rsid w:val="00527C2C"/>
    <w:rsid w:val="005720A8"/>
    <w:rsid w:val="00644279"/>
    <w:rsid w:val="006745EB"/>
    <w:rsid w:val="006C5005"/>
    <w:rsid w:val="006F3CAC"/>
    <w:rsid w:val="00716499"/>
    <w:rsid w:val="00744428"/>
    <w:rsid w:val="00752DB9"/>
    <w:rsid w:val="00786AE2"/>
    <w:rsid w:val="007D431F"/>
    <w:rsid w:val="007E624D"/>
    <w:rsid w:val="007F773B"/>
    <w:rsid w:val="008113A4"/>
    <w:rsid w:val="008325A1"/>
    <w:rsid w:val="0087061C"/>
    <w:rsid w:val="00892F9E"/>
    <w:rsid w:val="008E46F8"/>
    <w:rsid w:val="00941BE6"/>
    <w:rsid w:val="00975387"/>
    <w:rsid w:val="0098028D"/>
    <w:rsid w:val="009A4E49"/>
    <w:rsid w:val="009E497F"/>
    <w:rsid w:val="00A06762"/>
    <w:rsid w:val="00A1193E"/>
    <w:rsid w:val="00A318F8"/>
    <w:rsid w:val="00A61609"/>
    <w:rsid w:val="00A831A4"/>
    <w:rsid w:val="00AC5A50"/>
    <w:rsid w:val="00AD01B1"/>
    <w:rsid w:val="00B00A85"/>
    <w:rsid w:val="00B30758"/>
    <w:rsid w:val="00B351B8"/>
    <w:rsid w:val="00B71445"/>
    <w:rsid w:val="00B8174D"/>
    <w:rsid w:val="00B925AC"/>
    <w:rsid w:val="00BA37C1"/>
    <w:rsid w:val="00BB181A"/>
    <w:rsid w:val="00C04201"/>
    <w:rsid w:val="00C92B4F"/>
    <w:rsid w:val="00CC309F"/>
    <w:rsid w:val="00CE21FD"/>
    <w:rsid w:val="00D0096A"/>
    <w:rsid w:val="00D32686"/>
    <w:rsid w:val="00D951F7"/>
    <w:rsid w:val="00DE41C4"/>
    <w:rsid w:val="00E001BD"/>
    <w:rsid w:val="00E366D0"/>
    <w:rsid w:val="00E54322"/>
    <w:rsid w:val="00E61C90"/>
    <w:rsid w:val="00E93B18"/>
    <w:rsid w:val="00F10A3F"/>
    <w:rsid w:val="00F12E44"/>
    <w:rsid w:val="00F209FE"/>
    <w:rsid w:val="00F65185"/>
    <w:rsid w:val="00F85148"/>
    <w:rsid w:val="00FA03FD"/>
    <w:rsid w:val="00FC7B04"/>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FC3F3"/>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customStyle="1" w:styleId="x846793810x623990122x1238043766x308076171x1781826683efile-note-para">
    <w:name w:val="x_846793810x_623990122x_1238043766x_308076171x_1781826683efile-note-para"/>
    <w:basedOn w:val="Normal"/>
    <w:rsid w:val="00F12E44"/>
    <w:pPr>
      <w:spacing w:before="100" w:beforeAutospacing="1" w:after="100" w:afterAutospacing="1" w:line="240" w:lineRule="auto"/>
    </w:pPr>
    <w:rPr>
      <w:rFonts w:ascii="Calibri" w:hAnsi="Calibri" w:cs="Calibri"/>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1486492">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29185257">
      <w:bodyDiv w:val="1"/>
      <w:marLeft w:val="0"/>
      <w:marRight w:val="0"/>
      <w:marTop w:val="0"/>
      <w:marBottom w:val="0"/>
      <w:divBdr>
        <w:top w:val="none" w:sz="0" w:space="0" w:color="auto"/>
        <w:left w:val="none" w:sz="0" w:space="0" w:color="auto"/>
        <w:bottom w:val="none" w:sz="0" w:space="0" w:color="auto"/>
        <w:right w:val="none" w:sz="0" w:space="0" w:color="auto"/>
      </w:divBdr>
    </w:div>
    <w:div w:id="788277199">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811290720">
      <w:bodyDiv w:val="1"/>
      <w:marLeft w:val="0"/>
      <w:marRight w:val="0"/>
      <w:marTop w:val="0"/>
      <w:marBottom w:val="0"/>
      <w:divBdr>
        <w:top w:val="none" w:sz="0" w:space="0" w:color="auto"/>
        <w:left w:val="none" w:sz="0" w:space="0" w:color="auto"/>
        <w:bottom w:val="none" w:sz="0" w:space="0" w:color="auto"/>
        <w:right w:val="none" w:sz="0" w:space="0" w:color="auto"/>
      </w:divBdr>
    </w:div>
    <w:div w:id="208136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484</Words>
  <Characters>2760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2026-03-27T08:01:00Z</cp:lastPrinted>
  <dcterms:created xsi:type="dcterms:W3CDTF">2026-03-27T08:44:00Z</dcterms:created>
  <dcterms:modified xsi:type="dcterms:W3CDTF">2026-03-27T08:44:00Z</dcterms:modified>
</cp:coreProperties>
</file>