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3E3CEB" w:rsidRDefault="003E3CEB" w:rsidP="003E3CEB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  <w:r>
        <w:rPr>
          <w:rFonts w:ascii="Tahoma" w:hAnsi="Tahoma" w:cs="Tahoma"/>
          <w:b/>
          <w:lang w:val="en-US"/>
        </w:rPr>
        <w:t>OIL/PLNG/54/2/</w:t>
      </w:r>
      <w:r w:rsidR="00F25195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F25195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F25195">
        <w:rPr>
          <w:rFonts w:ascii="Tahoma" w:hAnsi="Tahoma" w:cs="Tahoma"/>
          <w:b/>
          <w:lang w:val="en-US"/>
        </w:rPr>
        <w:t>13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</w:t>
      </w:r>
      <w:r w:rsidR="00082F8F">
        <w:rPr>
          <w:rFonts w:ascii="Tahoma" w:hAnsi="Tahoma" w:cs="Tahoma"/>
          <w:b/>
          <w:lang w:val="en-US"/>
        </w:rPr>
        <w:t xml:space="preserve">     </w:t>
      </w:r>
      <w:r>
        <w:rPr>
          <w:rFonts w:ascii="Tahoma" w:hAnsi="Tahoma" w:cs="Tahoma"/>
          <w:b/>
          <w:lang w:val="en-US"/>
        </w:rPr>
        <w:t xml:space="preserve">  </w:t>
      </w:r>
      <w:r w:rsidR="004B5E9C">
        <w:rPr>
          <w:rFonts w:ascii="Tahoma" w:hAnsi="Tahoma" w:cs="Tahoma"/>
          <w:b/>
          <w:lang w:val="en-US"/>
        </w:rPr>
        <w:t>21</w:t>
      </w:r>
      <w:r w:rsidR="004B5E9C" w:rsidRPr="004B5E9C">
        <w:rPr>
          <w:rFonts w:ascii="Tahoma" w:hAnsi="Tahoma" w:cs="Tahoma"/>
          <w:b/>
          <w:vertAlign w:val="superscript"/>
          <w:lang w:val="en-US"/>
        </w:rPr>
        <w:t>st</w:t>
      </w:r>
      <w:r w:rsidR="004B5E9C">
        <w:rPr>
          <w:rFonts w:ascii="Tahoma" w:hAnsi="Tahoma" w:cs="Tahoma"/>
          <w:b/>
          <w:lang w:val="en-US"/>
        </w:rPr>
        <w:t xml:space="preserve"> </w:t>
      </w:r>
      <w:r w:rsidR="00527C2C">
        <w:rPr>
          <w:rFonts w:ascii="Tahoma" w:hAnsi="Tahoma" w:cs="Tahoma"/>
          <w:b/>
          <w:lang w:val="en-US"/>
        </w:rPr>
        <w:t>January</w:t>
      </w:r>
      <w:r>
        <w:rPr>
          <w:rFonts w:ascii="Tahoma" w:hAnsi="Tahoma" w:cs="Tahoma"/>
          <w:b/>
          <w:lang w:val="en-US"/>
        </w:rPr>
        <w:t>, 202</w:t>
      </w:r>
      <w:r w:rsidR="00527C2C">
        <w:rPr>
          <w:rFonts w:ascii="Tahoma" w:hAnsi="Tahoma" w:cs="Tahoma"/>
          <w:b/>
          <w:lang w:val="en-US"/>
        </w:rPr>
        <w:t>6</w:t>
      </w:r>
    </w:p>
    <w:p w:rsidR="003E3CEB" w:rsidRPr="00F25195" w:rsidRDefault="003E3CEB" w:rsidP="003E3CEB">
      <w:pPr>
        <w:spacing w:after="0"/>
        <w:ind w:right="-28"/>
        <w:rPr>
          <w:rFonts w:ascii="Tahoma" w:hAnsi="Tahoma" w:cs="Tahoma"/>
          <w:sz w:val="10"/>
          <w:szCs w:val="10"/>
          <w:lang w:val="en-US"/>
        </w:rPr>
      </w:pPr>
    </w:p>
    <w:p w:rsidR="003E3CEB" w:rsidRPr="00527C2C" w:rsidRDefault="003E3CEB" w:rsidP="003E3CEB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:rsidR="003E3CEB" w:rsidRPr="00527C2C" w:rsidRDefault="00527C2C" w:rsidP="003E3CEB">
      <w:pPr>
        <w:spacing w:after="0"/>
        <w:ind w:right="-482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 xml:space="preserve">Sanrakshan Bhavan (PCRA Building) </w:t>
      </w:r>
    </w:p>
    <w:p w:rsidR="00527C2C" w:rsidRPr="00527C2C" w:rsidRDefault="00527C2C" w:rsidP="00527C2C">
      <w:pPr>
        <w:spacing w:after="0"/>
        <w:ind w:right="-482"/>
        <w:rPr>
          <w:rFonts w:ascii="Tahoma" w:hAnsi="Tahoma" w:cs="Tahoma"/>
        </w:rPr>
      </w:pPr>
      <w:r w:rsidRPr="00527C2C">
        <w:rPr>
          <w:rFonts w:ascii="Tahoma" w:hAnsi="Tahoma" w:cs="Tahoma"/>
        </w:rPr>
        <w:t>10, Bhikaji Cama Place,</w:t>
      </w:r>
    </w:p>
    <w:p w:rsidR="00B20273" w:rsidRDefault="00527C2C" w:rsidP="00B20273">
      <w:pPr>
        <w:spacing w:after="0"/>
        <w:rPr>
          <w:rFonts w:ascii="Tahoma" w:hAnsi="Tahoma" w:cs="Tahoma"/>
          <w:b/>
          <w:lang w:val="en-US"/>
        </w:rPr>
      </w:pPr>
      <w:r w:rsidRPr="00527C2C">
        <w:rPr>
          <w:rFonts w:ascii="Tahoma" w:hAnsi="Tahoma" w:cs="Tahoma"/>
          <w:b/>
          <w:bCs/>
          <w:u w:val="single"/>
        </w:rPr>
        <w:t>New Delhi - 110066</w:t>
      </w:r>
      <w:r w:rsidR="00B20273" w:rsidRPr="00B20273">
        <w:rPr>
          <w:rFonts w:ascii="Tahoma" w:hAnsi="Tahoma" w:cs="Tahoma"/>
          <w:b/>
          <w:lang w:val="en-US"/>
        </w:rPr>
        <w:t xml:space="preserve"> </w:t>
      </w:r>
      <w:r w:rsidR="00B20273">
        <w:rPr>
          <w:rFonts w:ascii="Tahoma" w:hAnsi="Tahoma" w:cs="Tahoma"/>
          <w:b/>
          <w:lang w:val="en-US"/>
        </w:rPr>
        <w:t xml:space="preserve">                                                                Kind Attn: Shri </w:t>
      </w:r>
      <w:proofErr w:type="spellStart"/>
      <w:r w:rsidR="00B20273">
        <w:rPr>
          <w:rFonts w:ascii="Tahoma" w:hAnsi="Tahoma" w:cs="Tahoma"/>
          <w:b/>
          <w:lang w:val="en-US"/>
        </w:rPr>
        <w:t>Jatin</w:t>
      </w:r>
      <w:proofErr w:type="spellEnd"/>
      <w:r w:rsidR="00B20273">
        <w:rPr>
          <w:rFonts w:ascii="Tahoma" w:hAnsi="Tahoma" w:cs="Tahoma"/>
          <w:b/>
          <w:lang w:val="en-US"/>
        </w:rPr>
        <w:t xml:space="preserve"> </w:t>
      </w:r>
      <w:proofErr w:type="spellStart"/>
      <w:r w:rsidR="00B20273">
        <w:rPr>
          <w:rFonts w:ascii="Tahoma" w:hAnsi="Tahoma" w:cs="Tahoma"/>
          <w:b/>
          <w:lang w:val="en-US"/>
        </w:rPr>
        <w:t>Sahu</w:t>
      </w:r>
      <w:proofErr w:type="spellEnd"/>
      <w:r w:rsidR="00B20273">
        <w:rPr>
          <w:rFonts w:ascii="Tahoma" w:hAnsi="Tahoma" w:cs="Tahoma"/>
          <w:b/>
          <w:lang w:val="en-US"/>
        </w:rPr>
        <w:t>,</w:t>
      </w:r>
    </w:p>
    <w:p w:rsidR="00B100C9" w:rsidRPr="00B20273" w:rsidRDefault="00527C2C" w:rsidP="00B20273">
      <w:pPr>
        <w:spacing w:after="0" w:line="240" w:lineRule="auto"/>
        <w:rPr>
          <w:rFonts w:ascii="Tahoma" w:hAnsi="Tahoma" w:cs="Tahoma"/>
          <w:bCs/>
          <w:u w:val="single"/>
          <w:lang w:val="en-US"/>
        </w:rPr>
      </w:pPr>
      <w:r w:rsidRPr="00527C2C">
        <w:rPr>
          <w:rFonts w:ascii="Tahoma" w:hAnsi="Tahoma" w:cs="Tahoma"/>
          <w:b/>
          <w:bCs/>
        </w:rPr>
        <w:t xml:space="preserve">                                                           </w:t>
      </w:r>
      <w:r w:rsidR="003E3CEB">
        <w:rPr>
          <w:rFonts w:ascii="Tahoma" w:hAnsi="Tahoma" w:cs="Tahoma"/>
          <w:b/>
          <w:bCs/>
          <w:lang w:val="en-US"/>
        </w:rPr>
        <w:t xml:space="preserve">                              </w:t>
      </w:r>
      <w:r w:rsidR="003E3CEB">
        <w:rPr>
          <w:rFonts w:ascii="Tahoma" w:hAnsi="Tahoma" w:cs="Tahoma"/>
          <w:b/>
          <w:lang w:val="en-US"/>
        </w:rPr>
        <w:t xml:space="preserve">           </w:t>
      </w:r>
      <w:r w:rsidR="00B100C9" w:rsidRPr="00B20273">
        <w:rPr>
          <w:rFonts w:ascii="Tahoma" w:hAnsi="Tahoma" w:cs="Tahoma"/>
          <w:bCs/>
          <w:u w:val="single"/>
          <w:lang w:val="en-US"/>
        </w:rPr>
        <w:t>Section Officer</w:t>
      </w:r>
      <w:r w:rsidR="00B20273">
        <w:rPr>
          <w:rFonts w:ascii="Tahoma" w:hAnsi="Tahoma" w:cs="Tahoma"/>
          <w:bCs/>
          <w:u w:val="single"/>
          <w:lang w:val="en-US"/>
        </w:rPr>
        <w:t xml:space="preserve"> </w:t>
      </w:r>
      <w:r w:rsidR="00B20273" w:rsidRPr="00B20273">
        <w:rPr>
          <w:rFonts w:ascii="Tahoma" w:hAnsi="Tahoma" w:cs="Tahoma"/>
          <w:bCs/>
          <w:u w:val="single"/>
        </w:rPr>
        <w:t xml:space="preserve">(E&amp;S) Division </w:t>
      </w:r>
      <w:r w:rsidR="00B20273" w:rsidRPr="00B20273">
        <w:rPr>
          <w:rFonts w:ascii="Tahoma" w:hAnsi="Tahoma" w:cs="Tahoma"/>
          <w:b/>
          <w:u w:val="single"/>
          <w:lang w:val="en-US"/>
        </w:rPr>
        <w:t xml:space="preserve">                                                       </w:t>
      </w:r>
      <w:r w:rsidR="00B20273" w:rsidRPr="00B20273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</w:t>
      </w:r>
    </w:p>
    <w:p w:rsidR="003E3CEB" w:rsidRPr="00B100C9" w:rsidRDefault="003E3CEB" w:rsidP="00B100C9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</w:p>
    <w:p w:rsidR="003E3CEB" w:rsidRDefault="003E3CEB" w:rsidP="003E3CEB">
      <w:pPr>
        <w:spacing w:after="0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</w:p>
    <w:p w:rsidR="003E3CEB" w:rsidRDefault="003E3CEB" w:rsidP="00B20273">
      <w:pPr>
        <w:tabs>
          <w:tab w:val="left" w:pos="1440"/>
        </w:tabs>
        <w:spacing w:after="0" w:line="360" w:lineRule="auto"/>
        <w:ind w:right="-563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Lok Sabha Provisionally Admitted </w:t>
      </w:r>
      <w:r w:rsidR="00527C2C">
        <w:rPr>
          <w:rFonts w:ascii="Tahoma" w:hAnsi="Tahoma" w:cs="Tahoma"/>
          <w:lang w:val="en-US"/>
        </w:rPr>
        <w:t>Uns</w:t>
      </w:r>
      <w:r>
        <w:rPr>
          <w:rFonts w:ascii="Tahoma" w:hAnsi="Tahoma" w:cs="Tahoma"/>
          <w:lang w:val="en-US"/>
        </w:rPr>
        <w:t xml:space="preserve">tarred Question Dy. No. </w:t>
      </w:r>
      <w:r w:rsidR="004B5E9C">
        <w:rPr>
          <w:rFonts w:ascii="Tahoma" w:hAnsi="Tahoma" w:cs="Tahoma"/>
          <w:b/>
          <w:bCs/>
        </w:rPr>
        <w:t>3</w:t>
      </w:r>
      <w:r w:rsidR="00B100C9">
        <w:rPr>
          <w:rFonts w:ascii="Tahoma" w:hAnsi="Tahoma" w:cs="Tahoma"/>
          <w:b/>
          <w:bCs/>
        </w:rPr>
        <w:t>8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527C2C">
        <w:rPr>
          <w:rFonts w:ascii="Tahoma" w:hAnsi="Tahoma" w:cs="Tahoma"/>
          <w:lang w:val="en-US"/>
        </w:rPr>
        <w:t>29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01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3E3CEB" w:rsidRDefault="003E3CEB" w:rsidP="00B20273">
      <w:pPr>
        <w:tabs>
          <w:tab w:val="left" w:pos="1440"/>
        </w:tabs>
        <w:spacing w:after="0" w:line="360" w:lineRule="auto"/>
        <w:ind w:left="1701" w:right="-572" w:hanging="1701"/>
        <w:jc w:val="both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>
        <w:rPr>
          <w:rFonts w:ascii="Tahoma" w:hAnsi="Tahoma" w:cs="Tahoma"/>
          <w:b/>
          <w:lang w:val="en-US"/>
        </w:rPr>
        <w:t>“</w:t>
      </w:r>
      <w:r w:rsidR="00B100C9" w:rsidRPr="00B100C9">
        <w:rPr>
          <w:rStyle w:val="x1223307124x638205317size"/>
          <w:rFonts w:ascii="Tahoma" w:eastAsia="Times New Roman" w:hAnsi="Tahoma" w:cs="Tahoma"/>
          <w:b/>
          <w:bCs/>
          <w:color w:val="000000"/>
        </w:rPr>
        <w:t>Petroleum and Natural Gas Import Bill.</w:t>
      </w:r>
      <w:r>
        <w:rPr>
          <w:rFonts w:ascii="Tahoma" w:hAnsi="Tahoma" w:cs="Tahoma"/>
          <w:b/>
          <w:bCs/>
        </w:rPr>
        <w:t>”</w:t>
      </w:r>
    </w:p>
    <w:p w:rsidR="003E3CEB" w:rsidRDefault="003E3CEB" w:rsidP="00B20273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4B5E9C">
        <w:rPr>
          <w:rFonts w:ascii="Tahoma" w:hAnsi="Tahoma" w:cs="Tahoma"/>
          <w:lang w:val="en-US"/>
        </w:rPr>
        <w:t>21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01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:rsidR="003E3CEB" w:rsidRPr="00F25195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14"/>
          <w:szCs w:val="14"/>
          <w:lang w:val="en-US"/>
        </w:rPr>
      </w:pPr>
    </w:p>
    <w:p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>Reference above, our reply to the above Lok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305"/>
        <w:gridCol w:w="4445"/>
      </w:tblGrid>
      <w:tr w:rsidR="00F25195" w:rsidTr="00B20273">
        <w:trPr>
          <w:trHeight w:val="1997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195" w:rsidRDefault="00F25195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:rsidR="00F25195" w:rsidRPr="004B5E9C" w:rsidRDefault="00F25195" w:rsidP="004B5E9C">
            <w:pPr>
              <w:jc w:val="both"/>
              <w:rPr>
                <w:rFonts w:ascii="Tahoma" w:eastAsia="Times New Roman" w:hAnsi="Tahoma" w:cs="Tahoma"/>
                <w:i/>
                <w:iCs/>
              </w:rPr>
            </w:pPr>
            <w:r w:rsidRPr="00527C2C">
              <w:rPr>
                <w:rFonts w:ascii="Tahoma" w:hAnsi="Tahoma" w:cs="Tahoma"/>
                <w:i/>
                <w:iCs/>
              </w:rPr>
              <w:t xml:space="preserve">Q.(a) </w:t>
            </w:r>
            <w:r w:rsidRPr="00B100C9">
              <w:rPr>
                <w:rStyle w:val="x1223307124x638205317size"/>
                <w:rFonts w:ascii="Tahoma" w:eastAsia="Times New Roman" w:hAnsi="Tahoma" w:cs="Tahoma"/>
                <w:i/>
                <w:iCs/>
                <w:color w:val="000000"/>
              </w:rPr>
              <w:t>Whether India's petroleum and natural gas import bill has decreased during the period from April to November (FY 2025-26), despite increased volumes, due to a significant drop in global oil and gas prices;</w:t>
            </w:r>
          </w:p>
        </w:tc>
        <w:tc>
          <w:tcPr>
            <w:tcW w:w="44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F25195" w:rsidRDefault="00F25195" w:rsidP="00D2115E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</w:t>
            </w:r>
            <w:r w:rsidR="007E2034">
              <w:rPr>
                <w:rFonts w:ascii="Tahoma" w:hAnsi="Tahoma" w:cs="Tahoma"/>
                <w:b/>
                <w:lang w:val="en-US"/>
              </w:rPr>
              <w:t xml:space="preserve"> </w:t>
            </w:r>
            <w:r>
              <w:rPr>
                <w:rFonts w:ascii="Tahoma" w:hAnsi="Tahoma" w:cs="Tahoma"/>
                <w:b/>
                <w:lang w:val="en-US"/>
              </w:rPr>
              <w:t>to Q(a),</w:t>
            </w:r>
            <w:r w:rsidR="007E2034">
              <w:rPr>
                <w:rFonts w:ascii="Tahoma" w:hAnsi="Tahoma" w:cs="Tahoma"/>
                <w:b/>
                <w:lang w:val="en-US"/>
              </w:rPr>
              <w:t xml:space="preserve"> </w:t>
            </w:r>
            <w:r>
              <w:rPr>
                <w:rFonts w:ascii="Tahoma" w:hAnsi="Tahoma" w:cs="Tahoma"/>
                <w:b/>
                <w:lang w:val="en-US"/>
              </w:rPr>
              <w:t>Q(b),</w:t>
            </w:r>
            <w:r w:rsidR="007E2034">
              <w:rPr>
                <w:rFonts w:ascii="Tahoma" w:hAnsi="Tahoma" w:cs="Tahoma"/>
                <w:b/>
                <w:lang w:val="en-US"/>
              </w:rPr>
              <w:t xml:space="preserve"> </w:t>
            </w:r>
            <w:r>
              <w:rPr>
                <w:rFonts w:ascii="Tahoma" w:hAnsi="Tahoma" w:cs="Tahoma"/>
                <w:b/>
                <w:lang w:val="en-US"/>
              </w:rPr>
              <w:t>Q(c),</w:t>
            </w:r>
            <w:r w:rsidR="007E2034">
              <w:rPr>
                <w:rFonts w:ascii="Tahoma" w:hAnsi="Tahoma" w:cs="Tahoma"/>
                <w:b/>
                <w:lang w:val="en-US"/>
              </w:rPr>
              <w:t xml:space="preserve"> </w:t>
            </w:r>
            <w:r>
              <w:rPr>
                <w:rFonts w:ascii="Tahoma" w:hAnsi="Tahoma" w:cs="Tahoma"/>
                <w:b/>
                <w:lang w:val="en-US"/>
              </w:rPr>
              <w:t>(d)</w:t>
            </w:r>
            <w:r w:rsidR="00BE201B">
              <w:rPr>
                <w:rFonts w:ascii="Tahoma" w:hAnsi="Tahoma" w:cs="Tahoma"/>
                <w:b/>
                <w:lang w:val="en-US"/>
              </w:rPr>
              <w:t>&amp;</w:t>
            </w:r>
            <w:r w:rsidR="007E2034">
              <w:rPr>
                <w:rFonts w:ascii="Tahoma" w:hAnsi="Tahoma" w:cs="Tahoma"/>
                <w:b/>
                <w:lang w:val="en-US"/>
              </w:rPr>
              <w:t xml:space="preserve">(e): </w:t>
            </w:r>
            <w:r w:rsidR="007E203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 may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reply suitably. </w:t>
            </w:r>
          </w:p>
          <w:p w:rsidR="00F25195" w:rsidRPr="006023FC" w:rsidRDefault="00F25195">
            <w:pPr>
              <w:spacing w:after="120" w:line="240" w:lineRule="auto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F25195" w:rsidRDefault="00F25195">
            <w:pPr>
              <w:spacing w:after="120" w:line="240" w:lineRule="auto"/>
              <w:jc w:val="both"/>
              <w:rPr>
                <w:rFonts w:ascii="Tahoma" w:hAnsi="Tahoma" w:cs="Tahoma"/>
              </w:rPr>
            </w:pPr>
            <w:r w:rsidRPr="00F25195">
              <w:rPr>
                <w:rFonts w:ascii="Tahoma" w:hAnsi="Tahoma" w:cs="Tahoma"/>
              </w:rPr>
              <w:t>As far as O</w:t>
            </w:r>
            <w:r w:rsidR="004C7E29">
              <w:rPr>
                <w:rFonts w:ascii="Tahoma" w:hAnsi="Tahoma" w:cs="Tahoma"/>
              </w:rPr>
              <w:t xml:space="preserve">il India </w:t>
            </w:r>
            <w:proofErr w:type="gramStart"/>
            <w:r w:rsidR="004C7E29">
              <w:rPr>
                <w:rFonts w:ascii="Tahoma" w:hAnsi="Tahoma" w:cs="Tahoma"/>
              </w:rPr>
              <w:t>Limited</w:t>
            </w:r>
            <w:r w:rsidR="00650132">
              <w:rPr>
                <w:rFonts w:ascii="Tahoma" w:hAnsi="Tahoma" w:cs="Tahoma"/>
              </w:rPr>
              <w:t>(</w:t>
            </w:r>
            <w:proofErr w:type="gramEnd"/>
            <w:r w:rsidR="00650132">
              <w:rPr>
                <w:rFonts w:ascii="Tahoma" w:hAnsi="Tahoma" w:cs="Tahoma"/>
              </w:rPr>
              <w:t>OIL)</w:t>
            </w:r>
            <w:r w:rsidRPr="00F25195">
              <w:rPr>
                <w:rFonts w:ascii="Tahoma" w:hAnsi="Tahoma" w:cs="Tahoma"/>
              </w:rPr>
              <w:t xml:space="preserve"> is concerned, OIL </w:t>
            </w:r>
            <w:r w:rsidR="00650132">
              <w:rPr>
                <w:rFonts w:ascii="Tahoma" w:hAnsi="Tahoma" w:cs="Tahoma"/>
              </w:rPr>
              <w:t xml:space="preserve">is not involved in the business of </w:t>
            </w:r>
            <w:r w:rsidRPr="00F25195">
              <w:rPr>
                <w:rFonts w:ascii="Tahoma" w:hAnsi="Tahoma" w:cs="Tahoma"/>
              </w:rPr>
              <w:t xml:space="preserve">import </w:t>
            </w:r>
            <w:r w:rsidR="00650132">
              <w:rPr>
                <w:rFonts w:ascii="Tahoma" w:hAnsi="Tahoma" w:cs="Tahoma"/>
              </w:rPr>
              <w:t>of</w:t>
            </w:r>
            <w:r w:rsidRPr="00F25195">
              <w:rPr>
                <w:rFonts w:ascii="Tahoma" w:hAnsi="Tahoma" w:cs="Tahoma"/>
              </w:rPr>
              <w:t xml:space="preserve"> crude oil or natural gas.</w:t>
            </w:r>
          </w:p>
          <w:p w:rsidR="00650132" w:rsidRDefault="00650132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:rsidR="00650132" w:rsidRPr="00F25195" w:rsidRDefault="00E81632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Hence</w:t>
            </w:r>
            <w:r w:rsidR="00FD65D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, 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q</w:t>
            </w:r>
            <w:r w:rsidR="00650132">
              <w:rPr>
                <w:rFonts w:ascii="Tahoma" w:eastAsia="Times New Roman" w:hAnsi="Tahoma" w:cs="Tahoma"/>
                <w:kern w:val="2"/>
                <w14:ligatures w14:val="standardContextual"/>
              </w:rPr>
              <w:t>ueries are not pertaining to Oil India Limited.</w:t>
            </w:r>
          </w:p>
          <w:p w:rsidR="00F25195" w:rsidRPr="00C57DC3" w:rsidRDefault="00F25195" w:rsidP="00D2115E">
            <w:pPr>
              <w:spacing w:after="0" w:line="240" w:lineRule="auto"/>
              <w:jc w:val="both"/>
              <w:rPr>
                <w:rFonts w:ascii="Tahoma" w:eastAsia="Times New Roman" w:hAnsi="Tahoma" w:cs="Tahoma"/>
                <w:i/>
                <w:iCs/>
                <w:kern w:val="2"/>
                <w14:ligatures w14:val="standardContextual"/>
              </w:rPr>
            </w:pPr>
          </w:p>
        </w:tc>
      </w:tr>
      <w:tr w:rsidR="00F25195" w:rsidTr="00B20273">
        <w:trPr>
          <w:trHeight w:val="989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195" w:rsidRPr="00527C2C" w:rsidRDefault="00F25195" w:rsidP="00B100C9">
            <w:pPr>
              <w:jc w:val="both"/>
              <w:rPr>
                <w:rFonts w:ascii="Tahoma" w:eastAsia="Times New Roman" w:hAnsi="Tahoma" w:cs="Tahoma"/>
                <w:i/>
                <w:iCs/>
              </w:rPr>
            </w:pPr>
            <w:r w:rsidRPr="00527C2C">
              <w:rPr>
                <w:rFonts w:ascii="Tahoma" w:hAnsi="Tahoma" w:cs="Tahoma"/>
                <w:i/>
                <w:iCs/>
              </w:rPr>
              <w:t xml:space="preserve">Q.(b) </w:t>
            </w:r>
            <w:r w:rsidRPr="00B100C9">
              <w:rPr>
                <w:rStyle w:val="x1223307124x638205317size"/>
                <w:rFonts w:ascii="Tahoma" w:eastAsia="Times New Roman" w:hAnsi="Tahoma" w:cs="Tahoma"/>
                <w:i/>
                <w:iCs/>
                <w:color w:val="000000"/>
              </w:rPr>
              <w:t>Whether the Crude oil volumes increased by about 2.4 percent while the total bill reduced by more than 12 percent;</w:t>
            </w:r>
          </w:p>
        </w:tc>
        <w:tc>
          <w:tcPr>
            <w:tcW w:w="4445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:rsidR="00F25195" w:rsidRDefault="00F25195" w:rsidP="00D2115E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25195" w:rsidTr="00F25195">
        <w:trPr>
          <w:trHeight w:val="656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195" w:rsidRPr="00B100C9" w:rsidRDefault="00F25195" w:rsidP="00B100C9">
            <w:pPr>
              <w:pStyle w:val="Default"/>
              <w:jc w:val="both"/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</w:pPr>
            <w:r w:rsidRPr="004B5E9C">
              <w:rPr>
                <w:rFonts w:ascii="Tahoma" w:hAnsi="Tahoma" w:cs="Tahoma"/>
                <w:i/>
                <w:iCs/>
                <w:sz w:val="20"/>
                <w:szCs w:val="20"/>
              </w:rPr>
              <w:t xml:space="preserve">Q.(c) </w:t>
            </w:r>
            <w:r w:rsidRPr="00B100C9">
              <w:rPr>
                <w:rStyle w:val="x1223307124x638205317size"/>
                <w:rFonts w:ascii="Tahoma" w:eastAsia="Times New Roman" w:hAnsi="Tahoma" w:cs="Tahoma"/>
                <w:i/>
                <w:iCs/>
                <w:sz w:val="22"/>
                <w:szCs w:val="22"/>
              </w:rPr>
              <w:t>If so, the petroleum product-wise details thereof since Ist April 2025 till date</w:t>
            </w:r>
          </w:p>
        </w:tc>
        <w:tc>
          <w:tcPr>
            <w:tcW w:w="4445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:rsidR="00F25195" w:rsidRDefault="00F25195" w:rsidP="00D2115E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F25195" w:rsidTr="00F25195">
        <w:trPr>
          <w:trHeight w:val="935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195" w:rsidRPr="00D2115E" w:rsidRDefault="00F25195" w:rsidP="00CE21FD">
            <w:pPr>
              <w:jc w:val="both"/>
              <w:rPr>
                <w:rFonts w:ascii="Tahoma" w:eastAsia="Times New Roman" w:hAnsi="Tahoma" w:cs="Tahoma"/>
                <w:i/>
                <w:iCs/>
              </w:rPr>
            </w:pPr>
            <w:r w:rsidRPr="00CE21FD">
              <w:rPr>
                <w:rFonts w:ascii="Tahoma" w:hAnsi="Tahoma" w:cs="Tahoma"/>
                <w:i/>
                <w:iCs/>
              </w:rPr>
              <w:t xml:space="preserve">Q.(d) </w:t>
            </w:r>
            <w:r w:rsidRPr="00B100C9">
              <w:rPr>
                <w:rStyle w:val="x1223307124x638205317size"/>
                <w:rFonts w:ascii="Tahoma" w:eastAsia="Times New Roman" w:hAnsi="Tahoma" w:cs="Tahoma"/>
                <w:i/>
                <w:iCs/>
                <w:color w:val="000000"/>
              </w:rPr>
              <w:t>Whether the Government is likely to pass on the benefits of lower global and import prices to Indian consumers; and</w:t>
            </w:r>
          </w:p>
        </w:tc>
        <w:tc>
          <w:tcPr>
            <w:tcW w:w="444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5195" w:rsidRDefault="00F25195" w:rsidP="00D2115E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F25195" w:rsidTr="00F25195">
        <w:trPr>
          <w:trHeight w:val="692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195" w:rsidRPr="00B100C9" w:rsidRDefault="00F25195" w:rsidP="00CE21FD">
            <w:pPr>
              <w:jc w:val="both"/>
              <w:rPr>
                <w:rFonts w:ascii="Tahoma" w:eastAsia="Times New Roman" w:hAnsi="Tahoma" w:cs="Tahoma"/>
                <w:i/>
                <w:iCs/>
                <w:color w:val="000000"/>
              </w:rPr>
            </w:pPr>
            <w:r w:rsidRPr="00CE21FD">
              <w:rPr>
                <w:rFonts w:ascii="Tahoma" w:hAnsi="Tahoma" w:cs="Tahoma"/>
                <w:i/>
                <w:iCs/>
              </w:rPr>
              <w:t>Q.(</w:t>
            </w:r>
            <w:r w:rsidR="00171A98">
              <w:rPr>
                <w:rFonts w:ascii="Tahoma" w:hAnsi="Tahoma" w:cs="Tahoma"/>
                <w:i/>
                <w:iCs/>
              </w:rPr>
              <w:t>e</w:t>
            </w:r>
            <w:r w:rsidRPr="00CE21FD">
              <w:rPr>
                <w:rFonts w:ascii="Tahoma" w:hAnsi="Tahoma" w:cs="Tahoma"/>
                <w:i/>
                <w:iCs/>
              </w:rPr>
              <w:t xml:space="preserve">) </w:t>
            </w:r>
            <w:r w:rsidRPr="00B100C9">
              <w:rPr>
                <w:rStyle w:val="x1223307124x638205317size"/>
                <w:rFonts w:ascii="Tahoma" w:eastAsia="Times New Roman" w:hAnsi="Tahoma" w:cs="Tahoma"/>
                <w:i/>
                <w:iCs/>
                <w:color w:val="000000"/>
              </w:rPr>
              <w:t>If so, the details thereof and if not, the reasons therefor?</w:t>
            </w:r>
          </w:p>
        </w:tc>
        <w:tc>
          <w:tcPr>
            <w:tcW w:w="44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195" w:rsidRDefault="00F25195" w:rsidP="00B100C9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:rsidR="003E3CEB" w:rsidRPr="00F25195" w:rsidRDefault="003E3CEB" w:rsidP="003E3CEB">
      <w:pPr>
        <w:spacing w:after="0"/>
        <w:ind w:right="-482"/>
        <w:jc w:val="right"/>
        <w:rPr>
          <w:rFonts w:ascii="Tahoma" w:hAnsi="Tahoma" w:cs="Tahoma"/>
          <w:sz w:val="12"/>
          <w:szCs w:val="12"/>
          <w:lang w:val="en-US"/>
        </w:rPr>
      </w:pPr>
    </w:p>
    <w:p w:rsidR="006023FC" w:rsidRPr="00D44C53" w:rsidRDefault="006023FC" w:rsidP="006023FC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:rsidR="006023FC" w:rsidRPr="00D44C53" w:rsidRDefault="006023FC" w:rsidP="006023FC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:rsidR="006023FC" w:rsidRPr="00D44C53" w:rsidRDefault="006023FC" w:rsidP="006023FC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6023FC" w:rsidRDefault="006023FC" w:rsidP="006023FC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015E2A" w:rsidRDefault="00015E2A" w:rsidP="006023FC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6023FC" w:rsidRPr="00D44C53" w:rsidRDefault="006023FC" w:rsidP="006023FC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  <w:r w:rsidRPr="00D44C53">
        <w:rPr>
          <w:rFonts w:ascii="Tahoma" w:hAnsi="Tahoma" w:cs="Tahoma"/>
          <w:b/>
          <w:color w:val="000000" w:themeColor="text1"/>
          <w:lang w:val="en-US"/>
        </w:rPr>
        <w:t>(</w:t>
      </w:r>
      <w:proofErr w:type="spellStart"/>
      <w:r w:rsidR="001F5208">
        <w:rPr>
          <w:rFonts w:ascii="Tahoma" w:hAnsi="Tahoma" w:cs="Tahoma"/>
          <w:b/>
          <w:color w:val="000000" w:themeColor="text1"/>
          <w:lang w:val="en-US"/>
        </w:rPr>
        <w:t>A</w:t>
      </w:r>
      <w:r w:rsidR="006B72AE">
        <w:rPr>
          <w:rFonts w:ascii="Tahoma" w:hAnsi="Tahoma" w:cs="Tahoma"/>
          <w:b/>
          <w:color w:val="000000" w:themeColor="text1"/>
          <w:lang w:val="en-US"/>
        </w:rPr>
        <w:t>shim</w:t>
      </w:r>
      <w:proofErr w:type="spellEnd"/>
      <w:r w:rsidR="006B72AE">
        <w:rPr>
          <w:rFonts w:ascii="Tahoma" w:hAnsi="Tahoma" w:cs="Tahoma"/>
          <w:b/>
          <w:color w:val="000000" w:themeColor="text1"/>
          <w:lang w:val="en-US"/>
        </w:rPr>
        <w:t xml:space="preserve"> Kumar </w:t>
      </w:r>
      <w:proofErr w:type="spellStart"/>
      <w:r w:rsidR="006B72AE">
        <w:rPr>
          <w:rFonts w:ascii="Tahoma" w:hAnsi="Tahoma" w:cs="Tahoma"/>
          <w:b/>
          <w:color w:val="000000" w:themeColor="text1"/>
          <w:lang w:val="en-US"/>
        </w:rPr>
        <w:t>Bharali</w:t>
      </w:r>
      <w:proofErr w:type="spellEnd"/>
      <w:r w:rsidRPr="00D44C53">
        <w:rPr>
          <w:rFonts w:ascii="Tahoma" w:hAnsi="Tahoma" w:cs="Tahoma"/>
          <w:b/>
          <w:color w:val="000000" w:themeColor="text1"/>
          <w:lang w:val="en-US"/>
        </w:rPr>
        <w:t>)</w:t>
      </w:r>
    </w:p>
    <w:p w:rsidR="006023FC" w:rsidRDefault="006023FC" w:rsidP="006023FC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General Manager (Planning)</w:t>
      </w:r>
    </w:p>
    <w:p w:rsidR="006B72AE" w:rsidRPr="00D44C53" w:rsidRDefault="006B72AE" w:rsidP="006023FC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>
        <w:rPr>
          <w:rFonts w:ascii="Tahoma" w:hAnsi="Tahoma" w:cs="Tahoma"/>
          <w:lang w:val="en-US"/>
        </w:rPr>
        <w:t xml:space="preserve">For </w:t>
      </w:r>
      <w:r w:rsidRPr="002A52C0">
        <w:rPr>
          <w:rFonts w:ascii="Tahoma" w:hAnsi="Tahoma" w:cs="Tahoma"/>
          <w:lang w:val="en-US"/>
        </w:rPr>
        <w:t>Chief General Manager (Planning)</w:t>
      </w:r>
    </w:p>
    <w:p w:rsidR="003E3CEB" w:rsidRDefault="006023FC" w:rsidP="006023FC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</w:p>
    <w:p w:rsidR="004A05A9" w:rsidRDefault="00B100C9" w:rsidP="00B100C9"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br/>
      </w:r>
    </w:p>
    <w:p w:rsidR="00CE21FD" w:rsidRDefault="00CE21FD" w:rsidP="00CE21FD">
      <w:pPr>
        <w:pStyle w:val="Default"/>
      </w:pPr>
    </w:p>
    <w:sectPr w:rsidR="00CE21FD" w:rsidSect="00015E2A">
      <w:pgSz w:w="12240" w:h="15840"/>
      <w:pgMar w:top="144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7AE3" w:rsidRDefault="00CF7AE3" w:rsidP="00831215">
      <w:pPr>
        <w:spacing w:after="0" w:line="240" w:lineRule="auto"/>
      </w:pPr>
      <w:r>
        <w:separator/>
      </w:r>
    </w:p>
  </w:endnote>
  <w:endnote w:type="continuationSeparator" w:id="0">
    <w:p w:rsidR="00CF7AE3" w:rsidRDefault="00CF7AE3" w:rsidP="00831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7AE3" w:rsidRDefault="00CF7AE3" w:rsidP="00831215">
      <w:pPr>
        <w:spacing w:after="0" w:line="240" w:lineRule="auto"/>
      </w:pPr>
      <w:r>
        <w:separator/>
      </w:r>
    </w:p>
  </w:footnote>
  <w:footnote w:type="continuationSeparator" w:id="0">
    <w:p w:rsidR="00CF7AE3" w:rsidRDefault="00CF7AE3" w:rsidP="008312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205C"/>
    <w:rsid w:val="00015E2A"/>
    <w:rsid w:val="0003219E"/>
    <w:rsid w:val="00082F8F"/>
    <w:rsid w:val="00171A98"/>
    <w:rsid w:val="001F5208"/>
    <w:rsid w:val="00216BE6"/>
    <w:rsid w:val="00311C60"/>
    <w:rsid w:val="00334253"/>
    <w:rsid w:val="003E3CEB"/>
    <w:rsid w:val="003E4A55"/>
    <w:rsid w:val="00434E16"/>
    <w:rsid w:val="00475588"/>
    <w:rsid w:val="004A05A9"/>
    <w:rsid w:val="004B5E9C"/>
    <w:rsid w:val="004C7E29"/>
    <w:rsid w:val="00527C2C"/>
    <w:rsid w:val="006023FC"/>
    <w:rsid w:val="00641214"/>
    <w:rsid w:val="00650132"/>
    <w:rsid w:val="006B72AE"/>
    <w:rsid w:val="00700608"/>
    <w:rsid w:val="00737F34"/>
    <w:rsid w:val="00761B89"/>
    <w:rsid w:val="007E2034"/>
    <w:rsid w:val="00831215"/>
    <w:rsid w:val="00A61609"/>
    <w:rsid w:val="00A85000"/>
    <w:rsid w:val="00B100C9"/>
    <w:rsid w:val="00B20273"/>
    <w:rsid w:val="00BE201B"/>
    <w:rsid w:val="00C57DC3"/>
    <w:rsid w:val="00C82F5D"/>
    <w:rsid w:val="00CE21FD"/>
    <w:rsid w:val="00CF7AE3"/>
    <w:rsid w:val="00D2115E"/>
    <w:rsid w:val="00D32A62"/>
    <w:rsid w:val="00DD544E"/>
    <w:rsid w:val="00E214B7"/>
    <w:rsid w:val="00E2504A"/>
    <w:rsid w:val="00E81632"/>
    <w:rsid w:val="00F25195"/>
    <w:rsid w:val="00FD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FA951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31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215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831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215"/>
    <w:rPr>
      <w:szCs w:val="22"/>
      <w:lang w:val="en-IN" w:bidi="ar-SA"/>
    </w:rPr>
  </w:style>
  <w:style w:type="character" w:customStyle="1" w:styleId="x818409805font">
    <w:name w:val="x_818409805font"/>
    <w:basedOn w:val="DefaultParagraphFont"/>
    <w:rsid w:val="004B5E9C"/>
  </w:style>
  <w:style w:type="character" w:customStyle="1" w:styleId="x1223307124x638205317size">
    <w:name w:val="x_1223307124x_638205317size"/>
    <w:basedOn w:val="DefaultParagraphFont"/>
    <w:rsid w:val="00B100C9"/>
  </w:style>
  <w:style w:type="character" w:customStyle="1" w:styleId="zminlnk">
    <w:name w:val="zm_inlnk"/>
    <w:basedOn w:val="DefaultParagraphFont"/>
    <w:rsid w:val="00B10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2026-01-21T10:42:00Z</cp:lastPrinted>
  <dcterms:created xsi:type="dcterms:W3CDTF">2026-01-21T10:48:00Z</dcterms:created>
  <dcterms:modified xsi:type="dcterms:W3CDTF">2026-01-21T10:48:00Z</dcterms:modified>
</cp:coreProperties>
</file>