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Default="003E3CEB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786AE2">
        <w:rPr>
          <w:rFonts w:ascii="Tahoma" w:hAnsi="Tahoma" w:cs="Tahoma"/>
          <w:b/>
          <w:lang w:val="en-US"/>
        </w:rPr>
        <w:t>1</w:t>
      </w:r>
      <w:r w:rsidR="000D7067">
        <w:rPr>
          <w:rFonts w:ascii="Tahoma" w:hAnsi="Tahoma" w:cs="Tahoma"/>
          <w:b/>
          <w:lang w:val="en-US"/>
        </w:rPr>
        <w:t>8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>
        <w:rPr>
          <w:rFonts w:ascii="Tahoma" w:hAnsi="Tahoma" w:cs="Tahoma"/>
          <w:b/>
          <w:lang w:val="en-US"/>
        </w:rPr>
        <w:t xml:space="preserve"> </w:t>
      </w:r>
      <w:r w:rsidR="00351734">
        <w:rPr>
          <w:rFonts w:ascii="Tahoma" w:hAnsi="Tahoma" w:cs="Tahoma"/>
          <w:b/>
          <w:lang w:val="en-US"/>
        </w:rPr>
        <w:t>2</w:t>
      </w:r>
      <w:r w:rsidR="0035515A">
        <w:rPr>
          <w:rFonts w:ascii="Tahoma" w:hAnsi="Tahoma" w:cs="Tahoma"/>
          <w:b/>
          <w:lang w:val="en-US"/>
        </w:rPr>
        <w:t>7</w:t>
      </w:r>
      <w:r w:rsidR="0035515A" w:rsidRPr="0035515A">
        <w:rPr>
          <w:rFonts w:ascii="Tahoma" w:hAnsi="Tahoma" w:cs="Tahoma"/>
          <w:b/>
          <w:vertAlign w:val="superscript"/>
          <w:lang w:val="en-US"/>
        </w:rPr>
        <w:t>th</w:t>
      </w:r>
      <w:r w:rsidR="0035515A">
        <w:rPr>
          <w:rFonts w:ascii="Tahoma" w:hAnsi="Tahoma" w:cs="Tahoma"/>
          <w:b/>
          <w:lang w:val="en-US"/>
        </w:rPr>
        <w:t xml:space="preserve"> </w:t>
      </w:r>
      <w:bookmarkStart w:id="0" w:name="_GoBack"/>
      <w:bookmarkEnd w:id="0"/>
      <w:r w:rsidR="00527C2C">
        <w:rPr>
          <w:rFonts w:ascii="Tahoma" w:hAnsi="Tahoma" w:cs="Tahoma"/>
          <w:b/>
          <w:lang w:val="en-US"/>
        </w:rPr>
        <w:t>January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8028D" w:rsidRDefault="00B00A85" w:rsidP="00214B13">
      <w:pPr>
        <w:spacing w:after="0"/>
        <w:ind w:left="-142" w:right="-563" w:firstLine="142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</w:t>
      </w:r>
      <w:r w:rsidR="00214B13">
        <w:rPr>
          <w:rFonts w:ascii="Tahoma" w:hAnsi="Tahoma" w:cs="Tahoma"/>
          <w:b/>
          <w:lang w:val="en-US"/>
        </w:rPr>
        <w:t xml:space="preserve">        </w:t>
      </w:r>
      <w:r w:rsidR="00030179">
        <w:rPr>
          <w:rFonts w:ascii="Tahoma" w:hAnsi="Tahoma" w:cs="Tahoma"/>
          <w:b/>
          <w:lang w:val="en-US"/>
        </w:rPr>
        <w:t xml:space="preserve"> </w:t>
      </w:r>
      <w:r w:rsidR="00214B13">
        <w:rPr>
          <w:rFonts w:ascii="Tahoma" w:hAnsi="Tahoma" w:cs="Tahoma"/>
          <w:b/>
          <w:lang w:val="en-US"/>
        </w:rPr>
        <w:t xml:space="preserve">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030179">
        <w:rPr>
          <w:rFonts w:ascii="Tahoma" w:hAnsi="Tahoma" w:cs="Tahoma"/>
          <w:b/>
        </w:rPr>
        <w:t xml:space="preserve">Section </w:t>
      </w:r>
      <w:proofErr w:type="gramStart"/>
      <w:r w:rsidR="00030179">
        <w:rPr>
          <w:rFonts w:ascii="Tahoma" w:hAnsi="Tahoma" w:cs="Tahoma"/>
          <w:b/>
        </w:rPr>
        <w:t>Officer</w:t>
      </w:r>
      <w:r w:rsidR="00214B13">
        <w:rPr>
          <w:rFonts w:ascii="Tahoma" w:hAnsi="Tahoma" w:cs="Tahoma"/>
          <w:bCs/>
          <w:u w:val="single"/>
        </w:rPr>
        <w:t>(</w:t>
      </w:r>
      <w:proofErr w:type="gramEnd"/>
      <w:r w:rsidR="00214B13">
        <w:rPr>
          <w:rFonts w:ascii="Tahoma" w:hAnsi="Tahoma" w:cs="Tahoma"/>
          <w:bCs/>
          <w:u w:val="single"/>
        </w:rPr>
        <w:t>GP</w:t>
      </w:r>
      <w:r w:rsidR="00214B13" w:rsidRPr="00B30758">
        <w:rPr>
          <w:rFonts w:ascii="Tahoma" w:hAnsi="Tahoma" w:cs="Tahoma"/>
          <w:bCs/>
          <w:u w:val="single"/>
        </w:rPr>
        <w:t xml:space="preserve"> Division</w:t>
      </w:r>
      <w:r w:rsidR="00214B13">
        <w:rPr>
          <w:rFonts w:ascii="Tahoma" w:hAnsi="Tahoma" w:cs="Tahoma"/>
          <w:bCs/>
          <w:u w:val="single"/>
        </w:rPr>
        <w:t>)</w:t>
      </w:r>
      <w:r w:rsidR="00214B13" w:rsidRPr="00B30758">
        <w:rPr>
          <w:rFonts w:ascii="Tahoma" w:hAnsi="Tahoma" w:cs="Tahoma"/>
          <w:bCs/>
          <w:u w:val="single"/>
        </w:rPr>
        <w:t xml:space="preserve"> </w:t>
      </w: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Dy. No. </w:t>
      </w:r>
      <w:r w:rsidR="000D7067">
        <w:rPr>
          <w:rFonts w:ascii="Tahoma" w:hAnsi="Tahoma" w:cs="Tahoma"/>
          <w:b/>
          <w:bCs/>
        </w:rPr>
        <w:t>2791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644279">
        <w:rPr>
          <w:rFonts w:ascii="Tahoma" w:hAnsi="Tahoma" w:cs="Tahoma"/>
          <w:lang w:val="en-US"/>
        </w:rPr>
        <w:t>0</w:t>
      </w:r>
      <w:r w:rsidR="00786AE2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644279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0D7067" w:rsidRPr="000D7067">
        <w:rPr>
          <w:rStyle w:val="Strong"/>
          <w:rFonts w:ascii="Tahoma" w:hAnsi="Tahoma" w:cs="Tahoma"/>
        </w:rPr>
        <w:t>SATAT Scheme in Andhra Pradesh</w:t>
      </w:r>
      <w:r>
        <w:rPr>
          <w:rFonts w:ascii="Tahoma" w:hAnsi="Tahoma" w:cs="Tahoma"/>
          <w:b/>
          <w:bCs/>
        </w:rPr>
        <w:t>”</w:t>
      </w:r>
    </w:p>
    <w:p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786AE2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Default="0087061C" w:rsidP="003E3CEB">
      <w:pPr>
        <w:spacing w:after="0"/>
        <w:ind w:right="-613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23"/>
        <w:gridCol w:w="5927"/>
      </w:tblGrid>
      <w:tr w:rsidR="003E3CEB" w:rsidTr="00214B13">
        <w:trPr>
          <w:trHeight w:val="2465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E54322" w:rsidRPr="00030179" w:rsidRDefault="003E3CEB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a</w:t>
            </w:r>
            <w:r w:rsidR="00BA37C1"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0D7067" w:rsidRPr="000D7067">
              <w:rPr>
                <w:rFonts w:ascii="Tahoma" w:hAnsi="Tahoma" w:cs="Tahoma"/>
                <w:i/>
                <w:iCs/>
                <w:sz w:val="22"/>
                <w:szCs w:val="22"/>
              </w:rPr>
              <w:t>The details regarding the number of Compressed Biogas (CBG) plants set up under the Sustainable Alternative Towards Affordable Transportation (SATAT) scheme, State-wise especially from Andhra Pradesh;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3E3CEB" w:rsidRPr="005D7BD9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 w:rsidRPr="005D7BD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r w:rsidR="005D7BD9" w:rsidRPr="005D7BD9">
              <w:rPr>
                <w:rFonts w:ascii="Tahoma" w:hAnsi="Tahoma" w:cs="Tahoma"/>
                <w:sz w:val="24"/>
                <w:szCs w:val="24"/>
              </w:rPr>
              <w:t>there are no Compressed Bio Gas (CBG) Plants set up under the Sustainable Alternative Towards Affordable Transportation (SATAT) scheme, in the State of Andhra Pradesh.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214B13">
        <w:trPr>
          <w:trHeight w:val="1552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0D7067" w:rsidRDefault="003E3CEB" w:rsidP="00030179">
            <w:pPr>
              <w:pStyle w:val="NormalWeb"/>
              <w:jc w:val="both"/>
              <w:rPr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0D7067" w:rsidRPr="000D7067">
              <w:rPr>
                <w:rFonts w:ascii="Tahoma" w:hAnsi="Tahoma" w:cs="Tahoma"/>
                <w:i/>
                <w:iCs/>
                <w:sz w:val="22"/>
                <w:szCs w:val="22"/>
              </w:rPr>
              <w:t>The details regarding the total number of letters of intent issued by Oil and Gas Marketing Companies to entrepreneurs for setting up of CBG plants;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5D7BD9" w:rsidRPr="005D7BD9" w:rsidRDefault="003E3CEB" w:rsidP="005D7BD9">
            <w:pPr>
              <w:spacing w:after="0" w:line="240" w:lineRule="auto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proofErr w:type="gramStart"/>
            <w:r w:rsidR="005D7BD9" w:rsidRPr="005D7BD9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As</w:t>
            </w:r>
            <w:proofErr w:type="gramEnd"/>
            <w:r w:rsidR="005D7BD9" w:rsidRPr="005D7BD9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far as Oil India Limited is concerned, there are no letters of intent issued to entrepreneurs for setting up of CBG Plants.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86AE2" w:rsidTr="00214B13">
        <w:trPr>
          <w:trHeight w:val="1629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Pr="008113A4" w:rsidRDefault="00786AE2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0D7067" w:rsidRPr="000D7067">
              <w:rPr>
                <w:rFonts w:ascii="Tahoma" w:hAnsi="Tahoma" w:cs="Tahoma"/>
                <w:i/>
                <w:iCs/>
                <w:sz w:val="22"/>
                <w:szCs w:val="22"/>
              </w:rPr>
              <w:t>The details regarding the total number of CBG plants that the Government planned to establish by 2023-24; and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786AE2" w:rsidRDefault="00786AE2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5D7BD9" w:rsidRP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>no CBG plants commissioned in 2023-24. However, OIL is planning to establish 25 Compressed Biogas (CBG) plants across India by 2030.</w:t>
            </w:r>
          </w:p>
        </w:tc>
      </w:tr>
      <w:tr w:rsidR="00786AE2" w:rsidTr="00214B13">
        <w:trPr>
          <w:trHeight w:val="737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4322" w:rsidRPr="008113A4" w:rsidRDefault="00786AE2" w:rsidP="000D7067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E54322"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0D7067" w:rsidRPr="000D7067">
              <w:rPr>
                <w:rFonts w:ascii="Tahoma" w:hAnsi="Tahoma" w:cs="Tahoma"/>
                <w:i/>
                <w:iCs/>
                <w:sz w:val="22"/>
                <w:szCs w:val="22"/>
              </w:rPr>
              <w:t>Whether the Government has any plans to extend the scheme to increase the number of CBG plants, if so, the details thereof?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</w:t>
            </w:r>
            <w:r w:rsidR="00E54322">
              <w:rPr>
                <w:rFonts w:ascii="Tahoma" w:hAnsi="Tahoma" w:cs="Tahoma"/>
                <w:b/>
                <w:lang w:val="en-US"/>
              </w:rPr>
              <w:t>d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786AE2" w:rsidRDefault="00786AE2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5D7BD9" w:rsidRP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>OIL is planning to establish 25 Compressed Biogas (CBG) plants across India by 2030.</w:t>
            </w:r>
          </w:p>
        </w:tc>
      </w:tr>
    </w:tbl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030179" w:rsidRDefault="00030179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</w:p>
    <w:p w:rsidR="005D7BD9" w:rsidRPr="00DC3E04" w:rsidRDefault="005D7BD9" w:rsidP="005D7BD9">
      <w:pPr>
        <w:spacing w:after="0"/>
        <w:ind w:right="-472"/>
        <w:jc w:val="right"/>
        <w:rPr>
          <w:rFonts w:ascii="Tahoma" w:hAnsi="Tahoma" w:cs="Tahoma"/>
          <w:b/>
          <w:color w:val="000000"/>
        </w:rPr>
      </w:pPr>
      <w:r w:rsidRPr="00DC3E04">
        <w:rPr>
          <w:rFonts w:ascii="Tahoma" w:hAnsi="Tahoma" w:cs="Tahoma"/>
          <w:b/>
          <w:color w:val="000000"/>
        </w:rPr>
        <w:t xml:space="preserve">(Kishore Kumar </w:t>
      </w:r>
      <w:proofErr w:type="spellStart"/>
      <w:r w:rsidRPr="00DC3E04">
        <w:rPr>
          <w:rFonts w:ascii="Tahoma" w:hAnsi="Tahoma" w:cs="Tahoma"/>
          <w:b/>
          <w:color w:val="000000"/>
        </w:rPr>
        <w:t>Baishya</w:t>
      </w:r>
      <w:proofErr w:type="spellEnd"/>
      <w:r w:rsidRPr="00DC3E04">
        <w:rPr>
          <w:rFonts w:ascii="Tahoma" w:hAnsi="Tahoma" w:cs="Tahoma"/>
          <w:b/>
          <w:color w:val="000000"/>
        </w:rPr>
        <w:t xml:space="preserve">) </w:t>
      </w:r>
    </w:p>
    <w:p w:rsidR="005D7BD9" w:rsidRPr="00DC3E04" w:rsidRDefault="005D7BD9" w:rsidP="005D7BD9">
      <w:pPr>
        <w:spacing w:after="0" w:line="240" w:lineRule="auto"/>
        <w:ind w:right="-472"/>
        <w:jc w:val="right"/>
        <w:rPr>
          <w:rFonts w:ascii="Tahoma" w:hAnsi="Tahoma" w:cs="Tahoma"/>
          <w:color w:val="000000"/>
        </w:rPr>
      </w:pPr>
      <w:r w:rsidRPr="00DC3E04">
        <w:rPr>
          <w:rFonts w:ascii="Tahoma" w:hAnsi="Tahoma" w:cs="Tahoma"/>
          <w:color w:val="000000"/>
        </w:rPr>
        <w:t xml:space="preserve">Chief General Manager (Planning) </w:t>
      </w:r>
    </w:p>
    <w:p w:rsidR="00B30758" w:rsidRDefault="005D7BD9" w:rsidP="00763598">
      <w:pPr>
        <w:pStyle w:val="ListParagraph"/>
        <w:spacing w:after="0" w:line="240" w:lineRule="auto"/>
        <w:ind w:right="-472"/>
        <w:jc w:val="right"/>
      </w:pPr>
      <w:r w:rsidRPr="00DC3E04">
        <w:rPr>
          <w:rFonts w:ascii="Tahoma" w:hAnsi="Tahoma" w:cs="Tahoma"/>
          <w:b/>
          <w:bCs/>
          <w:color w:val="000000"/>
        </w:rPr>
        <w:t xml:space="preserve">   For </w:t>
      </w:r>
      <w:r w:rsidRPr="00DC3E04">
        <w:rPr>
          <w:rFonts w:ascii="Tahoma" w:hAnsi="Tahoma" w:cs="Tahoma"/>
          <w:b/>
          <w:bCs/>
          <w:color w:val="000000"/>
          <w:u w:val="single"/>
        </w:rPr>
        <w:t>Chairman &amp; Managing Director</w:t>
      </w:r>
    </w:p>
    <w:sectPr w:rsidR="00B3075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3EBB" w:rsidRDefault="007D3EBB" w:rsidP="007D431F">
      <w:pPr>
        <w:spacing w:after="0" w:line="240" w:lineRule="auto"/>
      </w:pPr>
      <w:r>
        <w:separator/>
      </w:r>
    </w:p>
  </w:endnote>
  <w:endnote w:type="continuationSeparator" w:id="0">
    <w:p w:rsidR="007D3EBB" w:rsidRDefault="007D3EBB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3EBB" w:rsidRDefault="007D3EBB" w:rsidP="007D431F">
      <w:pPr>
        <w:spacing w:after="0" w:line="240" w:lineRule="auto"/>
      </w:pPr>
      <w:r>
        <w:separator/>
      </w:r>
    </w:p>
  </w:footnote>
  <w:footnote w:type="continuationSeparator" w:id="0">
    <w:p w:rsidR="007D3EBB" w:rsidRDefault="007D3EBB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95290"/>
    <w:rsid w:val="000D7067"/>
    <w:rsid w:val="001F48AA"/>
    <w:rsid w:val="002000D1"/>
    <w:rsid w:val="00214B13"/>
    <w:rsid w:val="00221D00"/>
    <w:rsid w:val="002A5F16"/>
    <w:rsid w:val="00311C60"/>
    <w:rsid w:val="0033654B"/>
    <w:rsid w:val="00351734"/>
    <w:rsid w:val="0035515A"/>
    <w:rsid w:val="003E3CEB"/>
    <w:rsid w:val="00434E16"/>
    <w:rsid w:val="004505F3"/>
    <w:rsid w:val="004A05A9"/>
    <w:rsid w:val="004F3FE8"/>
    <w:rsid w:val="00527C2C"/>
    <w:rsid w:val="005D7BD9"/>
    <w:rsid w:val="00644279"/>
    <w:rsid w:val="006745EB"/>
    <w:rsid w:val="00752DB9"/>
    <w:rsid w:val="00763598"/>
    <w:rsid w:val="00786AE2"/>
    <w:rsid w:val="007D3EBB"/>
    <w:rsid w:val="007D431F"/>
    <w:rsid w:val="008113A4"/>
    <w:rsid w:val="0087061C"/>
    <w:rsid w:val="008E46F8"/>
    <w:rsid w:val="00975387"/>
    <w:rsid w:val="0098028D"/>
    <w:rsid w:val="009E497F"/>
    <w:rsid w:val="00A61609"/>
    <w:rsid w:val="00A831A4"/>
    <w:rsid w:val="00AD01B1"/>
    <w:rsid w:val="00B00A85"/>
    <w:rsid w:val="00B30758"/>
    <w:rsid w:val="00B925AC"/>
    <w:rsid w:val="00BA37C1"/>
    <w:rsid w:val="00BB181A"/>
    <w:rsid w:val="00C04201"/>
    <w:rsid w:val="00C92B4F"/>
    <w:rsid w:val="00CE21FD"/>
    <w:rsid w:val="00D0096A"/>
    <w:rsid w:val="00D0149D"/>
    <w:rsid w:val="00E54322"/>
    <w:rsid w:val="00F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CFA3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aliases w:val="Ar-Body Text,List Paragraph1,A1,!List Paragraph,HEAD 3,WinDForce-Letter,List Paragraph11,LP,List Para,LPARA,LIST,Colorful List - Accent 11,heading 9,Annexure,lp,lpara,lstpara,MCHIP_list paragraph,Recommendation,Bullets,bullets,Bullet List"/>
    <w:basedOn w:val="Normal"/>
    <w:link w:val="ListParagraphChar"/>
    <w:uiPriority w:val="34"/>
    <w:qFormat/>
    <w:rsid w:val="005D7BD9"/>
    <w:pPr>
      <w:ind w:left="720"/>
      <w:contextualSpacing/>
    </w:pPr>
    <w:rPr>
      <w:lang w:val="en-US"/>
    </w:rPr>
  </w:style>
  <w:style w:type="character" w:customStyle="1" w:styleId="ListParagraphChar">
    <w:name w:val="List Paragraph Char"/>
    <w:aliases w:val="Ar-Body Text Char,List Paragraph1 Char,A1 Char,!List Paragraph Char,HEAD 3 Char,WinDForce-Letter Char,List Paragraph11 Char,LP Char,List Para Char,LPARA Char,LIST Char,Colorful List - Accent 11 Char,heading 9 Char,Annexure Char"/>
    <w:link w:val="ListParagraph"/>
    <w:uiPriority w:val="34"/>
    <w:locked/>
    <w:rsid w:val="005D7BD9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5</cp:revision>
  <cp:lastPrinted>2026-01-27T10:18:00Z</cp:lastPrinted>
  <dcterms:created xsi:type="dcterms:W3CDTF">2026-01-27T10:02:00Z</dcterms:created>
  <dcterms:modified xsi:type="dcterms:W3CDTF">2026-01-27T10:20:00Z</dcterms:modified>
</cp:coreProperties>
</file>