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2056"/>
        <w:tblW w:w="8926" w:type="dxa"/>
        <w:tblLook w:val="04A0" w:firstRow="1" w:lastRow="0" w:firstColumn="1" w:lastColumn="0" w:noHBand="0" w:noVBand="1"/>
      </w:tblPr>
      <w:tblGrid>
        <w:gridCol w:w="2122"/>
        <w:gridCol w:w="1275"/>
        <w:gridCol w:w="1276"/>
        <w:gridCol w:w="1276"/>
        <w:gridCol w:w="1276"/>
        <w:gridCol w:w="1701"/>
      </w:tblGrid>
      <w:tr w:rsidR="00F20329" w:rsidRPr="00E015F8" w:rsidTr="00CA1D98">
        <w:trPr>
          <w:trHeight w:val="285"/>
        </w:trPr>
        <w:tc>
          <w:tcPr>
            <w:tcW w:w="8926" w:type="dxa"/>
            <w:gridSpan w:val="6"/>
            <w:hideMark/>
          </w:tcPr>
          <w:p w:rsidR="00F20329" w:rsidRPr="00CA1D98" w:rsidRDefault="00F20329" w:rsidP="00CA1D98">
            <w:pPr>
              <w:pStyle w:val="ListParagraph"/>
              <w:tabs>
                <w:tab w:val="right" w:pos="8091"/>
              </w:tabs>
              <w:rPr>
                <w:rFonts w:ascii="Bookman Old Style" w:hAnsi="Bookman Old Style"/>
                <w:b/>
                <w:bCs/>
                <w:szCs w:val="22"/>
              </w:rPr>
            </w:pPr>
            <w:r w:rsidRPr="00CA1D98">
              <w:rPr>
                <w:rFonts w:ascii="Bookman Old Style" w:hAnsi="Bookman Old Style"/>
                <w:b/>
                <w:bCs/>
                <w:i/>
                <w:iCs/>
                <w:szCs w:val="22"/>
              </w:rPr>
              <w:tab/>
            </w:r>
            <w:r w:rsidRPr="00CA1D98">
              <w:rPr>
                <w:rFonts w:ascii="Bookman Old Style" w:hAnsi="Bookman Old Style"/>
                <w:b/>
                <w:bCs/>
                <w:i/>
                <w:iCs/>
                <w:szCs w:val="22"/>
              </w:rPr>
              <w:t>State Wise CSR Expenditure</w:t>
            </w:r>
            <w:r w:rsidRPr="00CA1D98">
              <w:rPr>
                <w:rFonts w:ascii="Bookman Old Style" w:hAnsi="Bookman Old Style"/>
                <w:b/>
                <w:bCs/>
                <w:szCs w:val="22"/>
              </w:rPr>
              <w:t> </w:t>
            </w:r>
          </w:p>
        </w:tc>
      </w:tr>
      <w:tr w:rsidR="00F20329" w:rsidRPr="00E015F8" w:rsidTr="00CA1D98">
        <w:trPr>
          <w:trHeight w:val="285"/>
        </w:trPr>
        <w:tc>
          <w:tcPr>
            <w:tcW w:w="8926" w:type="dxa"/>
            <w:gridSpan w:val="6"/>
            <w:hideMark/>
          </w:tcPr>
          <w:p w:rsidR="00F20329" w:rsidRPr="00CA1D98" w:rsidRDefault="00F20329" w:rsidP="00CA1D98">
            <w:pPr>
              <w:pStyle w:val="ListParagraph"/>
              <w:jc w:val="right"/>
              <w:rPr>
                <w:rFonts w:ascii="Bookman Old Style" w:hAnsi="Bookman Old Style"/>
                <w:b/>
                <w:bCs/>
                <w:szCs w:val="22"/>
              </w:rPr>
            </w:pPr>
            <w:r w:rsidRPr="00CA1D98">
              <w:rPr>
                <w:rFonts w:ascii="Bookman Old Style" w:hAnsi="Bookman Old Style"/>
                <w:b/>
                <w:bCs/>
                <w:i/>
                <w:iCs/>
                <w:szCs w:val="22"/>
              </w:rPr>
              <w:t>Rs in Crore</w:t>
            </w:r>
            <w:r w:rsidRPr="00CA1D98">
              <w:rPr>
                <w:rFonts w:ascii="Bookman Old Style" w:hAnsi="Bookman Old Style"/>
                <w:b/>
                <w:bCs/>
                <w:szCs w:val="22"/>
              </w:rPr>
              <w:t> 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b/>
                <w:bCs/>
                <w:szCs w:val="22"/>
              </w:rPr>
            </w:pPr>
            <w:r w:rsidRPr="00CA1D98">
              <w:rPr>
                <w:rFonts w:ascii="Bookman Old Style" w:hAnsi="Bookman Old Style"/>
                <w:b/>
                <w:bCs/>
                <w:szCs w:val="22"/>
              </w:rPr>
              <w:t>STATES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b/>
                <w:bCs/>
                <w:szCs w:val="22"/>
              </w:rPr>
            </w:pPr>
            <w:r w:rsidRPr="00CA1D98">
              <w:rPr>
                <w:rFonts w:ascii="Bookman Old Style" w:hAnsi="Bookman Old Style"/>
                <w:b/>
                <w:bCs/>
                <w:szCs w:val="22"/>
              </w:rPr>
              <w:t>2024-25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b/>
                <w:bCs/>
                <w:szCs w:val="22"/>
              </w:rPr>
            </w:pPr>
            <w:r w:rsidRPr="00CA1D98">
              <w:rPr>
                <w:rFonts w:ascii="Bookman Old Style" w:hAnsi="Bookman Old Style"/>
                <w:b/>
                <w:bCs/>
                <w:szCs w:val="22"/>
              </w:rPr>
              <w:t>2023-24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b/>
                <w:bCs/>
                <w:szCs w:val="22"/>
              </w:rPr>
            </w:pPr>
            <w:r w:rsidRPr="00CA1D98">
              <w:rPr>
                <w:rFonts w:ascii="Bookman Old Style" w:hAnsi="Bookman Old Style"/>
                <w:b/>
                <w:bCs/>
                <w:szCs w:val="22"/>
              </w:rPr>
              <w:t>2022-23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b/>
                <w:bCs/>
                <w:szCs w:val="22"/>
              </w:rPr>
            </w:pPr>
            <w:r w:rsidRPr="00CA1D98">
              <w:rPr>
                <w:rFonts w:ascii="Bookman Old Style" w:hAnsi="Bookman Old Style"/>
                <w:b/>
                <w:bCs/>
                <w:szCs w:val="22"/>
              </w:rPr>
              <w:t>2021-22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b/>
                <w:bCs/>
                <w:szCs w:val="22"/>
              </w:rPr>
            </w:pPr>
            <w:r w:rsidRPr="00CA1D98">
              <w:rPr>
                <w:rFonts w:ascii="Bookman Old Style" w:hAnsi="Bookman Old Style"/>
                <w:b/>
                <w:bCs/>
                <w:szCs w:val="22"/>
              </w:rPr>
              <w:t>2020-21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Multi States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16.69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13.79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6.66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82.09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42.86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Andhra Pradesh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0.2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0.27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0.16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0.5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1.21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Arunachal Pradesh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4.96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3.18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5.57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8.35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2.39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Assam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88.6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99.04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84.78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46.53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57.95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Bihar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0.1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23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Delhi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0.2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0.6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Gujarat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0.3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0.4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Haryana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1.15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Jammu and Kashmir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0.1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Madhya Pradesh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1.25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Maharashtra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0.5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Manipur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0.65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Mizoram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0.2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0.16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Meghalaya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2.25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rPr>
                <w:rFonts w:ascii="Bookman Old Style" w:hAnsi="Bookman Old Style"/>
                <w:szCs w:val="22"/>
              </w:rPr>
            </w:pP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Nagaland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3.4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rPr>
                <w:rFonts w:ascii="Bookman Old Style" w:hAnsi="Bookman Old Style"/>
                <w:szCs w:val="22"/>
              </w:rPr>
            </w:pP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1.16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0.17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Odisha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1.53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rPr>
                <w:rFonts w:ascii="Bookman Old Style" w:hAnsi="Bookman Old Style"/>
                <w:szCs w:val="22"/>
              </w:rPr>
            </w:pP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Rajasthan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1.83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0.98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0.97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0.9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0.51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Tripura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0.47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0.38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</w:tr>
      <w:tr w:rsidR="00CA1D98" w:rsidRPr="00E015F8" w:rsidTr="00CA1D98">
        <w:trPr>
          <w:trHeight w:val="70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Uttar Pradesh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4.6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1.46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0.07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1.2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Uttarakhand</w:t>
            </w:r>
          </w:p>
        </w:tc>
        <w:tc>
          <w:tcPr>
            <w:tcW w:w="1275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Bookman Old Style" w:hAnsi="Bookman Old Style"/>
                <w:szCs w:val="22"/>
              </w:rPr>
              <w:t>2.5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  <w:tc>
          <w:tcPr>
            <w:tcW w:w="1701" w:type="dxa"/>
            <w:hideMark/>
          </w:tcPr>
          <w:p w:rsidR="00F20329" w:rsidRPr="00CA1D98" w:rsidRDefault="00F20329" w:rsidP="00CA1D98">
            <w:pPr>
              <w:pStyle w:val="ListParagraph"/>
              <w:jc w:val="center"/>
              <w:rPr>
                <w:rFonts w:ascii="Bookman Old Style" w:hAnsi="Bookman Old Style"/>
                <w:szCs w:val="22"/>
              </w:rPr>
            </w:pPr>
            <w:r w:rsidRPr="00CA1D98">
              <w:rPr>
                <w:rFonts w:ascii="Times New Roman" w:hAnsi="Times New Roman" w:cs="Times New Roman"/>
                <w:szCs w:val="22"/>
              </w:rPr>
              <w:t> 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754859" w:rsidRDefault="00F20329" w:rsidP="00CA1D98">
            <w:pPr>
              <w:jc w:val="center"/>
            </w:pPr>
            <w:r w:rsidRPr="00754859">
              <w:t>West Bengal</w:t>
            </w:r>
          </w:p>
        </w:tc>
        <w:tc>
          <w:tcPr>
            <w:tcW w:w="1275" w:type="dxa"/>
            <w:hideMark/>
          </w:tcPr>
          <w:p w:rsidR="00F20329" w:rsidRPr="00754859" w:rsidRDefault="00F20329" w:rsidP="00CA1D98">
            <w:pPr>
              <w:jc w:val="center"/>
            </w:pPr>
            <w:r w:rsidRPr="00754859">
              <w:t>0.75</w:t>
            </w:r>
          </w:p>
        </w:tc>
        <w:tc>
          <w:tcPr>
            <w:tcW w:w="1276" w:type="dxa"/>
            <w:hideMark/>
          </w:tcPr>
          <w:p w:rsidR="00F20329" w:rsidRPr="00754859" w:rsidRDefault="00F20329" w:rsidP="00CA1D98">
            <w:pPr>
              <w:jc w:val="center"/>
            </w:pPr>
            <w:r w:rsidRPr="00754859">
              <w:rPr>
                <w:rFonts w:ascii="Arial" w:hAnsi="Arial" w:cs="Arial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E015F8" w:rsidRDefault="00F20329" w:rsidP="00CA1D98">
            <w:pPr>
              <w:pStyle w:val="ListParagraph"/>
              <w:jc w:val="center"/>
            </w:pPr>
            <w:r w:rsidRPr="00E015F8">
              <w:rPr>
                <w:rFonts w:ascii="Arial" w:hAnsi="Arial" w:cs="Arial"/>
              </w:rPr>
              <w:t> </w:t>
            </w:r>
          </w:p>
        </w:tc>
        <w:tc>
          <w:tcPr>
            <w:tcW w:w="1276" w:type="dxa"/>
            <w:hideMark/>
          </w:tcPr>
          <w:p w:rsidR="00F20329" w:rsidRPr="00E015F8" w:rsidRDefault="00F20329" w:rsidP="00CA1D98">
            <w:pPr>
              <w:pStyle w:val="ListParagraph"/>
              <w:jc w:val="center"/>
            </w:pPr>
            <w:r w:rsidRPr="00E015F8">
              <w:rPr>
                <w:rFonts w:ascii="Arial" w:hAnsi="Arial" w:cs="Arial"/>
              </w:rPr>
              <w:t> </w:t>
            </w:r>
          </w:p>
        </w:tc>
        <w:tc>
          <w:tcPr>
            <w:tcW w:w="1701" w:type="dxa"/>
            <w:hideMark/>
          </w:tcPr>
          <w:p w:rsidR="00F20329" w:rsidRPr="00E015F8" w:rsidRDefault="00F20329" w:rsidP="00CA1D98">
            <w:pPr>
              <w:pStyle w:val="ListParagraph"/>
              <w:jc w:val="center"/>
            </w:pPr>
            <w:r w:rsidRPr="00E015F8">
              <w:rPr>
                <w:rFonts w:ascii="Arial" w:hAnsi="Arial" w:cs="Arial"/>
              </w:rPr>
              <w:t> </w:t>
            </w:r>
          </w:p>
        </w:tc>
      </w:tr>
      <w:tr w:rsidR="00CA1D98" w:rsidRPr="00E015F8" w:rsidTr="00CA1D98">
        <w:trPr>
          <w:trHeight w:val="285"/>
        </w:trPr>
        <w:tc>
          <w:tcPr>
            <w:tcW w:w="2122" w:type="dxa"/>
            <w:hideMark/>
          </w:tcPr>
          <w:p w:rsidR="00F20329" w:rsidRPr="00754859" w:rsidRDefault="00F20329" w:rsidP="00CA1D98">
            <w:pPr>
              <w:jc w:val="center"/>
              <w:rPr>
                <w:b/>
                <w:bCs/>
              </w:rPr>
            </w:pPr>
            <w:r w:rsidRPr="00754859">
              <w:rPr>
                <w:b/>
                <w:bCs/>
              </w:rPr>
              <w:t>Grand Total</w:t>
            </w:r>
          </w:p>
        </w:tc>
        <w:tc>
          <w:tcPr>
            <w:tcW w:w="1275" w:type="dxa"/>
            <w:hideMark/>
          </w:tcPr>
          <w:p w:rsidR="00F20329" w:rsidRPr="00754859" w:rsidRDefault="00F20329" w:rsidP="00CA1D98">
            <w:pPr>
              <w:jc w:val="center"/>
              <w:rPr>
                <w:b/>
                <w:bCs/>
              </w:rPr>
            </w:pPr>
            <w:r w:rsidRPr="00754859">
              <w:rPr>
                <w:b/>
                <w:bCs/>
              </w:rPr>
              <w:t>129.53</w:t>
            </w:r>
          </w:p>
        </w:tc>
        <w:tc>
          <w:tcPr>
            <w:tcW w:w="1276" w:type="dxa"/>
            <w:hideMark/>
          </w:tcPr>
          <w:p w:rsidR="00F20329" w:rsidRPr="00754859" w:rsidRDefault="00F20329" w:rsidP="00CA1D98">
            <w:pPr>
              <w:jc w:val="center"/>
              <w:rPr>
                <w:b/>
                <w:bCs/>
              </w:rPr>
            </w:pPr>
            <w:r w:rsidRPr="00754859">
              <w:rPr>
                <w:b/>
                <w:bCs/>
              </w:rPr>
              <w:t>122.8</w:t>
            </w:r>
          </w:p>
        </w:tc>
        <w:tc>
          <w:tcPr>
            <w:tcW w:w="1276" w:type="dxa"/>
            <w:hideMark/>
          </w:tcPr>
          <w:p w:rsidR="00F20329" w:rsidRPr="00754859" w:rsidRDefault="00F20329" w:rsidP="00CA1D98">
            <w:pPr>
              <w:jc w:val="center"/>
              <w:rPr>
                <w:b/>
                <w:bCs/>
              </w:rPr>
            </w:pPr>
            <w:r w:rsidRPr="00754859">
              <w:rPr>
                <w:b/>
                <w:bCs/>
              </w:rPr>
              <w:t>98.21</w:t>
            </w:r>
          </w:p>
        </w:tc>
        <w:tc>
          <w:tcPr>
            <w:tcW w:w="1276" w:type="dxa"/>
            <w:hideMark/>
          </w:tcPr>
          <w:p w:rsidR="00F20329" w:rsidRPr="00754859" w:rsidRDefault="00F20329" w:rsidP="00CA1D98">
            <w:pPr>
              <w:jc w:val="center"/>
              <w:rPr>
                <w:b/>
                <w:bCs/>
              </w:rPr>
            </w:pPr>
            <w:r w:rsidRPr="00754859">
              <w:rPr>
                <w:b/>
                <w:bCs/>
              </w:rPr>
              <w:t>163.73</w:t>
            </w:r>
          </w:p>
        </w:tc>
        <w:tc>
          <w:tcPr>
            <w:tcW w:w="1701" w:type="dxa"/>
            <w:hideMark/>
          </w:tcPr>
          <w:p w:rsidR="00F20329" w:rsidRPr="00754859" w:rsidRDefault="00F20329" w:rsidP="00CA1D98">
            <w:pPr>
              <w:jc w:val="center"/>
              <w:rPr>
                <w:b/>
                <w:bCs/>
              </w:rPr>
            </w:pPr>
            <w:r w:rsidRPr="00754859">
              <w:rPr>
                <w:b/>
                <w:bCs/>
              </w:rPr>
              <w:t>105.25</w:t>
            </w:r>
          </w:p>
        </w:tc>
      </w:tr>
    </w:tbl>
    <w:p w:rsidR="00CA1D98" w:rsidRDefault="00CA1D98"/>
    <w:p w:rsidR="0004239F" w:rsidRPr="00CA1D98" w:rsidRDefault="00CA1D98" w:rsidP="00CA1D98">
      <w:pPr>
        <w:tabs>
          <w:tab w:val="left" w:pos="4065"/>
        </w:tabs>
      </w:pPr>
      <w:r>
        <w:tab/>
      </w:r>
      <w:bookmarkStart w:id="0" w:name="_GoBack"/>
      <w:bookmarkEnd w:id="0"/>
    </w:p>
    <w:sectPr w:rsidR="0004239F" w:rsidRPr="00CA1D98" w:rsidSect="00CA1D98">
      <w:headerReference w:type="default" r:id="rId6"/>
      <w:type w:val="continuous"/>
      <w:pgSz w:w="11906" w:h="16838" w:code="9"/>
      <w:pgMar w:top="-517" w:right="1111" w:bottom="805" w:left="1440" w:header="142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52AB" w:rsidRDefault="000B52AB" w:rsidP="00F20329">
      <w:pPr>
        <w:spacing w:after="0" w:line="240" w:lineRule="auto"/>
      </w:pPr>
      <w:r>
        <w:separator/>
      </w:r>
    </w:p>
  </w:endnote>
  <w:endnote w:type="continuationSeparator" w:id="0">
    <w:p w:rsidR="000B52AB" w:rsidRDefault="000B52AB" w:rsidP="00F20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52AB" w:rsidRDefault="000B52AB" w:rsidP="00F20329">
      <w:pPr>
        <w:spacing w:after="0" w:line="240" w:lineRule="auto"/>
      </w:pPr>
      <w:r>
        <w:separator/>
      </w:r>
    </w:p>
  </w:footnote>
  <w:footnote w:type="continuationSeparator" w:id="0">
    <w:p w:rsidR="000B52AB" w:rsidRDefault="000B52AB" w:rsidP="00F203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0329" w:rsidRDefault="00F20329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</w:t>
    </w:r>
  </w:p>
  <w:p w:rsidR="00F20329" w:rsidRDefault="00F20329" w:rsidP="00F20329">
    <w:pPr>
      <w:pStyle w:val="Header"/>
      <w:jc w:val="center"/>
      <w:rPr>
        <w:lang w:val="en-US"/>
      </w:rPr>
    </w:pPr>
    <w:r>
      <w:rPr>
        <w:lang w:val="en-US"/>
      </w:rPr>
      <w:t xml:space="preserve">           </w:t>
    </w:r>
  </w:p>
  <w:p w:rsidR="00F20329" w:rsidRDefault="00F20329" w:rsidP="00F20329">
    <w:pPr>
      <w:pStyle w:val="Header"/>
      <w:rPr>
        <w:lang w:val="en-US"/>
      </w:rPr>
    </w:pPr>
    <w:r>
      <w:rPr>
        <w:lang w:val="en-US"/>
      </w:rPr>
      <w:tab/>
    </w:r>
  </w:p>
  <w:p w:rsidR="00F20329" w:rsidRPr="00D6455C" w:rsidRDefault="00F20329" w:rsidP="00F20329">
    <w:pPr>
      <w:pStyle w:val="Header"/>
      <w:rPr>
        <w:b/>
        <w:bCs/>
        <w:sz w:val="28"/>
        <w:szCs w:val="28"/>
        <w:lang w:val="en-US"/>
      </w:rPr>
    </w:pPr>
    <w:r w:rsidRPr="005C059D">
      <w:rPr>
        <w:sz w:val="28"/>
        <w:szCs w:val="28"/>
        <w:lang w:val="en-US"/>
      </w:rPr>
      <w:t xml:space="preserve">                                                 </w:t>
    </w:r>
    <w:r w:rsidRPr="00D6455C">
      <w:rPr>
        <w:b/>
        <w:bCs/>
        <w:sz w:val="28"/>
        <w:szCs w:val="28"/>
        <w:lang w:val="en-US"/>
      </w:rPr>
      <w:t>Annexure-</w:t>
    </w:r>
    <w:r w:rsidR="00CA1D98">
      <w:rPr>
        <w:b/>
        <w:bCs/>
        <w:sz w:val="28"/>
        <w:szCs w:val="28"/>
        <w:lang w:val="en-US"/>
      </w:rPr>
      <w:t>I</w:t>
    </w:r>
  </w:p>
  <w:p w:rsidR="00F20329" w:rsidRDefault="00F20329">
    <w:pPr>
      <w:pStyle w:val="Header"/>
      <w:rPr>
        <w:lang w:val="en-US"/>
      </w:rPr>
    </w:pPr>
  </w:p>
  <w:p w:rsidR="00F20329" w:rsidRPr="00535368" w:rsidRDefault="00F20329" w:rsidP="00F20329">
    <w:pPr>
      <w:spacing w:after="0"/>
      <w:ind w:right="-164"/>
      <w:rPr>
        <w:rFonts w:ascii="Tahoma" w:hAnsi="Tahoma" w:cs="Tahoma"/>
        <w:b/>
        <w:lang w:val="en-US"/>
      </w:rPr>
    </w:pPr>
    <w:r w:rsidRPr="00535368">
      <w:rPr>
        <w:rFonts w:ascii="Tahoma" w:hAnsi="Tahoma" w:cs="Tahoma"/>
        <w:b/>
        <w:lang w:val="en-US"/>
      </w:rPr>
      <w:t>OIL/PLNG/54/2/1/2026/</w:t>
    </w:r>
    <w:r>
      <w:rPr>
        <w:rFonts w:ascii="Tahoma" w:hAnsi="Tahoma" w:cs="Tahoma"/>
        <w:b/>
        <w:lang w:val="en-US"/>
      </w:rPr>
      <w:t>45</w:t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  <w:t xml:space="preserve">      </w:t>
    </w:r>
    <w:r>
      <w:rPr>
        <w:rFonts w:ascii="Tahoma" w:hAnsi="Tahoma" w:cs="Tahoma"/>
        <w:b/>
        <w:lang w:val="en-US"/>
      </w:rPr>
      <w:t xml:space="preserve">    </w:t>
    </w:r>
    <w:r w:rsidRPr="00535368">
      <w:rPr>
        <w:rFonts w:ascii="Tahoma" w:hAnsi="Tahoma" w:cs="Tahoma"/>
        <w:b/>
        <w:lang w:val="en-US"/>
      </w:rPr>
      <w:t>2</w:t>
    </w:r>
    <w:r>
      <w:rPr>
        <w:rFonts w:ascii="Tahoma" w:hAnsi="Tahoma" w:cs="Tahoma"/>
        <w:b/>
        <w:lang w:val="en-US"/>
      </w:rPr>
      <w:t>5</w:t>
    </w:r>
    <w:r w:rsidRPr="00553BF1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</w:t>
    </w:r>
    <w:r w:rsidRPr="00535368">
      <w:rPr>
        <w:rFonts w:ascii="Tahoma" w:hAnsi="Tahoma" w:cs="Tahoma"/>
        <w:b/>
        <w:lang w:val="en-US"/>
      </w:rPr>
      <w:t xml:space="preserve">  </w:t>
    </w:r>
    <w:r>
      <w:rPr>
        <w:rFonts w:ascii="Tahoma" w:hAnsi="Tahoma" w:cs="Tahoma"/>
        <w:b/>
        <w:lang w:val="en-US"/>
      </w:rPr>
      <w:t>February</w:t>
    </w:r>
    <w:r w:rsidRPr="00535368">
      <w:rPr>
        <w:rFonts w:ascii="Tahoma" w:hAnsi="Tahoma" w:cs="Tahoma"/>
        <w:b/>
        <w:lang w:val="en-US"/>
      </w:rPr>
      <w:t>, 2026</w:t>
    </w:r>
  </w:p>
  <w:p w:rsidR="00F20329" w:rsidRDefault="00F20329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29"/>
    <w:rsid w:val="000B52AB"/>
    <w:rsid w:val="001D1036"/>
    <w:rsid w:val="005C059D"/>
    <w:rsid w:val="007A6F01"/>
    <w:rsid w:val="00866EB2"/>
    <w:rsid w:val="008D56CC"/>
    <w:rsid w:val="00CA1D98"/>
    <w:rsid w:val="00D6455C"/>
    <w:rsid w:val="00E506E2"/>
    <w:rsid w:val="00F2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4D541"/>
  <w15:chartTrackingRefBased/>
  <w15:docId w15:val="{7762F27C-EF9E-47F1-BCFC-02C90981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0329"/>
    <w:pPr>
      <w:spacing w:after="200" w:line="276" w:lineRule="auto"/>
    </w:pPr>
    <w:rPr>
      <w:szCs w:val="20"/>
      <w:lang w:val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0329"/>
    <w:pPr>
      <w:ind w:left="720"/>
      <w:contextualSpacing/>
    </w:pPr>
  </w:style>
  <w:style w:type="table" w:styleId="TableGrid">
    <w:name w:val="Table Grid"/>
    <w:basedOn w:val="TableNormal"/>
    <w:uiPriority w:val="39"/>
    <w:rsid w:val="00F20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03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329"/>
    <w:rPr>
      <w:szCs w:val="20"/>
      <w:lang w:val="en-IN" w:bidi="hi-IN"/>
    </w:rPr>
  </w:style>
  <w:style w:type="paragraph" w:styleId="Footer">
    <w:name w:val="footer"/>
    <w:basedOn w:val="Normal"/>
    <w:link w:val="FooterChar"/>
    <w:uiPriority w:val="99"/>
    <w:unhideWhenUsed/>
    <w:rsid w:val="00F203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329"/>
    <w:rPr>
      <w:szCs w:val="20"/>
      <w:lang w:val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Rittu Kumari ( रितु कुमारी )</dc:creator>
  <cp:keywords/>
  <dc:description/>
  <cp:lastModifiedBy>Rittu Kumari ( रितु कुमारी )</cp:lastModifiedBy>
  <cp:revision>1</cp:revision>
  <cp:lastPrinted>2026-02-25T11:38:00Z</cp:lastPrinted>
  <dcterms:created xsi:type="dcterms:W3CDTF">2026-02-25T08:14:00Z</dcterms:created>
  <dcterms:modified xsi:type="dcterms:W3CDTF">2026-02-25T11:43:00Z</dcterms:modified>
</cp:coreProperties>
</file>