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E8DC8C" w14:textId="77777777" w:rsidR="000B4DE1" w:rsidRDefault="000B4DE1" w:rsidP="004E580B">
      <w:pPr>
        <w:spacing w:after="0"/>
        <w:ind w:right="-164"/>
        <w:rPr>
          <w:rFonts w:ascii="Tahoma" w:hAnsi="Tahoma" w:cs="Tahoma"/>
          <w:lang w:val="en-US"/>
        </w:rPr>
      </w:pPr>
      <w:bookmarkStart w:id="0" w:name="_Hlk220946828"/>
    </w:p>
    <w:p w14:paraId="0D7A0B6C" w14:textId="77777777" w:rsidR="000B4DE1" w:rsidRPr="00535368" w:rsidRDefault="000B4DE1" w:rsidP="000B4DE1">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57</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16</w:t>
      </w:r>
      <w:r w:rsidRPr="000B4DE1">
        <w:rPr>
          <w:rFonts w:ascii="Tahoma" w:hAnsi="Tahoma" w:cs="Tahoma"/>
          <w:b/>
          <w:vertAlign w:val="superscript"/>
          <w:lang w:val="en-US"/>
        </w:rPr>
        <w:t>th</w:t>
      </w:r>
      <w:r>
        <w:rPr>
          <w:rFonts w:ascii="Tahoma" w:hAnsi="Tahoma" w:cs="Tahoma"/>
          <w:b/>
          <w:lang w:val="en-US"/>
        </w:rPr>
        <w:t xml:space="preserve">   March</w:t>
      </w:r>
      <w:r w:rsidRPr="00535368">
        <w:rPr>
          <w:rFonts w:ascii="Tahoma" w:hAnsi="Tahoma" w:cs="Tahoma"/>
          <w:b/>
          <w:lang w:val="en-US"/>
        </w:rPr>
        <w:t>, 2026</w:t>
      </w:r>
    </w:p>
    <w:p w14:paraId="4B581713" w14:textId="77777777" w:rsidR="000B4DE1" w:rsidRDefault="000B4DE1" w:rsidP="004E580B">
      <w:pPr>
        <w:spacing w:after="0"/>
        <w:ind w:right="-164"/>
        <w:rPr>
          <w:rFonts w:ascii="Tahoma" w:hAnsi="Tahoma" w:cs="Tahoma"/>
          <w:lang w:val="en-US"/>
        </w:rPr>
      </w:pPr>
    </w:p>
    <w:p w14:paraId="40310C0B" w14:textId="2861CF3D"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4E580B">
      <w:pPr>
        <w:spacing w:after="0" w:line="240" w:lineRule="auto"/>
        <w:ind w:right="-164"/>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A62AB1">
        <w:rPr>
          <w:rFonts w:ascii="Tahoma" w:eastAsia="Times New Roman" w:hAnsi="Tahoma" w:cs="Tahoma"/>
          <w:kern w:val="2"/>
          <w14:ligatures w14:val="standardContextual"/>
        </w:rPr>
        <w:t>Satpal Yadav</w:t>
      </w:r>
    </w:p>
    <w:p w14:paraId="4ED06ED2" w14:textId="6CB9902E" w:rsidR="004E580B" w:rsidRDefault="00C653F2" w:rsidP="004E580B">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4C1B7B03"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136EEB">
        <w:rPr>
          <w:rFonts w:ascii="Tahoma" w:hAnsi="Tahoma" w:cs="Tahoma"/>
          <w:lang w:val="en-US"/>
        </w:rPr>
        <w:t>Rajya</w:t>
      </w:r>
      <w:r w:rsidR="0060446E">
        <w:rPr>
          <w:rFonts w:ascii="Tahoma" w:hAnsi="Tahoma" w:cs="Tahoma"/>
          <w:lang w:val="en-US"/>
        </w:rPr>
        <w:t xml:space="preserve"> Sabha Provisionally Admitted </w:t>
      </w:r>
      <w:r w:rsidR="00136EEB">
        <w:rPr>
          <w:rFonts w:ascii="Tahoma" w:hAnsi="Tahoma" w:cs="Tahoma"/>
          <w:lang w:val="en-US"/>
        </w:rPr>
        <w:t>Starred/</w:t>
      </w:r>
      <w:r w:rsidR="0060446E">
        <w:rPr>
          <w:rFonts w:ascii="Tahoma" w:hAnsi="Tahoma" w:cs="Tahoma"/>
          <w:lang w:val="en-US"/>
        </w:rPr>
        <w:t>Unstarred Question Dy. No</w:t>
      </w:r>
      <w:r w:rsidR="0060446E" w:rsidRPr="00535368">
        <w:rPr>
          <w:rFonts w:ascii="Tahoma" w:hAnsi="Tahoma" w:cs="Tahoma"/>
          <w:lang w:val="en-US"/>
        </w:rPr>
        <w:t xml:space="preserve"> </w:t>
      </w:r>
      <w:r w:rsidR="000B4DE1">
        <w:rPr>
          <w:rFonts w:ascii="Tahoma" w:hAnsi="Tahoma" w:cs="Tahoma"/>
          <w:b/>
          <w:bCs/>
          <w:lang w:val="en-US"/>
        </w:rPr>
        <w:t>U4705</w:t>
      </w:r>
      <w:r w:rsidR="004E580B">
        <w:rPr>
          <w:rFonts w:ascii="Tahoma" w:hAnsi="Tahoma" w:cs="Tahoma"/>
          <w:b/>
          <w:bCs/>
          <w:lang w:val="en-US"/>
        </w:rPr>
        <w:t xml:space="preserve"> </w:t>
      </w:r>
      <w:r w:rsidR="00DC2980">
        <w:rPr>
          <w:rFonts w:ascii="Tahoma" w:hAnsi="Tahoma" w:cs="Tahoma"/>
          <w:lang w:val="en-US"/>
        </w:rPr>
        <w:t xml:space="preserve">for </w:t>
      </w:r>
      <w:r w:rsidR="00F06B90">
        <w:rPr>
          <w:rFonts w:ascii="Tahoma" w:hAnsi="Tahoma" w:cs="Tahoma"/>
          <w:lang w:val="en-US"/>
        </w:rPr>
        <w:t>1</w:t>
      </w:r>
      <w:r w:rsidR="00136EEB">
        <w:rPr>
          <w:rFonts w:ascii="Tahoma" w:hAnsi="Tahoma" w:cs="Tahoma"/>
          <w:lang w:val="en-US"/>
        </w:rPr>
        <w:t>6</w:t>
      </w:r>
      <w:r w:rsidR="00DC2980">
        <w:rPr>
          <w:rFonts w:ascii="Tahoma" w:hAnsi="Tahoma" w:cs="Tahoma"/>
          <w:lang w:val="en-US"/>
        </w:rPr>
        <w:t>.03.2026</w:t>
      </w:r>
      <w:r w:rsidRPr="00535368">
        <w:rPr>
          <w:rFonts w:ascii="Tahoma" w:hAnsi="Tahoma" w:cs="Tahoma"/>
          <w:lang w:val="en-US"/>
        </w:rPr>
        <w:t xml:space="preserve"> </w:t>
      </w:r>
    </w:p>
    <w:p w14:paraId="555150F9" w14:textId="214C646A"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0B4DE1">
        <w:rPr>
          <w:rStyle w:val="Strong"/>
          <w:rFonts w:ascii="Tahoma" w:hAnsi="Tahoma" w:cs="Tahoma"/>
        </w:rPr>
        <w:t>New Potential sources of Crude Oil and Natural Gas</w:t>
      </w:r>
      <w:r w:rsidR="004E580B">
        <w:rPr>
          <w:rStyle w:val="Strong"/>
          <w:rFonts w:ascii="Tahoma" w:hAnsi="Tahoma" w:cs="Tahoma"/>
        </w:rPr>
        <w:t>”</w:t>
      </w:r>
    </w:p>
    <w:p w14:paraId="2B9C4E3B" w14:textId="582CF694"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643F4">
        <w:rPr>
          <w:rFonts w:ascii="Tahoma" w:hAnsi="Tahoma" w:cs="Tahoma"/>
          <w:lang w:val="en-US"/>
        </w:rPr>
        <w:t>02</w:t>
      </w:r>
      <w:r w:rsidRPr="00535368">
        <w:rPr>
          <w:rFonts w:ascii="Tahoma" w:hAnsi="Tahoma" w:cs="Tahoma"/>
          <w:lang w:val="en-US"/>
        </w:rPr>
        <w:t>.</w:t>
      </w:r>
      <w:r w:rsidR="00527C2C" w:rsidRPr="00535368">
        <w:rPr>
          <w:rFonts w:ascii="Tahoma" w:hAnsi="Tahoma" w:cs="Tahoma"/>
          <w:lang w:val="en-US"/>
        </w:rPr>
        <w:t>0</w:t>
      </w:r>
      <w:r w:rsidR="009643F4">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777E5FA2"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sidR="00136EEB">
        <w:rPr>
          <w:rFonts w:ascii="Tahoma" w:hAnsi="Tahoma" w:cs="Tahoma"/>
          <w:lang w:val="en-US"/>
        </w:rPr>
        <w:t>OIL’s response</w:t>
      </w:r>
      <w:r w:rsidRPr="00535368">
        <w:rPr>
          <w:rFonts w:ascii="Tahoma" w:hAnsi="Tahoma" w:cs="Tahoma"/>
          <w:lang w:val="en-US"/>
        </w:rPr>
        <w:t xml:space="preserve"> to the above </w:t>
      </w:r>
      <w:proofErr w:type="gramStart"/>
      <w:r w:rsidR="00136EEB">
        <w:rPr>
          <w:rFonts w:ascii="Tahoma" w:hAnsi="Tahoma" w:cs="Tahoma"/>
          <w:lang w:val="en-US"/>
        </w:rPr>
        <w:t>Rajya</w:t>
      </w:r>
      <w:r w:rsidR="00F95E61">
        <w:rPr>
          <w:rFonts w:ascii="Tahoma" w:hAnsi="Tahoma" w:cs="Tahoma"/>
          <w:lang w:val="en-US"/>
        </w:rPr>
        <w:t xml:space="preserve">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tbl>
      <w:tblPr>
        <w:tblStyle w:val="TableGrid"/>
        <w:tblW w:w="10201" w:type="dxa"/>
        <w:tblInd w:w="0" w:type="dxa"/>
        <w:tblLayout w:type="fixed"/>
        <w:tblLook w:val="04A0" w:firstRow="1" w:lastRow="0" w:firstColumn="1" w:lastColumn="0" w:noHBand="0" w:noVBand="1"/>
      </w:tblPr>
      <w:tblGrid>
        <w:gridCol w:w="3539"/>
        <w:gridCol w:w="6662"/>
      </w:tblGrid>
      <w:tr w:rsidR="00F53CC9" w14:paraId="7623891B" w14:textId="77777777" w:rsidTr="00AE374A">
        <w:trPr>
          <w:trHeight w:val="2219"/>
        </w:trPr>
        <w:tc>
          <w:tcPr>
            <w:tcW w:w="3539" w:type="dxa"/>
            <w:tcBorders>
              <w:top w:val="single" w:sz="4" w:space="0" w:color="auto"/>
              <w:left w:val="single" w:sz="4" w:space="0" w:color="auto"/>
              <w:bottom w:val="single" w:sz="4" w:space="0" w:color="auto"/>
              <w:right w:val="single" w:sz="4" w:space="0" w:color="auto"/>
            </w:tcBorders>
          </w:tcPr>
          <w:p w14:paraId="359CCCEA" w14:textId="3CB19E10" w:rsidR="000B4DE1" w:rsidRPr="000B4DE1" w:rsidRDefault="00F53CC9" w:rsidP="000B4DE1">
            <w:pPr>
              <w:pStyle w:val="Default"/>
              <w:jc w:val="both"/>
              <w:rPr>
                <w:rFonts w:ascii="Tahoma" w:hAnsi="Tahoma" w:cs="Tahoma"/>
                <w:i/>
                <w:iCs/>
                <w:lang w:val="en-US"/>
              </w:rPr>
            </w:pPr>
            <w:r w:rsidRPr="009743CD">
              <w:rPr>
                <w:rFonts w:ascii="Tahoma" w:hAnsi="Tahoma" w:cs="Tahoma"/>
                <w:i/>
                <w:iCs/>
                <w:sz w:val="22"/>
                <w:szCs w:val="22"/>
              </w:rPr>
              <w:t>Q.(</w:t>
            </w:r>
            <w:proofErr w:type="gramStart"/>
            <w:r w:rsidRPr="009743CD">
              <w:rPr>
                <w:rFonts w:ascii="Tahoma" w:hAnsi="Tahoma" w:cs="Tahoma"/>
                <w:i/>
                <w:iCs/>
                <w:sz w:val="22"/>
                <w:szCs w:val="22"/>
              </w:rPr>
              <w:t xml:space="preserve">a) </w:t>
            </w:r>
            <w:r w:rsidR="009743CD" w:rsidRPr="009743CD">
              <w:rPr>
                <w:rFonts w:ascii="Tahoma" w:hAnsi="Tahoma" w:cs="Tahoma"/>
                <w:i/>
                <w:iCs/>
                <w:sz w:val="22"/>
                <w:szCs w:val="22"/>
              </w:rPr>
              <w:t xml:space="preserve"> </w:t>
            </w:r>
            <w:r w:rsidR="000B4DE1">
              <w:rPr>
                <w:rFonts w:ascii="Tahoma" w:hAnsi="Tahoma" w:cs="Tahoma"/>
                <w:i/>
                <w:iCs/>
                <w:lang w:val="en-US"/>
              </w:rPr>
              <w:t>T</w:t>
            </w:r>
            <w:r w:rsidR="000B4DE1" w:rsidRPr="000B4DE1">
              <w:rPr>
                <w:rFonts w:ascii="Tahoma" w:hAnsi="Tahoma" w:cs="Tahoma"/>
                <w:i/>
                <w:iCs/>
                <w:lang w:val="en-US"/>
              </w:rPr>
              <w:t>he</w:t>
            </w:r>
            <w:proofErr w:type="gramEnd"/>
            <w:r w:rsidR="000B4DE1" w:rsidRPr="000B4DE1">
              <w:rPr>
                <w:rFonts w:ascii="Tahoma" w:hAnsi="Tahoma" w:cs="Tahoma"/>
                <w:i/>
                <w:iCs/>
                <w:lang w:val="en-US"/>
              </w:rPr>
              <w:t xml:space="preserve"> actions taken by the Government to discover new potential sources of crude oil and natural gas as well as to reopen closed oil wells till date; </w:t>
            </w:r>
          </w:p>
          <w:p w14:paraId="06E8345C" w14:textId="02E8BCBA" w:rsidR="00F53CC9" w:rsidRPr="009743CD" w:rsidRDefault="00F53CC9" w:rsidP="00C726A1">
            <w:pPr>
              <w:pStyle w:val="Default"/>
              <w:jc w:val="both"/>
              <w:rPr>
                <w:rFonts w:ascii="Tahoma" w:hAnsi="Tahoma" w:cs="Tahoma"/>
                <w:i/>
                <w:iCs/>
                <w:sz w:val="22"/>
                <w:szCs w:val="22"/>
              </w:rPr>
            </w:pPr>
          </w:p>
        </w:tc>
        <w:tc>
          <w:tcPr>
            <w:tcW w:w="6662" w:type="dxa"/>
            <w:tcBorders>
              <w:top w:val="single" w:sz="4" w:space="0" w:color="auto"/>
              <w:left w:val="single" w:sz="4" w:space="0" w:color="auto"/>
              <w:bottom w:val="single" w:sz="4" w:space="0" w:color="auto"/>
              <w:right w:val="single" w:sz="4" w:space="0" w:color="auto"/>
            </w:tcBorders>
            <w:hideMark/>
          </w:tcPr>
          <w:p w14:paraId="152D5211" w14:textId="46E50B0D" w:rsidR="00F53CC9" w:rsidRPr="00482D30" w:rsidRDefault="00F53CC9" w:rsidP="004E1D84">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6B202D6" w14:textId="3FC3D0E0" w:rsidR="00F53CC9" w:rsidRDefault="00F53CC9" w:rsidP="004E1D84">
            <w:pPr>
              <w:spacing w:after="120"/>
              <w:jc w:val="both"/>
              <w:rPr>
                <w:rFonts w:ascii="Tahoma" w:eastAsia="Times New Roman" w:hAnsi="Tahoma" w:cs="Tahoma"/>
                <w:kern w:val="2"/>
              </w:rPr>
            </w:pPr>
            <w:r>
              <w:rPr>
                <w:rFonts w:ascii="Tahoma" w:eastAsia="Times New Roman" w:hAnsi="Tahoma" w:cs="Tahoma"/>
                <w:kern w:val="2"/>
              </w:rPr>
              <w:t xml:space="preserve">As far as Oil India Limited (OIL) is concerned, </w:t>
            </w:r>
            <w:r w:rsidR="000B4DE1">
              <w:rPr>
                <w:rFonts w:ascii="Tahoma" w:eastAsia="Times New Roman" w:hAnsi="Tahoma" w:cs="Tahoma"/>
                <w:kern w:val="2"/>
              </w:rPr>
              <w:t>OIL’s</w:t>
            </w:r>
            <w:r w:rsidR="000B4DE1">
              <w:rPr>
                <w:rFonts w:ascii="Tahoma" w:eastAsia="Times New Roman" w:hAnsi="Tahoma" w:cs="Tahoma"/>
                <w:kern w:val="2"/>
              </w:rPr>
              <w:br/>
              <w:t xml:space="preserve">response is furnished as </w:t>
            </w:r>
            <w:r w:rsidR="000B4DE1" w:rsidRPr="000B4DE1">
              <w:rPr>
                <w:rFonts w:ascii="Tahoma" w:eastAsia="Times New Roman" w:hAnsi="Tahoma" w:cs="Tahoma"/>
                <w:b/>
                <w:bCs/>
                <w:kern w:val="2"/>
              </w:rPr>
              <w:t>Annexure-I.</w:t>
            </w:r>
          </w:p>
        </w:tc>
      </w:tr>
      <w:tr w:rsidR="00F53CC9" w14:paraId="65FA93E7" w14:textId="77777777" w:rsidTr="00AE374A">
        <w:trPr>
          <w:trHeight w:val="947"/>
        </w:trPr>
        <w:tc>
          <w:tcPr>
            <w:tcW w:w="3539" w:type="dxa"/>
            <w:tcBorders>
              <w:top w:val="single" w:sz="4" w:space="0" w:color="auto"/>
              <w:left w:val="single" w:sz="4" w:space="0" w:color="auto"/>
              <w:bottom w:val="single" w:sz="4" w:space="0" w:color="auto"/>
              <w:right w:val="single" w:sz="4" w:space="0" w:color="auto"/>
            </w:tcBorders>
          </w:tcPr>
          <w:p w14:paraId="7C6DC3A3" w14:textId="7D63F77B" w:rsidR="000B4DE1" w:rsidRPr="000B4DE1" w:rsidRDefault="00F53CC9" w:rsidP="000B4DE1">
            <w:pPr>
              <w:pStyle w:val="Default"/>
              <w:jc w:val="both"/>
              <w:rPr>
                <w:rFonts w:ascii="Tahoma" w:hAnsi="Tahoma" w:cs="Tahoma"/>
                <w:i/>
                <w:iCs/>
                <w:lang w:val="en-US"/>
              </w:rPr>
            </w:pPr>
            <w:r w:rsidRPr="008113A4">
              <w:rPr>
                <w:rFonts w:ascii="Tahoma" w:hAnsi="Tahoma" w:cs="Tahoma"/>
                <w:i/>
                <w:iCs/>
              </w:rPr>
              <w:t>Q.(b)</w:t>
            </w:r>
            <w:r w:rsidR="009743CD">
              <w:rPr>
                <w:rFonts w:ascii="Tahoma" w:hAnsi="Tahoma" w:cs="Tahoma"/>
                <w:i/>
                <w:iCs/>
              </w:rPr>
              <w:t xml:space="preserve"> </w:t>
            </w:r>
            <w:r w:rsidR="000B4DE1">
              <w:rPr>
                <w:rFonts w:ascii="Tahoma" w:hAnsi="Tahoma" w:cs="Tahoma"/>
                <w:i/>
                <w:iCs/>
                <w:lang w:val="en-US"/>
              </w:rPr>
              <w:t>W</w:t>
            </w:r>
            <w:r w:rsidR="000B4DE1" w:rsidRPr="000B4DE1">
              <w:rPr>
                <w:rFonts w:ascii="Tahoma" w:hAnsi="Tahoma" w:cs="Tahoma"/>
                <w:i/>
                <w:iCs/>
                <w:lang w:val="en-US"/>
              </w:rPr>
              <w:t>hether the Government has implemented any new technologies to locate these potential resources, if so, the details thereof; and</w:t>
            </w:r>
          </w:p>
          <w:p w14:paraId="4C4FC7F2" w14:textId="01357FA0" w:rsidR="00F53CC9" w:rsidRPr="00700876" w:rsidRDefault="00F53CC9" w:rsidP="00C726A1">
            <w:pPr>
              <w:pStyle w:val="Default"/>
              <w:jc w:val="both"/>
              <w:rPr>
                <w:rFonts w:ascii="Tahoma" w:hAnsi="Tahoma" w:cs="Tahoma"/>
                <w:i/>
                <w:iCs/>
              </w:rPr>
            </w:pPr>
          </w:p>
        </w:tc>
        <w:tc>
          <w:tcPr>
            <w:tcW w:w="6662" w:type="dxa"/>
            <w:tcBorders>
              <w:top w:val="single" w:sz="4" w:space="0" w:color="auto"/>
              <w:left w:val="single" w:sz="4" w:space="0" w:color="auto"/>
              <w:bottom w:val="single" w:sz="4" w:space="0" w:color="auto"/>
              <w:right w:val="single" w:sz="4" w:space="0" w:color="auto"/>
            </w:tcBorders>
            <w:hideMark/>
          </w:tcPr>
          <w:p w14:paraId="2BB66190" w14:textId="5C0EDB51" w:rsidR="00F53CC9" w:rsidRPr="00482D30" w:rsidRDefault="00F53CC9" w:rsidP="004E1D84">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689B5509" w14:textId="77777777" w:rsidR="00AE374A" w:rsidRPr="00AE374A" w:rsidRDefault="00AE374A" w:rsidP="00AE374A">
            <w:pPr>
              <w:jc w:val="both"/>
              <w:rPr>
                <w:rFonts w:ascii="Tahoma" w:eastAsia="Times New Roman" w:hAnsi="Tahoma" w:cs="Tahoma"/>
                <w:kern w:val="2"/>
              </w:rPr>
            </w:pPr>
            <w:r w:rsidRPr="00AE374A">
              <w:rPr>
                <w:rFonts w:ascii="Tahoma" w:eastAsia="Times New Roman" w:hAnsi="Tahoma" w:cs="Tahoma"/>
                <w:kern w:val="2"/>
              </w:rPr>
              <w:t>As far Oil India Limited (OIL) is concerned, it has actively adopted cutting-edge technologies to enhance hydrocarbon exploration, mitigate risks, and integrate with industry best practices. These include (</w:t>
            </w:r>
            <w:proofErr w:type="spellStart"/>
            <w:r w:rsidRPr="00AE374A">
              <w:rPr>
                <w:rFonts w:ascii="Tahoma" w:eastAsia="Times New Roman" w:hAnsi="Tahoma" w:cs="Tahoma"/>
                <w:kern w:val="2"/>
              </w:rPr>
              <w:t>i</w:t>
            </w:r>
            <w:proofErr w:type="spellEnd"/>
            <w:r w:rsidRPr="00AE374A">
              <w:rPr>
                <w:rFonts w:ascii="Tahoma" w:eastAsia="Times New Roman" w:hAnsi="Tahoma" w:cs="Tahoma"/>
                <w:kern w:val="2"/>
              </w:rPr>
              <w:t>) Airborne Gravity-</w:t>
            </w:r>
            <w:proofErr w:type="spellStart"/>
            <w:r w:rsidRPr="00AE374A">
              <w:rPr>
                <w:rFonts w:ascii="Tahoma" w:eastAsia="Times New Roman" w:hAnsi="Tahoma" w:cs="Tahoma"/>
                <w:kern w:val="2"/>
              </w:rPr>
              <w:t>Gradiometry</w:t>
            </w:r>
            <w:proofErr w:type="spellEnd"/>
            <w:r w:rsidRPr="00AE374A">
              <w:rPr>
                <w:rFonts w:ascii="Tahoma" w:eastAsia="Times New Roman" w:hAnsi="Tahoma" w:cs="Tahoma"/>
                <w:kern w:val="2"/>
              </w:rPr>
              <w:t xml:space="preserve"> (AGG &amp; GM) for non-invasive surveys in inaccessible terrains, enabling efficient coverage of remote areas, prospect identification, and cost savings over land-based seismic with minimal human exposure, (ii) Passive Seismic Tomography (PST) to improve subsurface imaging in complex regions with sparse data, reducing ecosystem disruption and enabling faster, robust interpretations through integration with conventional seismic, (iii) Low Frequency Passive Seismic (LFPS) to detect hydrocarbon signatures, correlating with fluid distribution for better field development and dry well reduction, with plans for wider rollout, and advanced software suites for accelerated seismic interpretation, minimizing errors in structural/stratigraphic analysis, geological mapping, rock maturity evaluation, migration pathways, and fault seal integrity. This strategic adoption underscores OIL's commitment to efficiency, safety, cost control, environmental stewardship, and risk reduction in exploration.</w:t>
            </w:r>
          </w:p>
          <w:p w14:paraId="0EC99234" w14:textId="65D6482A" w:rsidR="00F53CC9" w:rsidRPr="00C2330A" w:rsidRDefault="00F53CC9" w:rsidP="004E1D84">
            <w:pPr>
              <w:jc w:val="both"/>
              <w:rPr>
                <w:rFonts w:ascii="Tahoma" w:hAnsi="Tahoma" w:cs="Tahoma"/>
                <w:lang w:val="en-US"/>
              </w:rPr>
            </w:pPr>
          </w:p>
        </w:tc>
      </w:tr>
      <w:tr w:rsidR="00F53CC9" w14:paraId="7B685135" w14:textId="77777777" w:rsidTr="00AE374A">
        <w:trPr>
          <w:trHeight w:val="962"/>
        </w:trPr>
        <w:tc>
          <w:tcPr>
            <w:tcW w:w="3539" w:type="dxa"/>
            <w:tcBorders>
              <w:top w:val="single" w:sz="4" w:space="0" w:color="auto"/>
              <w:left w:val="single" w:sz="4" w:space="0" w:color="auto"/>
              <w:bottom w:val="single" w:sz="4" w:space="0" w:color="auto"/>
              <w:right w:val="single" w:sz="4" w:space="0" w:color="auto"/>
            </w:tcBorders>
          </w:tcPr>
          <w:p w14:paraId="0633D72C" w14:textId="00786EF0" w:rsidR="000B4DE1" w:rsidRPr="000B4DE1" w:rsidRDefault="00F53CC9" w:rsidP="000B4DE1">
            <w:pPr>
              <w:pStyle w:val="Default"/>
              <w:jc w:val="both"/>
              <w:rPr>
                <w:rFonts w:ascii="Tahoma" w:hAnsi="Tahoma" w:cs="Tahoma"/>
                <w:i/>
                <w:iCs/>
                <w:lang w:val="en-US"/>
              </w:rPr>
            </w:pPr>
            <w:r w:rsidRPr="00BA37C1">
              <w:rPr>
                <w:rFonts w:ascii="Tahoma" w:hAnsi="Tahoma" w:cs="Tahoma"/>
                <w:i/>
                <w:iCs/>
              </w:rPr>
              <w:lastRenderedPageBreak/>
              <w:t xml:space="preserve">Q.(c) </w:t>
            </w:r>
            <w:r w:rsidR="000B4DE1">
              <w:rPr>
                <w:rFonts w:ascii="Tahoma" w:hAnsi="Tahoma" w:cs="Tahoma"/>
                <w:i/>
                <w:iCs/>
                <w:lang w:val="en-US"/>
              </w:rPr>
              <w:t>W</w:t>
            </w:r>
            <w:r w:rsidR="000B4DE1" w:rsidRPr="000B4DE1">
              <w:rPr>
                <w:rFonts w:ascii="Tahoma" w:hAnsi="Tahoma" w:cs="Tahoma"/>
                <w:i/>
                <w:iCs/>
                <w:lang w:val="en-US"/>
              </w:rPr>
              <w:t>hether the Government has identified any new sources of crude oil and natural gas during the last three years and the current year, if so, the details thereof?</w:t>
            </w:r>
          </w:p>
          <w:p w14:paraId="48B4B7D7" w14:textId="6A8B89D6" w:rsidR="00F53CC9" w:rsidRPr="008113A4" w:rsidRDefault="00F53CC9" w:rsidP="00C726A1">
            <w:pPr>
              <w:pStyle w:val="Default"/>
              <w:jc w:val="both"/>
              <w:rPr>
                <w:rFonts w:ascii="Tahoma" w:eastAsia="Times New Roman" w:hAnsi="Tahoma" w:cs="Tahoma"/>
                <w:i/>
                <w:iCs/>
              </w:rPr>
            </w:pPr>
          </w:p>
        </w:tc>
        <w:tc>
          <w:tcPr>
            <w:tcW w:w="6662" w:type="dxa"/>
            <w:tcBorders>
              <w:top w:val="single" w:sz="4" w:space="0" w:color="auto"/>
              <w:left w:val="single" w:sz="4" w:space="0" w:color="auto"/>
              <w:bottom w:val="single" w:sz="4" w:space="0" w:color="auto"/>
              <w:right w:val="single" w:sz="4" w:space="0" w:color="auto"/>
            </w:tcBorders>
            <w:hideMark/>
          </w:tcPr>
          <w:p w14:paraId="57FD94A9" w14:textId="5156B2DE" w:rsidR="00F53CC9" w:rsidRPr="00482D30" w:rsidRDefault="00F53CC9" w:rsidP="004E1D84">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w:t>
            </w:r>
            <w:bookmarkStart w:id="1" w:name="_GoBack"/>
            <w:bookmarkEnd w:id="1"/>
            <w:r w:rsidRPr="00584B0C">
              <w:rPr>
                <w:rFonts w:ascii="Tahoma" w:hAnsi="Tahoma" w:cs="Tahoma"/>
                <w:b/>
                <w:bCs/>
                <w:lang w:val="en-US"/>
              </w:rPr>
              <w:t>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425CF95B" w14:textId="6E77820D" w:rsidR="00AE374A" w:rsidRDefault="00F53CC9" w:rsidP="00AE374A">
            <w:pPr>
              <w:jc w:val="both"/>
              <w:rPr>
                <w:rFonts w:ascii="Tahoma" w:eastAsia="Times New Roman" w:hAnsi="Tahoma" w:cs="Tahoma"/>
                <w:kern w:val="2"/>
              </w:rPr>
            </w:pPr>
            <w:r>
              <w:rPr>
                <w:rFonts w:ascii="Tahoma" w:eastAsia="Times New Roman" w:hAnsi="Tahoma" w:cs="Tahoma"/>
                <w:kern w:val="2"/>
              </w:rPr>
              <w:t>As far as Oil India Limited (OIL) is concerned</w:t>
            </w:r>
            <w:r w:rsidR="00C726A1">
              <w:rPr>
                <w:rFonts w:ascii="Tahoma" w:eastAsia="Times New Roman" w:hAnsi="Tahoma" w:cs="Tahoma"/>
                <w:kern w:val="2"/>
              </w:rPr>
              <w:t>,</w:t>
            </w:r>
            <w:r w:rsidR="00AE374A">
              <w:rPr>
                <w:rFonts w:ascii="Tahoma" w:eastAsia="Times New Roman" w:hAnsi="Tahoma" w:cs="Tahoma"/>
                <w:kern w:val="2"/>
              </w:rPr>
              <w:t xml:space="preserve"> t</w:t>
            </w:r>
            <w:r w:rsidR="00AE374A" w:rsidRPr="00AE374A">
              <w:rPr>
                <w:rFonts w:ascii="Tahoma" w:eastAsia="Times New Roman" w:hAnsi="Tahoma" w:cs="Tahoma"/>
                <w:kern w:val="2"/>
              </w:rPr>
              <w:t>hrough concerted exploration activities, OIL has made several oil and gas discoveries in its acreages. The details of discoveries made by OIL over the last three years, including the current financial year, are enlisted below.</w:t>
            </w:r>
          </w:p>
          <w:tbl>
            <w:tblPr>
              <w:tblW w:w="6326" w:type="dxa"/>
              <w:tblLayout w:type="fixed"/>
              <w:tblCellMar>
                <w:left w:w="0" w:type="dxa"/>
                <w:right w:w="0" w:type="dxa"/>
              </w:tblCellMar>
              <w:tblLook w:val="04A0" w:firstRow="1" w:lastRow="0" w:firstColumn="1" w:lastColumn="0" w:noHBand="0" w:noVBand="1"/>
            </w:tblPr>
            <w:tblGrid>
              <w:gridCol w:w="1732"/>
              <w:gridCol w:w="1984"/>
              <w:gridCol w:w="1202"/>
              <w:gridCol w:w="1408"/>
            </w:tblGrid>
            <w:tr w:rsidR="00AE374A" w:rsidRPr="002131B6" w14:paraId="74DE8091" w14:textId="77777777" w:rsidTr="00AE374A">
              <w:trPr>
                <w:trHeight w:val="74"/>
              </w:trPr>
              <w:tc>
                <w:tcPr>
                  <w:tcW w:w="1732"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DE13889" w14:textId="77777777" w:rsidR="00AE374A" w:rsidRPr="002131B6" w:rsidRDefault="00AE374A" w:rsidP="00AE374A">
                  <w:pPr>
                    <w:spacing w:after="0" w:line="240" w:lineRule="auto"/>
                    <w:rPr>
                      <w:b/>
                      <w:bCs/>
                      <w:lang w:val="en-US"/>
                    </w:rPr>
                  </w:pPr>
                  <w:r w:rsidRPr="002131B6">
                    <w:rPr>
                      <w:b/>
                      <w:bCs/>
                      <w:lang w:val="en-US"/>
                    </w:rPr>
                    <w:t>Year</w:t>
                  </w:r>
                </w:p>
              </w:tc>
              <w:tc>
                <w:tcPr>
                  <w:tcW w:w="1984"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center"/>
                  <w:hideMark/>
                </w:tcPr>
                <w:p w14:paraId="4442CD2A" w14:textId="77777777" w:rsidR="00AE374A" w:rsidRPr="002131B6" w:rsidRDefault="00AE374A" w:rsidP="00AE374A">
                  <w:pPr>
                    <w:spacing w:after="0" w:line="240" w:lineRule="auto"/>
                    <w:rPr>
                      <w:b/>
                      <w:bCs/>
                      <w:lang w:val="en-US"/>
                    </w:rPr>
                  </w:pPr>
                  <w:r w:rsidRPr="002131B6">
                    <w:rPr>
                      <w:b/>
                      <w:bCs/>
                      <w:lang w:val="en-US"/>
                    </w:rPr>
                    <w:t>Discovery Well</w:t>
                  </w:r>
                </w:p>
              </w:tc>
              <w:tc>
                <w:tcPr>
                  <w:tcW w:w="1202"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center"/>
                  <w:hideMark/>
                </w:tcPr>
                <w:p w14:paraId="51C5A597" w14:textId="77777777" w:rsidR="00AE374A" w:rsidRPr="002131B6" w:rsidRDefault="00AE374A" w:rsidP="00AE374A">
                  <w:pPr>
                    <w:spacing w:after="0" w:line="240" w:lineRule="auto"/>
                    <w:rPr>
                      <w:b/>
                      <w:bCs/>
                      <w:lang w:val="en-US"/>
                    </w:rPr>
                  </w:pPr>
                  <w:r w:rsidRPr="002131B6">
                    <w:rPr>
                      <w:b/>
                      <w:bCs/>
                      <w:lang w:val="en-US"/>
                    </w:rPr>
                    <w:t>State</w:t>
                  </w:r>
                </w:p>
              </w:tc>
              <w:tc>
                <w:tcPr>
                  <w:tcW w:w="1408" w:type="dxa"/>
                  <w:tcBorders>
                    <w:top w:val="single" w:sz="8" w:space="0" w:color="000000"/>
                    <w:left w:val="nil"/>
                    <w:bottom w:val="single" w:sz="8" w:space="0" w:color="000000"/>
                    <w:right w:val="single" w:sz="8" w:space="0" w:color="000000"/>
                  </w:tcBorders>
                  <w:tcMar>
                    <w:top w:w="15" w:type="dxa"/>
                    <w:left w:w="15" w:type="dxa"/>
                    <w:bottom w:w="0" w:type="dxa"/>
                    <w:right w:w="15" w:type="dxa"/>
                  </w:tcMar>
                  <w:vAlign w:val="center"/>
                  <w:hideMark/>
                </w:tcPr>
                <w:p w14:paraId="266E69D3" w14:textId="77777777" w:rsidR="00AE374A" w:rsidRPr="002131B6" w:rsidRDefault="00AE374A" w:rsidP="00AE374A">
                  <w:pPr>
                    <w:spacing w:after="0" w:line="240" w:lineRule="auto"/>
                    <w:rPr>
                      <w:b/>
                      <w:bCs/>
                      <w:lang w:val="en-US"/>
                    </w:rPr>
                  </w:pPr>
                  <w:r w:rsidRPr="002131B6">
                    <w:rPr>
                      <w:b/>
                      <w:bCs/>
                      <w:lang w:val="en-US"/>
                    </w:rPr>
                    <w:t>Fluid</w:t>
                  </w:r>
                </w:p>
              </w:tc>
            </w:tr>
            <w:tr w:rsidR="00AE374A" w:rsidRPr="002131B6" w14:paraId="6A8F68C4" w14:textId="77777777" w:rsidTr="00AE374A">
              <w:trPr>
                <w:trHeight w:val="277"/>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6F72E5E" w14:textId="77777777" w:rsidR="00AE374A" w:rsidRPr="002131B6" w:rsidRDefault="00AE374A" w:rsidP="00AE374A">
                  <w:pPr>
                    <w:spacing w:after="0" w:line="240" w:lineRule="auto"/>
                    <w:ind w:left="60"/>
                    <w:rPr>
                      <w:lang w:val="en-US"/>
                    </w:rPr>
                  </w:pPr>
                  <w:r w:rsidRPr="002131B6">
                    <w:rPr>
                      <w:lang w:val="en-US"/>
                    </w:rPr>
                    <w:t xml:space="preserve">2022-23 </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23BA9102" w14:textId="77777777" w:rsidR="00AE374A" w:rsidRPr="002131B6" w:rsidRDefault="00AE374A" w:rsidP="00AE374A">
                  <w:pPr>
                    <w:spacing w:after="0" w:line="240" w:lineRule="auto"/>
                    <w:ind w:left="31"/>
                    <w:rPr>
                      <w:lang w:val="en-US"/>
                    </w:rPr>
                  </w:pPr>
                  <w:r w:rsidRPr="002131B6">
                    <w:rPr>
                      <w:lang w:val="en-US"/>
                    </w:rPr>
                    <w:t>Sesabil-1</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4759D0CB"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5BABD822" w14:textId="77777777" w:rsidR="00AE374A" w:rsidRPr="002131B6" w:rsidRDefault="00AE374A" w:rsidP="00AE374A">
                  <w:pPr>
                    <w:spacing w:after="0" w:line="240" w:lineRule="auto"/>
                    <w:ind w:left="91"/>
                    <w:rPr>
                      <w:lang w:val="en-US"/>
                    </w:rPr>
                  </w:pPr>
                  <w:r w:rsidRPr="002131B6">
                    <w:rPr>
                      <w:lang w:val="en-US"/>
                    </w:rPr>
                    <w:t>Oil</w:t>
                  </w:r>
                </w:p>
              </w:tc>
            </w:tr>
            <w:tr w:rsidR="00AE374A" w:rsidRPr="002131B6" w14:paraId="14D44926" w14:textId="77777777" w:rsidTr="00AE374A">
              <w:trPr>
                <w:trHeight w:val="253"/>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AB30DEF" w14:textId="77777777" w:rsidR="00AE374A" w:rsidRPr="002131B6" w:rsidRDefault="00AE374A" w:rsidP="00AE374A">
                  <w:pPr>
                    <w:spacing w:after="0" w:line="240" w:lineRule="auto"/>
                    <w:ind w:left="60"/>
                    <w:rPr>
                      <w:lang w:val="en-US"/>
                    </w:rPr>
                  </w:pPr>
                  <w:r w:rsidRPr="002131B6">
                    <w:rPr>
                      <w:lang w:val="en-US"/>
                    </w:rPr>
                    <w:t>2023-24</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22A3E6C" w14:textId="77777777" w:rsidR="00AE374A" w:rsidRPr="002131B6" w:rsidRDefault="00AE374A" w:rsidP="00AE374A">
                  <w:pPr>
                    <w:spacing w:after="0" w:line="240" w:lineRule="auto"/>
                    <w:ind w:left="31"/>
                    <w:rPr>
                      <w:lang w:val="en-US"/>
                    </w:rPr>
                  </w:pPr>
                  <w:r w:rsidRPr="002131B6">
                    <w:rPr>
                      <w:lang w:val="en-US"/>
                    </w:rPr>
                    <w:t>South Baghjan-10</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9A9A2B5"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4BD3BBB1" w14:textId="77777777" w:rsidR="00AE374A" w:rsidRPr="002131B6" w:rsidRDefault="00AE374A" w:rsidP="00AE374A">
                  <w:pPr>
                    <w:spacing w:after="0" w:line="240" w:lineRule="auto"/>
                    <w:ind w:left="91"/>
                    <w:rPr>
                      <w:lang w:val="en-US"/>
                    </w:rPr>
                  </w:pPr>
                  <w:r w:rsidRPr="002131B6">
                    <w:rPr>
                      <w:lang w:val="en-US"/>
                    </w:rPr>
                    <w:t>Oil</w:t>
                  </w:r>
                </w:p>
              </w:tc>
            </w:tr>
            <w:tr w:rsidR="00AE374A" w:rsidRPr="002131B6" w14:paraId="5E8AC0E4" w14:textId="77777777" w:rsidTr="00AE374A">
              <w:trPr>
                <w:trHeight w:val="293"/>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F06F419" w14:textId="77777777" w:rsidR="00AE374A" w:rsidRPr="002131B6" w:rsidRDefault="00AE374A" w:rsidP="00AE374A">
                  <w:pPr>
                    <w:spacing w:after="0" w:line="240" w:lineRule="auto"/>
                    <w:ind w:left="60"/>
                    <w:rPr>
                      <w:lang w:val="en-US"/>
                    </w:rPr>
                  </w:pPr>
                  <w:r w:rsidRPr="002131B6">
                    <w:rPr>
                      <w:lang w:val="en-US"/>
                    </w:rPr>
                    <w:t>2024-25</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38CF2CE3" w14:textId="77777777" w:rsidR="00AE374A" w:rsidRPr="002131B6" w:rsidRDefault="00AE374A" w:rsidP="00AE374A">
                  <w:pPr>
                    <w:spacing w:after="0" w:line="240" w:lineRule="auto"/>
                    <w:ind w:left="31"/>
                    <w:rPr>
                      <w:lang w:val="en-US"/>
                    </w:rPr>
                  </w:pPr>
                  <w:r w:rsidRPr="002131B6">
                    <w:rPr>
                      <w:lang w:val="en-US"/>
                    </w:rPr>
                    <w:t>Mechaki-6</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7EF9D714"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51BD1991" w14:textId="77777777" w:rsidR="00AE374A" w:rsidRPr="002131B6" w:rsidRDefault="00AE374A" w:rsidP="00AE374A">
                  <w:pPr>
                    <w:spacing w:after="0" w:line="240" w:lineRule="auto"/>
                    <w:ind w:left="91"/>
                    <w:rPr>
                      <w:lang w:val="en-US"/>
                    </w:rPr>
                  </w:pPr>
                  <w:r w:rsidRPr="002131B6">
                    <w:rPr>
                      <w:lang w:val="en-US"/>
                    </w:rPr>
                    <w:t>Oil</w:t>
                  </w:r>
                </w:p>
              </w:tc>
            </w:tr>
            <w:tr w:rsidR="00AE374A" w:rsidRPr="002131B6" w14:paraId="30915F18" w14:textId="77777777" w:rsidTr="00AE374A">
              <w:trPr>
                <w:trHeight w:val="99"/>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C16D647" w14:textId="77777777" w:rsidR="00AE374A" w:rsidRPr="002131B6" w:rsidRDefault="00AE374A" w:rsidP="00AE374A">
                  <w:pPr>
                    <w:spacing w:after="0" w:line="240" w:lineRule="auto"/>
                    <w:ind w:left="60"/>
                    <w:rPr>
                      <w:lang w:val="en-US"/>
                    </w:rPr>
                  </w:pPr>
                  <w:r w:rsidRPr="002131B6">
                    <w:rPr>
                      <w:lang w:val="en-US"/>
                    </w:rPr>
                    <w:t>2024-25</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3272766" w14:textId="77777777" w:rsidR="00AE374A" w:rsidRPr="002131B6" w:rsidRDefault="00AE374A" w:rsidP="00AE374A">
                  <w:pPr>
                    <w:spacing w:after="0" w:line="240" w:lineRule="auto"/>
                    <w:ind w:left="31"/>
                    <w:rPr>
                      <w:lang w:val="en-US"/>
                    </w:rPr>
                  </w:pPr>
                  <w:r w:rsidRPr="002131B6">
                    <w:rPr>
                      <w:lang w:val="en-US"/>
                    </w:rPr>
                    <w:t>Mechaki-7</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701F6A70"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0434A98" w14:textId="77777777" w:rsidR="00AE374A" w:rsidRPr="002131B6" w:rsidRDefault="00AE374A" w:rsidP="00AE374A">
                  <w:pPr>
                    <w:spacing w:after="0" w:line="240" w:lineRule="auto"/>
                    <w:ind w:left="91"/>
                    <w:rPr>
                      <w:lang w:val="en-US"/>
                    </w:rPr>
                  </w:pPr>
                  <w:r w:rsidRPr="002131B6">
                    <w:rPr>
                      <w:lang w:val="en-US"/>
                    </w:rPr>
                    <w:t>Gas</w:t>
                  </w:r>
                </w:p>
              </w:tc>
            </w:tr>
            <w:tr w:rsidR="00AE374A" w:rsidRPr="002131B6" w14:paraId="4D0201BB" w14:textId="77777777" w:rsidTr="00AE374A">
              <w:trPr>
                <w:trHeight w:val="99"/>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3F9E633" w14:textId="77777777" w:rsidR="00AE374A" w:rsidRPr="002131B6" w:rsidRDefault="00AE374A" w:rsidP="00AE374A">
                  <w:pPr>
                    <w:spacing w:after="0" w:line="240" w:lineRule="auto"/>
                    <w:ind w:left="60"/>
                    <w:rPr>
                      <w:lang w:val="en-US"/>
                    </w:rPr>
                  </w:pPr>
                  <w:r w:rsidRPr="002131B6">
                    <w:rPr>
                      <w:lang w:val="en-US"/>
                    </w:rPr>
                    <w:t>2024-25</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35010985" w14:textId="77777777" w:rsidR="00AE374A" w:rsidRPr="002131B6" w:rsidRDefault="00AE374A" w:rsidP="00AE374A">
                  <w:pPr>
                    <w:spacing w:after="0" w:line="240" w:lineRule="auto"/>
                    <w:ind w:left="31"/>
                    <w:rPr>
                      <w:lang w:val="en-US"/>
                    </w:rPr>
                  </w:pPr>
                  <w:r w:rsidRPr="002131B6">
                    <w:rPr>
                      <w:lang w:val="en-US"/>
                    </w:rPr>
                    <w:t>Kobochapori-1</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3D708BD"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6B76F0D5" w14:textId="77777777" w:rsidR="00AE374A" w:rsidRPr="002131B6" w:rsidRDefault="00AE374A" w:rsidP="00AE374A">
                  <w:pPr>
                    <w:spacing w:after="0" w:line="240" w:lineRule="auto"/>
                    <w:ind w:left="91"/>
                    <w:rPr>
                      <w:lang w:val="en-US"/>
                    </w:rPr>
                  </w:pPr>
                  <w:r w:rsidRPr="002131B6">
                    <w:rPr>
                      <w:lang w:val="en-US"/>
                    </w:rPr>
                    <w:t>Heavy oil</w:t>
                  </w:r>
                </w:p>
              </w:tc>
            </w:tr>
            <w:tr w:rsidR="00AE374A" w:rsidRPr="002131B6" w14:paraId="44486DF6" w14:textId="77777777" w:rsidTr="00AE374A">
              <w:trPr>
                <w:trHeight w:val="253"/>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1094191" w14:textId="77777777" w:rsidR="00AE374A" w:rsidRPr="002131B6" w:rsidRDefault="00AE374A" w:rsidP="00AE374A">
                  <w:pPr>
                    <w:spacing w:after="0" w:line="240" w:lineRule="auto"/>
                    <w:ind w:left="60"/>
                    <w:rPr>
                      <w:lang w:val="en-US"/>
                    </w:rPr>
                  </w:pPr>
                  <w:r w:rsidRPr="002131B6">
                    <w:rPr>
                      <w:lang w:val="en-US"/>
                    </w:rPr>
                    <w:t>2025-26</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3B254153" w14:textId="77777777" w:rsidR="00AE374A" w:rsidRPr="002131B6" w:rsidRDefault="00AE374A" w:rsidP="00AE374A">
                  <w:pPr>
                    <w:spacing w:after="0" w:line="240" w:lineRule="auto"/>
                    <w:ind w:left="31"/>
                    <w:rPr>
                      <w:lang w:val="en-US"/>
                    </w:rPr>
                  </w:pPr>
                  <w:r w:rsidRPr="002131B6">
                    <w:rPr>
                      <w:lang w:val="en-US"/>
                    </w:rPr>
                    <w:t>East Borpathar-1</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1F47EB57"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251C2872" w14:textId="77777777" w:rsidR="00AE374A" w:rsidRPr="002131B6" w:rsidRDefault="00AE374A" w:rsidP="00AE374A">
                  <w:pPr>
                    <w:spacing w:after="0" w:line="240" w:lineRule="auto"/>
                    <w:ind w:left="91"/>
                    <w:rPr>
                      <w:lang w:val="en-US"/>
                    </w:rPr>
                  </w:pPr>
                  <w:r w:rsidRPr="002131B6">
                    <w:rPr>
                      <w:lang w:val="en-US"/>
                    </w:rPr>
                    <w:t>Oil</w:t>
                  </w:r>
                </w:p>
              </w:tc>
            </w:tr>
            <w:tr w:rsidR="00AE374A" w:rsidRPr="002131B6" w14:paraId="49ABAFC8" w14:textId="77777777" w:rsidTr="00AE374A">
              <w:trPr>
                <w:trHeight w:val="312"/>
              </w:trPr>
              <w:tc>
                <w:tcPr>
                  <w:tcW w:w="1732" w:type="dxa"/>
                  <w:tcBorders>
                    <w:top w:val="nil"/>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9AF5A53" w14:textId="77777777" w:rsidR="00AE374A" w:rsidRPr="002131B6" w:rsidRDefault="00AE374A" w:rsidP="00AE374A">
                  <w:pPr>
                    <w:spacing w:after="0" w:line="240" w:lineRule="auto"/>
                    <w:ind w:left="60"/>
                    <w:rPr>
                      <w:lang w:val="en-US"/>
                    </w:rPr>
                  </w:pPr>
                  <w:r w:rsidRPr="002131B6">
                    <w:rPr>
                      <w:lang w:val="en-US"/>
                    </w:rPr>
                    <w:t>2025-26</w:t>
                  </w:r>
                </w:p>
              </w:tc>
              <w:tc>
                <w:tcPr>
                  <w:tcW w:w="1984"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4728E177" w14:textId="77777777" w:rsidR="00AE374A" w:rsidRPr="002131B6" w:rsidRDefault="00AE374A" w:rsidP="00AE374A">
                  <w:pPr>
                    <w:spacing w:after="0" w:line="240" w:lineRule="auto"/>
                    <w:ind w:left="31"/>
                    <w:rPr>
                      <w:lang w:val="en-US"/>
                    </w:rPr>
                  </w:pPr>
                  <w:proofErr w:type="spellStart"/>
                  <w:r w:rsidRPr="002131B6">
                    <w:rPr>
                      <w:lang w:val="en-US"/>
                    </w:rPr>
                    <w:t>Namrup</w:t>
                  </w:r>
                  <w:proofErr w:type="spellEnd"/>
                  <w:r w:rsidRPr="002131B6">
                    <w:rPr>
                      <w:lang w:val="en-US"/>
                    </w:rPr>
                    <w:t xml:space="preserve"> Borhat-2</w:t>
                  </w:r>
                </w:p>
              </w:tc>
              <w:tc>
                <w:tcPr>
                  <w:tcW w:w="1202"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065E7EBB" w14:textId="77777777" w:rsidR="00AE374A" w:rsidRPr="002131B6" w:rsidRDefault="00AE374A" w:rsidP="00AE374A">
                  <w:pPr>
                    <w:spacing w:after="0" w:line="240" w:lineRule="auto"/>
                    <w:ind w:left="61"/>
                    <w:rPr>
                      <w:lang w:val="en-US"/>
                    </w:rPr>
                  </w:pPr>
                  <w:r w:rsidRPr="002131B6">
                    <w:rPr>
                      <w:lang w:val="en-US"/>
                    </w:rPr>
                    <w:t>Assam</w:t>
                  </w:r>
                </w:p>
              </w:tc>
              <w:tc>
                <w:tcPr>
                  <w:tcW w:w="1408" w:type="dxa"/>
                  <w:tcBorders>
                    <w:top w:val="nil"/>
                    <w:left w:val="nil"/>
                    <w:bottom w:val="single" w:sz="8" w:space="0" w:color="000000"/>
                    <w:right w:val="single" w:sz="8" w:space="0" w:color="000000"/>
                  </w:tcBorders>
                  <w:tcMar>
                    <w:top w:w="15" w:type="dxa"/>
                    <w:left w:w="15" w:type="dxa"/>
                    <w:bottom w:w="0" w:type="dxa"/>
                    <w:right w:w="15" w:type="dxa"/>
                  </w:tcMar>
                  <w:vAlign w:val="center"/>
                  <w:hideMark/>
                </w:tcPr>
                <w:p w14:paraId="72308002" w14:textId="77777777" w:rsidR="00AE374A" w:rsidRPr="002131B6" w:rsidRDefault="00AE374A" w:rsidP="00AE374A">
                  <w:pPr>
                    <w:spacing w:after="0" w:line="240" w:lineRule="auto"/>
                    <w:ind w:left="91"/>
                    <w:rPr>
                      <w:lang w:val="en-US"/>
                    </w:rPr>
                  </w:pPr>
                  <w:r w:rsidRPr="002131B6">
                    <w:rPr>
                      <w:lang w:val="en-US"/>
                    </w:rPr>
                    <w:t>Oil</w:t>
                  </w:r>
                </w:p>
              </w:tc>
            </w:tr>
          </w:tbl>
          <w:p w14:paraId="79C52055" w14:textId="1A766793" w:rsidR="00AE374A" w:rsidRDefault="00AE374A" w:rsidP="00AE374A">
            <w:pPr>
              <w:jc w:val="both"/>
              <w:rPr>
                <w:rFonts w:ascii="Tahoma" w:eastAsia="Times New Roman" w:hAnsi="Tahoma" w:cs="Tahoma"/>
                <w:kern w:val="2"/>
                <w:lang w:val="en-US"/>
              </w:rPr>
            </w:pPr>
          </w:p>
          <w:p w14:paraId="4B702E45" w14:textId="77777777" w:rsidR="00AE374A" w:rsidRPr="00AE374A" w:rsidRDefault="00AE374A" w:rsidP="00AE374A">
            <w:pPr>
              <w:jc w:val="both"/>
              <w:rPr>
                <w:rFonts w:ascii="Tahoma" w:eastAsia="Times New Roman" w:hAnsi="Tahoma" w:cs="Tahoma"/>
                <w:kern w:val="2"/>
                <w:lang w:val="en-US"/>
              </w:rPr>
            </w:pPr>
          </w:p>
          <w:p w14:paraId="5DD97B9E" w14:textId="4AA57A95" w:rsidR="00F53CC9" w:rsidRPr="00215A70" w:rsidRDefault="00F53CC9" w:rsidP="009C0C03">
            <w:pPr>
              <w:jc w:val="both"/>
              <w:rPr>
                <w:rFonts w:ascii="Tahoma" w:hAnsi="Tahoma" w:cs="Tahoma"/>
                <w:b/>
                <w:lang w:val="en-US"/>
              </w:rPr>
            </w:pPr>
          </w:p>
        </w:tc>
      </w:tr>
    </w:tbl>
    <w:p w14:paraId="505121F5" w14:textId="77777777" w:rsidR="00155BE2" w:rsidRPr="00AC6667" w:rsidRDefault="00155BE2" w:rsidP="000B4DE1">
      <w:pPr>
        <w:spacing w:after="0"/>
        <w:ind w:left="5040" w:right="-589"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0B4DE1">
      <w:pPr>
        <w:spacing w:after="0" w:line="240" w:lineRule="auto"/>
        <w:ind w:left="5040" w:right="-589" w:firstLine="720"/>
        <w:jc w:val="right"/>
        <w:rPr>
          <w:rFonts w:ascii="Tahoma" w:hAnsi="Tahoma" w:cs="Tahoma"/>
          <w:u w:val="single"/>
          <w:lang w:val="en-US"/>
        </w:rPr>
      </w:pPr>
      <w:r w:rsidRPr="00AC6667">
        <w:rPr>
          <w:rFonts w:ascii="Tahoma" w:hAnsi="Tahoma" w:cs="Tahoma"/>
          <w:u w:val="single"/>
          <w:lang w:val="en-US"/>
        </w:rPr>
        <w:t>OIL INDIA LIMITED</w:t>
      </w:r>
    </w:p>
    <w:p w14:paraId="6DDA6F67" w14:textId="2744AE60" w:rsidR="00155BE2" w:rsidRDefault="00155BE2" w:rsidP="000B4DE1">
      <w:pPr>
        <w:spacing w:after="0" w:line="240" w:lineRule="auto"/>
        <w:ind w:right="-589"/>
        <w:jc w:val="right"/>
        <w:rPr>
          <w:rFonts w:ascii="Tahoma" w:hAnsi="Tahoma" w:cs="Tahoma"/>
          <w:lang w:val="en-US"/>
        </w:rPr>
      </w:pPr>
    </w:p>
    <w:p w14:paraId="10E273C4" w14:textId="5A7FF1D8" w:rsidR="000B4DE1" w:rsidRDefault="000B4DE1" w:rsidP="000B4DE1">
      <w:pPr>
        <w:spacing w:after="0" w:line="240" w:lineRule="auto"/>
        <w:ind w:right="-589"/>
        <w:jc w:val="right"/>
        <w:rPr>
          <w:rFonts w:ascii="Tahoma" w:hAnsi="Tahoma" w:cs="Tahoma"/>
          <w:lang w:val="en-US"/>
        </w:rPr>
      </w:pPr>
    </w:p>
    <w:p w14:paraId="796DC02C" w14:textId="02725245" w:rsidR="000B4DE1" w:rsidRDefault="000B4DE1" w:rsidP="000B4DE1">
      <w:pPr>
        <w:spacing w:after="0" w:line="240" w:lineRule="auto"/>
        <w:ind w:right="-589"/>
        <w:jc w:val="right"/>
        <w:rPr>
          <w:rFonts w:ascii="Tahoma" w:hAnsi="Tahoma" w:cs="Tahoma"/>
          <w:lang w:val="en-US"/>
        </w:rPr>
      </w:pPr>
    </w:p>
    <w:p w14:paraId="76CAE553" w14:textId="60CC8D33" w:rsidR="000B4DE1" w:rsidRDefault="000B4DE1" w:rsidP="000B4DE1">
      <w:pPr>
        <w:spacing w:after="0" w:line="240" w:lineRule="auto"/>
        <w:ind w:right="-589"/>
        <w:jc w:val="right"/>
        <w:rPr>
          <w:rFonts w:ascii="Tahoma" w:hAnsi="Tahoma" w:cs="Tahoma"/>
          <w:lang w:val="en-US"/>
        </w:rPr>
      </w:pPr>
    </w:p>
    <w:p w14:paraId="2251CB99" w14:textId="36FC7FE7" w:rsidR="000B4DE1" w:rsidRDefault="000B4DE1" w:rsidP="000B4DE1">
      <w:pPr>
        <w:spacing w:after="0" w:line="240" w:lineRule="auto"/>
        <w:ind w:right="-589"/>
        <w:jc w:val="right"/>
        <w:rPr>
          <w:rFonts w:ascii="Tahoma" w:hAnsi="Tahoma" w:cs="Tahoma"/>
          <w:lang w:val="en-US"/>
        </w:rPr>
      </w:pPr>
    </w:p>
    <w:p w14:paraId="0FC39A29" w14:textId="77777777" w:rsidR="000B4DE1" w:rsidRPr="00AC6667" w:rsidRDefault="000B4DE1" w:rsidP="000B4DE1">
      <w:pPr>
        <w:spacing w:after="0" w:line="240" w:lineRule="auto"/>
        <w:ind w:right="-589"/>
        <w:jc w:val="right"/>
        <w:rPr>
          <w:rFonts w:ascii="Tahoma" w:hAnsi="Tahoma" w:cs="Tahoma"/>
          <w:lang w:val="en-US"/>
        </w:rPr>
      </w:pPr>
    </w:p>
    <w:p w14:paraId="6AAAC83A" w14:textId="77777777" w:rsidR="00155BE2" w:rsidRPr="00AC6667" w:rsidRDefault="00155BE2" w:rsidP="000B4DE1">
      <w:pPr>
        <w:spacing w:after="0" w:line="240" w:lineRule="auto"/>
        <w:ind w:left="5040" w:right="-589"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 xml:space="preserve">Kishore Kumar </w:t>
      </w:r>
      <w:proofErr w:type="spellStart"/>
      <w:r w:rsidRPr="00A62AB1">
        <w:rPr>
          <w:rFonts w:ascii="Tahoma" w:hAnsi="Tahoma" w:cs="Tahoma"/>
          <w:bCs/>
          <w:lang w:val="en-US"/>
        </w:rPr>
        <w:t>Baishya</w:t>
      </w:r>
      <w:proofErr w:type="spellEnd"/>
      <w:r w:rsidRPr="00AC6667">
        <w:rPr>
          <w:rFonts w:ascii="Tahoma" w:hAnsi="Tahoma" w:cs="Tahoma"/>
          <w:b/>
          <w:lang w:val="en-US"/>
        </w:rPr>
        <w:t>)</w:t>
      </w:r>
    </w:p>
    <w:p w14:paraId="34D03956" w14:textId="77777777" w:rsidR="00155BE2" w:rsidRPr="00AC6667" w:rsidRDefault="00155BE2" w:rsidP="000B4DE1">
      <w:pPr>
        <w:spacing w:after="0" w:line="240" w:lineRule="auto"/>
        <w:ind w:left="5040" w:right="-589"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0B4DE1">
      <w:pPr>
        <w:spacing w:after="0"/>
        <w:ind w:right="-589"/>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0B4DE1">
      <w:headerReference w:type="default" r:id="rId7"/>
      <w:pgSz w:w="12240" w:h="15840"/>
      <w:pgMar w:top="1440" w:right="1183"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0B52B1" w14:textId="77777777" w:rsidR="00E257C1" w:rsidRDefault="00E257C1" w:rsidP="007D431F">
      <w:pPr>
        <w:spacing w:after="0" w:line="240" w:lineRule="auto"/>
      </w:pPr>
      <w:r>
        <w:separator/>
      </w:r>
    </w:p>
  </w:endnote>
  <w:endnote w:type="continuationSeparator" w:id="0">
    <w:p w14:paraId="71DD1D7A" w14:textId="77777777" w:rsidR="00E257C1" w:rsidRDefault="00E257C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127BC2" w14:textId="77777777" w:rsidR="00E257C1" w:rsidRDefault="00E257C1" w:rsidP="007D431F">
      <w:pPr>
        <w:spacing w:after="0" w:line="240" w:lineRule="auto"/>
      </w:pPr>
      <w:r>
        <w:separator/>
      </w:r>
    </w:p>
  </w:footnote>
  <w:footnote w:type="continuationSeparator" w:id="0">
    <w:p w14:paraId="0FEC55BF" w14:textId="77777777" w:rsidR="00E257C1" w:rsidRDefault="00E257C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F0DD8" w14:textId="77777777" w:rsidR="00AC3D58" w:rsidRDefault="00AC3D58" w:rsidP="00AC3D58">
    <w:pPr>
      <w:spacing w:after="0"/>
      <w:ind w:right="-164"/>
      <w:rPr>
        <w:rFonts w:ascii="Tahoma" w:hAnsi="Tahoma" w:cs="Tahoma"/>
        <w:b/>
        <w:lang w:val="en-US"/>
      </w:rPr>
    </w:pPr>
  </w:p>
  <w:p w14:paraId="5F4108C5" w14:textId="77777777" w:rsidR="00AC3D58" w:rsidRDefault="00AC3D58" w:rsidP="00AC3D58">
    <w:pPr>
      <w:spacing w:after="0"/>
      <w:ind w:right="-164"/>
      <w:rPr>
        <w:rFonts w:ascii="Tahoma" w:hAnsi="Tahoma" w:cs="Tahoma"/>
        <w:b/>
        <w:lang w:val="en-US"/>
      </w:rPr>
    </w:pPr>
  </w:p>
  <w:p w14:paraId="0927ABBB" w14:textId="77777777" w:rsidR="00AC3D58" w:rsidRDefault="00AC3D58" w:rsidP="00AC3D58">
    <w:pPr>
      <w:spacing w:after="0"/>
      <w:ind w:right="-164"/>
      <w:rPr>
        <w:rFonts w:ascii="Tahoma" w:hAnsi="Tahoma" w:cs="Tahoma"/>
        <w:b/>
        <w:lang w:val="en-US"/>
      </w:rPr>
    </w:pPr>
  </w:p>
  <w:p w14:paraId="15122B2E" w14:textId="77777777" w:rsidR="00AC3D58" w:rsidRDefault="00AC3D58" w:rsidP="00AC3D58">
    <w:pPr>
      <w:spacing w:after="0"/>
      <w:ind w:right="-164"/>
      <w:rPr>
        <w:rFonts w:ascii="Tahoma" w:hAnsi="Tahoma" w:cs="Tahoma"/>
        <w:b/>
        <w:lang w:val="en-US"/>
      </w:rPr>
    </w:pPr>
  </w:p>
  <w:p w14:paraId="62F6076B" w14:textId="77777777" w:rsidR="00AC3D58" w:rsidRDefault="00AC3D58" w:rsidP="00AC3D58">
    <w:pPr>
      <w:spacing w:after="0"/>
      <w:ind w:right="-164"/>
      <w:rPr>
        <w:rFonts w:ascii="Tahoma" w:hAnsi="Tahoma" w:cs="Tahoma"/>
        <w:b/>
        <w:lang w:val="en-US"/>
      </w:rPr>
    </w:pPr>
  </w:p>
  <w:p w14:paraId="0B5284C8" w14:textId="0C4E77C0" w:rsidR="00AC3D58" w:rsidRPr="00535368" w:rsidRDefault="00AC3D58" w:rsidP="00AC3D58">
    <w:pPr>
      <w:spacing w:after="0"/>
      <w:ind w:right="-164"/>
      <w:rPr>
        <w:rFonts w:ascii="Tahoma" w:hAnsi="Tahoma" w:cs="Tahoma"/>
        <w:b/>
        <w:lang w:val="en-US"/>
      </w:rPr>
    </w:pPr>
    <w:bookmarkStart w:id="2" w:name="_Hlk224577840"/>
    <w:r w:rsidRPr="00535368">
      <w:rPr>
        <w:rFonts w:ascii="Tahoma" w:hAnsi="Tahoma" w:cs="Tahoma"/>
        <w:b/>
        <w:lang w:val="en-US"/>
      </w:rPr>
      <w:t>OIL/PLNG/54/2/1/2026/</w:t>
    </w:r>
    <w:r w:rsidR="00F06B90">
      <w:rPr>
        <w:rFonts w:ascii="Tahoma" w:hAnsi="Tahoma" w:cs="Tahoma"/>
        <w:b/>
        <w:lang w:val="en-US"/>
      </w:rPr>
      <w:t>5</w:t>
    </w:r>
    <w:r w:rsidR="000B4DE1">
      <w:rPr>
        <w:rFonts w:ascii="Tahoma" w:hAnsi="Tahoma" w:cs="Tahoma"/>
        <w:b/>
        <w:lang w:val="en-US"/>
      </w:rPr>
      <w:t>7</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sidR="009643F4">
      <w:rPr>
        <w:rFonts w:ascii="Tahoma" w:hAnsi="Tahoma" w:cs="Tahoma"/>
        <w:b/>
        <w:lang w:val="en-US"/>
      </w:rPr>
      <w:t xml:space="preserve">        </w:t>
    </w:r>
    <w:r w:rsidR="000B4DE1">
      <w:rPr>
        <w:rFonts w:ascii="Tahoma" w:hAnsi="Tahoma" w:cs="Tahoma"/>
        <w:b/>
        <w:lang w:val="en-US"/>
      </w:rPr>
      <w:t>16</w:t>
    </w:r>
    <w:r w:rsidR="000B4DE1" w:rsidRPr="000B4DE1">
      <w:rPr>
        <w:rFonts w:ascii="Tahoma" w:hAnsi="Tahoma" w:cs="Tahoma"/>
        <w:b/>
        <w:vertAlign w:val="superscript"/>
        <w:lang w:val="en-US"/>
      </w:rPr>
      <w:t>th</w:t>
    </w:r>
    <w:r w:rsidR="000B4DE1">
      <w:rPr>
        <w:rFonts w:ascii="Tahoma" w:hAnsi="Tahoma" w:cs="Tahoma"/>
        <w:b/>
        <w:lang w:val="en-US"/>
      </w:rPr>
      <w:t xml:space="preserve"> </w:t>
    </w:r>
    <w:r w:rsidR="00136EEB">
      <w:rPr>
        <w:rFonts w:ascii="Tahoma" w:hAnsi="Tahoma" w:cs="Tahoma"/>
        <w:b/>
        <w:lang w:val="en-US"/>
      </w:rPr>
      <w:t xml:space="preserve"> </w:t>
    </w:r>
    <w:r w:rsidR="009643F4">
      <w:rPr>
        <w:rFonts w:ascii="Tahoma" w:hAnsi="Tahoma" w:cs="Tahoma"/>
        <w:b/>
        <w:lang w:val="en-US"/>
      </w:rPr>
      <w:t xml:space="preserve"> March</w:t>
    </w:r>
    <w:r w:rsidRPr="00535368">
      <w:rPr>
        <w:rFonts w:ascii="Tahoma" w:hAnsi="Tahoma" w:cs="Tahoma"/>
        <w:b/>
        <w:lang w:val="en-US"/>
      </w:rPr>
      <w:t>, 2026</w:t>
    </w:r>
    <w:bookmarkEnd w:id="2"/>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B4DE1"/>
    <w:rsid w:val="000C4216"/>
    <w:rsid w:val="000C54AF"/>
    <w:rsid w:val="000C66B2"/>
    <w:rsid w:val="001226F9"/>
    <w:rsid w:val="00136EEB"/>
    <w:rsid w:val="00155BE2"/>
    <w:rsid w:val="001640DE"/>
    <w:rsid w:val="001763A7"/>
    <w:rsid w:val="00176816"/>
    <w:rsid w:val="00185A1E"/>
    <w:rsid w:val="001F48AA"/>
    <w:rsid w:val="002000D1"/>
    <w:rsid w:val="00200562"/>
    <w:rsid w:val="00245727"/>
    <w:rsid w:val="002846B0"/>
    <w:rsid w:val="002A0B01"/>
    <w:rsid w:val="002C51EC"/>
    <w:rsid w:val="003075F2"/>
    <w:rsid w:val="00311C60"/>
    <w:rsid w:val="00321AFB"/>
    <w:rsid w:val="0033654B"/>
    <w:rsid w:val="00336F29"/>
    <w:rsid w:val="00351734"/>
    <w:rsid w:val="00352D11"/>
    <w:rsid w:val="0036250E"/>
    <w:rsid w:val="0037481A"/>
    <w:rsid w:val="003A19B7"/>
    <w:rsid w:val="003D42E3"/>
    <w:rsid w:val="003E3CEB"/>
    <w:rsid w:val="003E6DF3"/>
    <w:rsid w:val="00400A0F"/>
    <w:rsid w:val="0043449C"/>
    <w:rsid w:val="00434E16"/>
    <w:rsid w:val="004505F3"/>
    <w:rsid w:val="004555B3"/>
    <w:rsid w:val="00472F16"/>
    <w:rsid w:val="004A0011"/>
    <w:rsid w:val="004A05A9"/>
    <w:rsid w:val="004E580B"/>
    <w:rsid w:val="004F3FE8"/>
    <w:rsid w:val="00504AE3"/>
    <w:rsid w:val="005072AF"/>
    <w:rsid w:val="00521696"/>
    <w:rsid w:val="00527C2C"/>
    <w:rsid w:val="00535368"/>
    <w:rsid w:val="00553BF1"/>
    <w:rsid w:val="005631DD"/>
    <w:rsid w:val="00580319"/>
    <w:rsid w:val="00586C74"/>
    <w:rsid w:val="005B2AE0"/>
    <w:rsid w:val="005F72C3"/>
    <w:rsid w:val="0060446E"/>
    <w:rsid w:val="00607D84"/>
    <w:rsid w:val="00644279"/>
    <w:rsid w:val="006645AF"/>
    <w:rsid w:val="006745EB"/>
    <w:rsid w:val="00692180"/>
    <w:rsid w:val="006A2C5B"/>
    <w:rsid w:val="006C063D"/>
    <w:rsid w:val="006C1E84"/>
    <w:rsid w:val="007054D4"/>
    <w:rsid w:val="00733BDB"/>
    <w:rsid w:val="00752DB9"/>
    <w:rsid w:val="00786AE2"/>
    <w:rsid w:val="007903BA"/>
    <w:rsid w:val="007A6255"/>
    <w:rsid w:val="007A71F2"/>
    <w:rsid w:val="007D431F"/>
    <w:rsid w:val="007E5712"/>
    <w:rsid w:val="008113A4"/>
    <w:rsid w:val="0081629A"/>
    <w:rsid w:val="008379AA"/>
    <w:rsid w:val="008425EA"/>
    <w:rsid w:val="00851C0F"/>
    <w:rsid w:val="00856CEB"/>
    <w:rsid w:val="00876A1E"/>
    <w:rsid w:val="008A1BC7"/>
    <w:rsid w:val="008C6E10"/>
    <w:rsid w:val="008E46F8"/>
    <w:rsid w:val="009147E9"/>
    <w:rsid w:val="00935714"/>
    <w:rsid w:val="00960E43"/>
    <w:rsid w:val="009643F4"/>
    <w:rsid w:val="009743CD"/>
    <w:rsid w:val="00975387"/>
    <w:rsid w:val="0098028D"/>
    <w:rsid w:val="009C0C03"/>
    <w:rsid w:val="009D3F8A"/>
    <w:rsid w:val="009E497F"/>
    <w:rsid w:val="009F77BE"/>
    <w:rsid w:val="00A13F56"/>
    <w:rsid w:val="00A31518"/>
    <w:rsid w:val="00A34533"/>
    <w:rsid w:val="00A52591"/>
    <w:rsid w:val="00A61609"/>
    <w:rsid w:val="00A62AB1"/>
    <w:rsid w:val="00A64576"/>
    <w:rsid w:val="00A92DD7"/>
    <w:rsid w:val="00AB2EDB"/>
    <w:rsid w:val="00AC3D58"/>
    <w:rsid w:val="00AD01B1"/>
    <w:rsid w:val="00AE374A"/>
    <w:rsid w:val="00AF1E49"/>
    <w:rsid w:val="00B00A85"/>
    <w:rsid w:val="00B30758"/>
    <w:rsid w:val="00B36AC8"/>
    <w:rsid w:val="00B41489"/>
    <w:rsid w:val="00B47783"/>
    <w:rsid w:val="00B669D1"/>
    <w:rsid w:val="00B925AC"/>
    <w:rsid w:val="00B97ECA"/>
    <w:rsid w:val="00BA37C1"/>
    <w:rsid w:val="00BB181A"/>
    <w:rsid w:val="00BB4D76"/>
    <w:rsid w:val="00BB5272"/>
    <w:rsid w:val="00BE54C8"/>
    <w:rsid w:val="00C04201"/>
    <w:rsid w:val="00C107FB"/>
    <w:rsid w:val="00C11AA2"/>
    <w:rsid w:val="00C62304"/>
    <w:rsid w:val="00C653F2"/>
    <w:rsid w:val="00C712F9"/>
    <w:rsid w:val="00C726A1"/>
    <w:rsid w:val="00C92B4F"/>
    <w:rsid w:val="00CB0144"/>
    <w:rsid w:val="00CB69A6"/>
    <w:rsid w:val="00CD1403"/>
    <w:rsid w:val="00CE21FD"/>
    <w:rsid w:val="00D0096A"/>
    <w:rsid w:val="00D8091C"/>
    <w:rsid w:val="00D809B9"/>
    <w:rsid w:val="00D96E0B"/>
    <w:rsid w:val="00DA47CC"/>
    <w:rsid w:val="00DC2980"/>
    <w:rsid w:val="00E257C1"/>
    <w:rsid w:val="00E27707"/>
    <w:rsid w:val="00E50417"/>
    <w:rsid w:val="00E56942"/>
    <w:rsid w:val="00E56CC7"/>
    <w:rsid w:val="00E63A36"/>
    <w:rsid w:val="00E73C38"/>
    <w:rsid w:val="00EA431E"/>
    <w:rsid w:val="00EB6EA0"/>
    <w:rsid w:val="00ED44D5"/>
    <w:rsid w:val="00F06B90"/>
    <w:rsid w:val="00F422BA"/>
    <w:rsid w:val="00F53CC9"/>
    <w:rsid w:val="00F73F67"/>
    <w:rsid w:val="00F820D1"/>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535046032">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87872968">
      <w:bodyDiv w:val="1"/>
      <w:marLeft w:val="0"/>
      <w:marRight w:val="0"/>
      <w:marTop w:val="0"/>
      <w:marBottom w:val="0"/>
      <w:divBdr>
        <w:top w:val="none" w:sz="0" w:space="0" w:color="auto"/>
        <w:left w:val="none" w:sz="0" w:space="0" w:color="auto"/>
        <w:bottom w:val="none" w:sz="0" w:space="0" w:color="auto"/>
        <w:right w:val="none" w:sz="0" w:space="0" w:color="auto"/>
      </w:divBdr>
    </w:div>
    <w:div w:id="756168025">
      <w:bodyDiv w:val="1"/>
      <w:marLeft w:val="0"/>
      <w:marRight w:val="0"/>
      <w:marTop w:val="0"/>
      <w:marBottom w:val="0"/>
      <w:divBdr>
        <w:top w:val="none" w:sz="0" w:space="0" w:color="auto"/>
        <w:left w:val="none" w:sz="0" w:space="0" w:color="auto"/>
        <w:bottom w:val="none" w:sz="0" w:space="0" w:color="auto"/>
        <w:right w:val="none" w:sz="0" w:space="0" w:color="auto"/>
      </w:divBdr>
    </w:div>
    <w:div w:id="763494961">
      <w:bodyDiv w:val="1"/>
      <w:marLeft w:val="0"/>
      <w:marRight w:val="0"/>
      <w:marTop w:val="0"/>
      <w:marBottom w:val="0"/>
      <w:divBdr>
        <w:top w:val="none" w:sz="0" w:space="0" w:color="auto"/>
        <w:left w:val="none" w:sz="0" w:space="0" w:color="auto"/>
        <w:bottom w:val="none" w:sz="0" w:space="0" w:color="auto"/>
        <w:right w:val="none" w:sz="0" w:space="0" w:color="auto"/>
      </w:divBdr>
    </w:div>
    <w:div w:id="1024789889">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73395026">
      <w:bodyDiv w:val="1"/>
      <w:marLeft w:val="0"/>
      <w:marRight w:val="0"/>
      <w:marTop w:val="0"/>
      <w:marBottom w:val="0"/>
      <w:divBdr>
        <w:top w:val="none" w:sz="0" w:space="0" w:color="auto"/>
        <w:left w:val="none" w:sz="0" w:space="0" w:color="auto"/>
        <w:bottom w:val="none" w:sz="0" w:space="0" w:color="auto"/>
        <w:right w:val="none" w:sz="0" w:space="0" w:color="auto"/>
      </w:divBdr>
    </w:div>
    <w:div w:id="1317612733">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47967651">
      <w:bodyDiv w:val="1"/>
      <w:marLeft w:val="0"/>
      <w:marRight w:val="0"/>
      <w:marTop w:val="0"/>
      <w:marBottom w:val="0"/>
      <w:divBdr>
        <w:top w:val="none" w:sz="0" w:space="0" w:color="auto"/>
        <w:left w:val="none" w:sz="0" w:space="0" w:color="auto"/>
        <w:bottom w:val="none" w:sz="0" w:space="0" w:color="auto"/>
        <w:right w:val="none" w:sz="0" w:space="0" w:color="auto"/>
      </w:divBdr>
    </w:div>
    <w:div w:id="1538812238">
      <w:bodyDiv w:val="1"/>
      <w:marLeft w:val="0"/>
      <w:marRight w:val="0"/>
      <w:marTop w:val="0"/>
      <w:marBottom w:val="0"/>
      <w:divBdr>
        <w:top w:val="none" w:sz="0" w:space="0" w:color="auto"/>
        <w:left w:val="none" w:sz="0" w:space="0" w:color="auto"/>
        <w:bottom w:val="none" w:sz="0" w:space="0" w:color="auto"/>
        <w:right w:val="none" w:sz="0" w:space="0" w:color="auto"/>
      </w:divBdr>
    </w:div>
    <w:div w:id="1616788459">
      <w:bodyDiv w:val="1"/>
      <w:marLeft w:val="0"/>
      <w:marRight w:val="0"/>
      <w:marTop w:val="0"/>
      <w:marBottom w:val="0"/>
      <w:divBdr>
        <w:top w:val="none" w:sz="0" w:space="0" w:color="auto"/>
        <w:left w:val="none" w:sz="0" w:space="0" w:color="auto"/>
        <w:bottom w:val="none" w:sz="0" w:space="0" w:color="auto"/>
        <w:right w:val="none" w:sz="0" w:space="0" w:color="auto"/>
      </w:divBdr>
    </w:div>
    <w:div w:id="1677075794">
      <w:bodyDiv w:val="1"/>
      <w:marLeft w:val="0"/>
      <w:marRight w:val="0"/>
      <w:marTop w:val="0"/>
      <w:marBottom w:val="0"/>
      <w:divBdr>
        <w:top w:val="none" w:sz="0" w:space="0" w:color="auto"/>
        <w:left w:val="none" w:sz="0" w:space="0" w:color="auto"/>
        <w:bottom w:val="none" w:sz="0" w:space="0" w:color="auto"/>
        <w:right w:val="none" w:sz="0" w:space="0" w:color="auto"/>
      </w:divBdr>
    </w:div>
    <w:div w:id="1742633076">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 w:id="2053731309">
      <w:bodyDiv w:val="1"/>
      <w:marLeft w:val="0"/>
      <w:marRight w:val="0"/>
      <w:marTop w:val="0"/>
      <w:marBottom w:val="0"/>
      <w:divBdr>
        <w:top w:val="none" w:sz="0" w:space="0" w:color="auto"/>
        <w:left w:val="none" w:sz="0" w:space="0" w:color="auto"/>
        <w:bottom w:val="none" w:sz="0" w:space="0" w:color="auto"/>
        <w:right w:val="none" w:sz="0" w:space="0" w:color="auto"/>
      </w:divBdr>
    </w:div>
    <w:div w:id="205576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2026-03-16T12:56:00Z</cp:lastPrinted>
  <dcterms:created xsi:type="dcterms:W3CDTF">2026-03-16T13:00:00Z</dcterms:created>
  <dcterms:modified xsi:type="dcterms:W3CDTF">2026-03-16T13:00:00Z</dcterms:modified>
</cp:coreProperties>
</file>