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CE62CB" w14:textId="77777777" w:rsidR="00130490" w:rsidRDefault="00130490" w:rsidP="004E580B">
      <w:pPr>
        <w:spacing w:after="0"/>
        <w:ind w:right="-164"/>
        <w:rPr>
          <w:rFonts w:ascii="Tahoma" w:hAnsi="Tahoma" w:cs="Tahoma"/>
          <w:lang w:val="en-US"/>
        </w:rPr>
      </w:pPr>
      <w:bookmarkStart w:id="0" w:name="_Hlk220946828"/>
      <w:bookmarkStart w:id="1" w:name="_GoBack"/>
      <w:bookmarkEnd w:id="1"/>
    </w:p>
    <w:p w14:paraId="34E5E0E8" w14:textId="610CF50D" w:rsidR="00130490" w:rsidRPr="00535368" w:rsidRDefault="00130490" w:rsidP="00130490">
      <w:pPr>
        <w:spacing w:after="0"/>
        <w:ind w:right="-164"/>
        <w:rPr>
          <w:rFonts w:ascii="Tahoma" w:hAnsi="Tahoma" w:cs="Tahoma"/>
          <w:b/>
          <w:lang w:val="en-US"/>
        </w:rPr>
      </w:pPr>
      <w:r w:rsidRPr="00535368">
        <w:rPr>
          <w:rFonts w:ascii="Tahoma" w:hAnsi="Tahoma" w:cs="Tahoma"/>
          <w:b/>
          <w:lang w:val="en-US"/>
        </w:rPr>
        <w:t>OIL/PLNG/54/2/1/2026/</w:t>
      </w:r>
      <w:r w:rsidR="009E476C">
        <w:rPr>
          <w:rFonts w:ascii="Tahoma" w:hAnsi="Tahoma" w:cs="Tahoma"/>
          <w:b/>
          <w:lang w:val="en-US"/>
        </w:rPr>
        <w:t>60</w:t>
      </w:r>
      <w:r w:rsidR="00A23248">
        <w:rPr>
          <w:rFonts w:ascii="Tahoma" w:hAnsi="Tahoma" w:cs="Tahoma"/>
          <w:b/>
          <w:lang w:val="en-US"/>
        </w:rPr>
        <w:t xml:space="preserve"> </w:t>
      </w:r>
      <w:r w:rsidR="00413C7A">
        <w:rPr>
          <w:rFonts w:ascii="Tahoma" w:hAnsi="Tahoma" w:cs="Tahoma"/>
          <w:b/>
          <w:lang w:val="en-US"/>
        </w:rPr>
        <w:t>(</w:t>
      </w:r>
      <w:proofErr w:type="gramStart"/>
      <w:r w:rsidR="00413C7A">
        <w:rPr>
          <w:rFonts w:ascii="Tahoma" w:hAnsi="Tahoma" w:cs="Tahoma"/>
          <w:b/>
          <w:lang w:val="en-US"/>
        </w:rPr>
        <w:t>R )</w:t>
      </w:r>
      <w:proofErr w:type="gramEnd"/>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sidR="00413C7A">
        <w:rPr>
          <w:rFonts w:ascii="Tahoma" w:hAnsi="Tahoma" w:cs="Tahoma"/>
          <w:b/>
          <w:lang w:val="en-US"/>
        </w:rPr>
        <w:t>17</w:t>
      </w:r>
      <w:r w:rsidRPr="00130490">
        <w:rPr>
          <w:rFonts w:ascii="Tahoma" w:hAnsi="Tahoma" w:cs="Tahoma"/>
          <w:b/>
          <w:vertAlign w:val="superscript"/>
          <w:lang w:val="en-US"/>
        </w:rPr>
        <w:t>th</w:t>
      </w:r>
      <w:r>
        <w:rPr>
          <w:rFonts w:ascii="Tahoma" w:hAnsi="Tahoma" w:cs="Tahoma"/>
          <w:b/>
          <w:lang w:val="en-US"/>
        </w:rPr>
        <w:t xml:space="preserve">   </w:t>
      </w:r>
      <w:r w:rsidR="00AE1B90">
        <w:rPr>
          <w:rFonts w:ascii="Tahoma" w:hAnsi="Tahoma" w:cs="Tahoma"/>
          <w:b/>
          <w:lang w:val="en-US"/>
        </w:rPr>
        <w:t>March</w:t>
      </w:r>
      <w:r w:rsidRPr="00535368">
        <w:rPr>
          <w:rFonts w:ascii="Tahoma" w:hAnsi="Tahoma" w:cs="Tahoma"/>
          <w:b/>
          <w:lang w:val="en-US"/>
        </w:rPr>
        <w:t xml:space="preserve"> 2026</w:t>
      </w:r>
    </w:p>
    <w:p w14:paraId="31D43444" w14:textId="77777777" w:rsidR="00130490" w:rsidRDefault="00130490" w:rsidP="004E580B">
      <w:pPr>
        <w:spacing w:after="0"/>
        <w:ind w:right="-164"/>
        <w:rPr>
          <w:rFonts w:ascii="Tahoma" w:hAnsi="Tahoma" w:cs="Tahoma"/>
          <w:lang w:val="en-US"/>
        </w:rPr>
      </w:pPr>
    </w:p>
    <w:p w14:paraId="40310C0B" w14:textId="2FB0EF2C" w:rsidR="003E3CEB" w:rsidRPr="00535368" w:rsidRDefault="003E3CEB" w:rsidP="004E580B">
      <w:pPr>
        <w:spacing w:after="0"/>
        <w:ind w:right="-164"/>
        <w:rPr>
          <w:rFonts w:ascii="Tahoma" w:hAnsi="Tahoma" w:cs="Tahoma"/>
          <w:lang w:val="en-US"/>
        </w:rPr>
      </w:pPr>
      <w:r w:rsidRPr="00535368">
        <w:rPr>
          <w:rFonts w:ascii="Tahoma" w:hAnsi="Tahoma" w:cs="Tahoma"/>
          <w:lang w:val="en-US"/>
        </w:rPr>
        <w:t>Ministry of Petroleum and Natural Gas</w:t>
      </w:r>
    </w:p>
    <w:p w14:paraId="34A7D325" w14:textId="77777777" w:rsidR="00B00A85" w:rsidRPr="00535368" w:rsidRDefault="00B00A85" w:rsidP="004E580B">
      <w:pPr>
        <w:spacing w:after="0"/>
        <w:ind w:right="-164"/>
        <w:rPr>
          <w:rFonts w:ascii="Tahoma" w:hAnsi="Tahoma" w:cs="Tahoma"/>
          <w:lang w:val="en-US"/>
        </w:rPr>
      </w:pPr>
      <w:r w:rsidRPr="00535368">
        <w:rPr>
          <w:rFonts w:ascii="Tahoma" w:hAnsi="Tahoma" w:cs="Tahoma"/>
          <w:lang w:val="en-US"/>
        </w:rPr>
        <w:t>Kartavya Bhawan-03, Janpath</w:t>
      </w:r>
    </w:p>
    <w:p w14:paraId="267FC99B" w14:textId="145648A8" w:rsidR="008A1BC7" w:rsidRPr="00535368" w:rsidRDefault="00B00A85" w:rsidP="004E580B">
      <w:pPr>
        <w:spacing w:after="0" w:line="240" w:lineRule="auto"/>
        <w:ind w:right="-164"/>
        <w:rPr>
          <w:rFonts w:ascii="Tahoma" w:eastAsia="Times New Roman" w:hAnsi="Tahoma" w:cs="Tahoma"/>
          <w:lang w:eastAsia="en-IN" w:bidi="hi-IN"/>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1640DE" w:rsidRPr="00535368">
        <w:rPr>
          <w:rFonts w:ascii="Tahoma" w:hAnsi="Tahoma" w:cs="Tahoma"/>
          <w:b/>
          <w:lang w:val="en-US"/>
        </w:rPr>
        <w:tab/>
      </w:r>
      <w:r w:rsidR="00C653F2">
        <w:rPr>
          <w:rFonts w:ascii="Tahoma" w:hAnsi="Tahoma" w:cs="Tahoma"/>
          <w:b/>
          <w:lang w:val="en-US"/>
        </w:rPr>
        <w:t xml:space="preserve">       </w:t>
      </w:r>
      <w:r w:rsidR="00130490">
        <w:rPr>
          <w:rFonts w:ascii="Tahoma" w:hAnsi="Tahoma" w:cs="Tahoma"/>
          <w:b/>
          <w:lang w:val="en-US"/>
        </w:rPr>
        <w:t xml:space="preserve">      </w:t>
      </w:r>
      <w:r w:rsidR="0098028D" w:rsidRPr="00535368">
        <w:rPr>
          <w:rFonts w:ascii="Tahoma" w:hAnsi="Tahoma" w:cs="Tahoma"/>
          <w:b/>
          <w:lang w:val="en-US"/>
        </w:rPr>
        <w:t xml:space="preserve">Kind Attn: </w:t>
      </w:r>
      <w:r w:rsidR="00130490">
        <w:rPr>
          <w:rFonts w:ascii="Tahoma" w:eastAsia="Times New Roman" w:hAnsi="Tahoma" w:cs="Tahoma"/>
          <w:kern w:val="2"/>
          <w14:ligatures w14:val="standardContextual"/>
        </w:rPr>
        <w:t xml:space="preserve">Ms. </w:t>
      </w:r>
      <w:r w:rsidR="0032187C">
        <w:rPr>
          <w:rFonts w:ascii="Tahoma" w:eastAsia="Times New Roman" w:hAnsi="Tahoma" w:cs="Tahoma"/>
          <w:kern w:val="2"/>
          <w14:ligatures w14:val="standardContextual"/>
        </w:rPr>
        <w:t>Neha Pal</w:t>
      </w:r>
    </w:p>
    <w:p w14:paraId="4ED06ED2" w14:textId="14C043A2" w:rsidR="004E580B" w:rsidRDefault="00C653F2" w:rsidP="00130490">
      <w:pPr>
        <w:spacing w:after="0"/>
        <w:ind w:left="4320" w:right="-164" w:firstLine="720"/>
        <w:jc w:val="right"/>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sidR="00030179" w:rsidRPr="00535368">
        <w:rPr>
          <w:rFonts w:ascii="Tahoma" w:hAnsi="Tahoma" w:cs="Tahoma"/>
          <w:bCs/>
          <w:u w:val="single"/>
        </w:rPr>
        <w:t xml:space="preserve">Section </w:t>
      </w:r>
      <w:r w:rsidR="00D96E0B" w:rsidRPr="00535368">
        <w:rPr>
          <w:rFonts w:ascii="Tahoma" w:hAnsi="Tahoma" w:cs="Tahoma"/>
          <w:bCs/>
          <w:u w:val="single"/>
        </w:rPr>
        <w:t>Officer (</w:t>
      </w:r>
      <w:r>
        <w:rPr>
          <w:rFonts w:ascii="Tahoma" w:hAnsi="Tahoma" w:cs="Tahoma"/>
          <w:bCs/>
          <w:u w:val="single"/>
        </w:rPr>
        <w:t xml:space="preserve">ONG </w:t>
      </w:r>
      <w:r w:rsidR="00130490">
        <w:rPr>
          <w:rFonts w:ascii="Tahoma" w:hAnsi="Tahoma" w:cs="Tahoma"/>
          <w:bCs/>
          <w:u w:val="single"/>
        </w:rPr>
        <w:t>-II</w:t>
      </w:r>
      <w:r w:rsidR="006D24D4">
        <w:rPr>
          <w:rFonts w:ascii="Tahoma" w:hAnsi="Tahoma" w:cs="Tahoma"/>
          <w:bCs/>
          <w:u w:val="single"/>
        </w:rPr>
        <w:t>I</w:t>
      </w:r>
      <w:r w:rsidR="00D96E0B" w:rsidRPr="00535368">
        <w:rPr>
          <w:rFonts w:ascii="Tahoma" w:hAnsi="Tahoma" w:cs="Tahoma"/>
          <w:bCs/>
          <w:u w:val="single"/>
        </w:rPr>
        <w:t xml:space="preserve">) </w:t>
      </w:r>
      <w:r w:rsidR="003E3CEB" w:rsidRPr="00535368">
        <w:rPr>
          <w:rFonts w:ascii="Tahoma" w:hAnsi="Tahoma" w:cs="Tahoma"/>
          <w:b/>
          <w:bCs/>
          <w:lang w:val="en-US"/>
        </w:rPr>
        <w:t xml:space="preserve"> </w:t>
      </w:r>
    </w:p>
    <w:p w14:paraId="3C015F42" w14:textId="36C2AA8B" w:rsidR="003E3CEB" w:rsidRPr="00535368" w:rsidRDefault="003E3CEB" w:rsidP="003D42E3">
      <w:pPr>
        <w:spacing w:after="0"/>
        <w:ind w:left="4320" w:right="-392"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BB04B9C" w14:textId="0F447C61" w:rsidR="003E3CEB" w:rsidRPr="00535368" w:rsidRDefault="003E3CEB" w:rsidP="00FA785B">
      <w:pPr>
        <w:tabs>
          <w:tab w:val="left" w:pos="8640"/>
        </w:tabs>
        <w:spacing w:after="0"/>
        <w:ind w:right="-392"/>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9E476C">
        <w:rPr>
          <w:rFonts w:ascii="Tahoma" w:hAnsi="Tahoma" w:cs="Tahoma"/>
          <w:lang w:val="en-US"/>
        </w:rPr>
        <w:t>Lok</w:t>
      </w:r>
      <w:r w:rsidR="0060446E">
        <w:rPr>
          <w:rFonts w:ascii="Tahoma" w:hAnsi="Tahoma" w:cs="Tahoma"/>
          <w:lang w:val="en-US"/>
        </w:rPr>
        <w:t xml:space="preserve"> Sabha Provisionally Admitted </w:t>
      </w:r>
      <w:r w:rsidR="00136EEB">
        <w:rPr>
          <w:rFonts w:ascii="Tahoma" w:hAnsi="Tahoma" w:cs="Tahoma"/>
          <w:lang w:val="en-US"/>
        </w:rPr>
        <w:t>Starred</w:t>
      </w:r>
      <w:r w:rsidR="0060446E">
        <w:rPr>
          <w:rFonts w:ascii="Tahoma" w:hAnsi="Tahoma" w:cs="Tahoma"/>
          <w:lang w:val="en-US"/>
        </w:rPr>
        <w:t xml:space="preserve"> Question Dy. No</w:t>
      </w:r>
      <w:r w:rsidR="0060446E" w:rsidRPr="00535368">
        <w:rPr>
          <w:rFonts w:ascii="Tahoma" w:hAnsi="Tahoma" w:cs="Tahoma"/>
          <w:lang w:val="en-US"/>
        </w:rPr>
        <w:t xml:space="preserve"> </w:t>
      </w:r>
      <w:r w:rsidR="009E476C">
        <w:rPr>
          <w:rFonts w:ascii="Tahoma" w:hAnsi="Tahoma" w:cs="Tahoma"/>
          <w:b/>
          <w:bCs/>
          <w:lang w:val="en-US"/>
        </w:rPr>
        <w:t>12364</w:t>
      </w:r>
      <w:r w:rsidR="004E580B">
        <w:rPr>
          <w:rFonts w:ascii="Tahoma" w:hAnsi="Tahoma" w:cs="Tahoma"/>
          <w:b/>
          <w:bCs/>
          <w:lang w:val="en-US"/>
        </w:rPr>
        <w:t xml:space="preserve"> </w:t>
      </w:r>
      <w:r w:rsidR="00DC2980">
        <w:rPr>
          <w:rFonts w:ascii="Tahoma" w:hAnsi="Tahoma" w:cs="Tahoma"/>
          <w:lang w:val="en-US"/>
        </w:rPr>
        <w:t xml:space="preserve">for </w:t>
      </w:r>
      <w:r w:rsidR="00F06B90">
        <w:rPr>
          <w:rFonts w:ascii="Tahoma" w:hAnsi="Tahoma" w:cs="Tahoma"/>
          <w:lang w:val="en-US"/>
        </w:rPr>
        <w:t>1</w:t>
      </w:r>
      <w:r w:rsidR="009E476C">
        <w:rPr>
          <w:rFonts w:ascii="Tahoma" w:hAnsi="Tahoma" w:cs="Tahoma"/>
          <w:lang w:val="en-US"/>
        </w:rPr>
        <w:t>9</w:t>
      </w:r>
      <w:r w:rsidR="00DC2980">
        <w:rPr>
          <w:rFonts w:ascii="Tahoma" w:hAnsi="Tahoma" w:cs="Tahoma"/>
          <w:lang w:val="en-US"/>
        </w:rPr>
        <w:t>.03.2026</w:t>
      </w:r>
      <w:r w:rsidRPr="00535368">
        <w:rPr>
          <w:rFonts w:ascii="Tahoma" w:hAnsi="Tahoma" w:cs="Tahoma"/>
          <w:lang w:val="en-US"/>
        </w:rPr>
        <w:t xml:space="preserve"> </w:t>
      </w:r>
    </w:p>
    <w:p w14:paraId="555150F9" w14:textId="71CED889" w:rsidR="003E3CEB" w:rsidRPr="00535368" w:rsidRDefault="003E3CEB" w:rsidP="00521696">
      <w:pPr>
        <w:tabs>
          <w:tab w:val="left" w:pos="1440"/>
        </w:tabs>
        <w:spacing w:after="0" w:line="360" w:lineRule="auto"/>
        <w:ind w:left="1701" w:right="-572" w:hanging="1701"/>
        <w:rPr>
          <w:rFonts w:ascii="Tahoma" w:hAnsi="Tahoma" w:cs="Tahoma"/>
          <w:b/>
        </w:rPr>
      </w:pPr>
      <w:r w:rsidRPr="00535368">
        <w:rPr>
          <w:rFonts w:ascii="Tahoma" w:hAnsi="Tahoma" w:cs="Tahoma"/>
          <w:lang w:val="en-US"/>
        </w:rPr>
        <w:t xml:space="preserve">        Regarding </w:t>
      </w:r>
      <w:r w:rsidRPr="00535368">
        <w:rPr>
          <w:rFonts w:ascii="Tahoma" w:hAnsi="Tahoma" w:cs="Tahoma"/>
          <w:b/>
          <w:lang w:val="en-US"/>
        </w:rPr>
        <w:t>“</w:t>
      </w:r>
      <w:r w:rsidR="009E476C">
        <w:rPr>
          <w:rFonts w:ascii="Tahoma" w:hAnsi="Tahoma" w:cs="Tahoma"/>
          <w:b/>
          <w:lang w:val="en-US"/>
        </w:rPr>
        <w:t>Domestic Crude Oil Production and Import Dependence</w:t>
      </w:r>
      <w:r w:rsidR="004E580B">
        <w:rPr>
          <w:rStyle w:val="Strong"/>
          <w:rFonts w:ascii="Tahoma" w:hAnsi="Tahoma" w:cs="Tahoma"/>
        </w:rPr>
        <w:t>”</w:t>
      </w:r>
    </w:p>
    <w:p w14:paraId="2B9C4E3B" w14:textId="275E3B3F" w:rsidR="003E3CEB" w:rsidRPr="00535368" w:rsidRDefault="003E3CEB" w:rsidP="00786AE2">
      <w:pPr>
        <w:tabs>
          <w:tab w:val="left" w:pos="709"/>
          <w:tab w:val="center" w:pos="4817"/>
        </w:tabs>
        <w:spacing w:after="0" w:line="360" w:lineRule="auto"/>
        <w:ind w:right="-306"/>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9643F4">
        <w:rPr>
          <w:rFonts w:ascii="Tahoma" w:hAnsi="Tahoma" w:cs="Tahoma"/>
          <w:lang w:val="en-US"/>
        </w:rPr>
        <w:t>0</w:t>
      </w:r>
      <w:r w:rsidR="009E476C">
        <w:rPr>
          <w:rFonts w:ascii="Tahoma" w:hAnsi="Tahoma" w:cs="Tahoma"/>
          <w:lang w:val="en-US"/>
        </w:rPr>
        <w:t>6</w:t>
      </w:r>
      <w:r w:rsidRPr="00535368">
        <w:rPr>
          <w:rFonts w:ascii="Tahoma" w:hAnsi="Tahoma" w:cs="Tahoma"/>
          <w:lang w:val="en-US"/>
        </w:rPr>
        <w:t>.</w:t>
      </w:r>
      <w:r w:rsidR="00527C2C" w:rsidRPr="00535368">
        <w:rPr>
          <w:rFonts w:ascii="Tahoma" w:hAnsi="Tahoma" w:cs="Tahoma"/>
          <w:lang w:val="en-US"/>
        </w:rPr>
        <w:t>0</w:t>
      </w:r>
      <w:r w:rsidR="009643F4">
        <w:rPr>
          <w:rFonts w:ascii="Tahoma" w:hAnsi="Tahoma" w:cs="Tahoma"/>
          <w:lang w:val="en-US"/>
        </w:rPr>
        <w:t>3</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3E3CEB">
      <w:pPr>
        <w:tabs>
          <w:tab w:val="left" w:pos="709"/>
          <w:tab w:val="center" w:pos="4817"/>
        </w:tabs>
        <w:spacing w:after="0"/>
        <w:ind w:right="-306"/>
        <w:rPr>
          <w:rFonts w:ascii="Tahoma" w:hAnsi="Tahoma" w:cs="Tahoma"/>
          <w:lang w:val="en-US"/>
        </w:rPr>
      </w:pPr>
    </w:p>
    <w:p w14:paraId="7A667575" w14:textId="5A460CAF" w:rsidR="003E3CEB" w:rsidRPr="00535368" w:rsidRDefault="00130490" w:rsidP="003E3CEB">
      <w:pPr>
        <w:spacing w:after="0"/>
        <w:ind w:right="-613"/>
        <w:rPr>
          <w:rFonts w:ascii="Tahoma" w:hAnsi="Tahoma" w:cs="Tahoma"/>
          <w:lang w:val="en-US"/>
        </w:rPr>
      </w:pPr>
      <w:r>
        <w:rPr>
          <w:rFonts w:ascii="Tahoma" w:hAnsi="Tahoma" w:cs="Tahoma"/>
          <w:lang w:val="en-US"/>
        </w:rPr>
        <w:t>Madam</w:t>
      </w:r>
      <w:r w:rsidR="003E3CEB" w:rsidRPr="00535368">
        <w:rPr>
          <w:rFonts w:ascii="Tahoma" w:hAnsi="Tahoma" w:cs="Tahoma"/>
          <w:lang w:val="en-US"/>
        </w:rPr>
        <w:t>,</w:t>
      </w:r>
    </w:p>
    <w:p w14:paraId="47B51505" w14:textId="176D4E83" w:rsidR="003E3CEB" w:rsidRDefault="003E3CEB" w:rsidP="003E3CEB">
      <w:pPr>
        <w:spacing w:after="0"/>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w:t>
      </w:r>
      <w:r w:rsidR="00136EEB">
        <w:rPr>
          <w:rFonts w:ascii="Tahoma" w:hAnsi="Tahoma" w:cs="Tahoma"/>
          <w:lang w:val="en-US"/>
        </w:rPr>
        <w:t>OIL’s response</w:t>
      </w:r>
      <w:r w:rsidRPr="00535368">
        <w:rPr>
          <w:rFonts w:ascii="Tahoma" w:hAnsi="Tahoma" w:cs="Tahoma"/>
          <w:lang w:val="en-US"/>
        </w:rPr>
        <w:t xml:space="preserve"> to the above </w:t>
      </w:r>
      <w:r w:rsidR="009D6612">
        <w:rPr>
          <w:rFonts w:ascii="Tahoma" w:hAnsi="Tahoma" w:cs="Tahoma"/>
          <w:lang w:val="en-US"/>
        </w:rPr>
        <w:t xml:space="preserve">Lok </w:t>
      </w:r>
      <w:r w:rsidR="009D6612" w:rsidRPr="00535368">
        <w:rPr>
          <w:rFonts w:ascii="Tahoma" w:hAnsi="Tahoma" w:cs="Tahoma"/>
          <w:lang w:val="en-US"/>
        </w:rPr>
        <w:t>Sabha</w:t>
      </w:r>
      <w:r w:rsidRPr="00535368">
        <w:rPr>
          <w:rFonts w:ascii="Tahoma" w:hAnsi="Tahoma" w:cs="Tahoma"/>
          <w:lang w:val="en-US"/>
        </w:rPr>
        <w:t xml:space="preserve"> Question is as follows:</w:t>
      </w:r>
    </w:p>
    <w:p w14:paraId="580381FB" w14:textId="77777777" w:rsidR="009E476C" w:rsidRDefault="009E476C" w:rsidP="003E3CEB">
      <w:pPr>
        <w:spacing w:after="0"/>
        <w:rPr>
          <w:rFonts w:ascii="Tahoma" w:hAnsi="Tahoma" w:cs="Tahoma"/>
          <w:lang w:val="en-US"/>
        </w:rPr>
      </w:pPr>
    </w:p>
    <w:tbl>
      <w:tblPr>
        <w:tblStyle w:val="TableGrid"/>
        <w:tblW w:w="9634" w:type="dxa"/>
        <w:tblInd w:w="0" w:type="dxa"/>
        <w:tblLayout w:type="fixed"/>
        <w:tblLook w:val="04A0" w:firstRow="1" w:lastRow="0" w:firstColumn="1" w:lastColumn="0" w:noHBand="0" w:noVBand="1"/>
      </w:tblPr>
      <w:tblGrid>
        <w:gridCol w:w="2263"/>
        <w:gridCol w:w="7371"/>
      </w:tblGrid>
      <w:tr w:rsidR="00F53CC9" w14:paraId="7623891B" w14:textId="77777777" w:rsidTr="00B915DF">
        <w:trPr>
          <w:trHeight w:val="1443"/>
        </w:trPr>
        <w:tc>
          <w:tcPr>
            <w:tcW w:w="2263" w:type="dxa"/>
            <w:tcBorders>
              <w:top w:val="single" w:sz="4" w:space="0" w:color="auto"/>
              <w:left w:val="single" w:sz="4" w:space="0" w:color="auto"/>
              <w:bottom w:val="single" w:sz="4" w:space="0" w:color="auto"/>
              <w:right w:val="single" w:sz="4" w:space="0" w:color="auto"/>
            </w:tcBorders>
          </w:tcPr>
          <w:p w14:paraId="06E8345C" w14:textId="3D18F7B9" w:rsidR="00F53CC9" w:rsidRPr="009743CD" w:rsidRDefault="00F53CC9" w:rsidP="00130490">
            <w:pPr>
              <w:pStyle w:val="Default"/>
              <w:jc w:val="both"/>
              <w:rPr>
                <w:rFonts w:ascii="Tahoma" w:hAnsi="Tahoma" w:cs="Tahoma"/>
                <w:i/>
                <w:iCs/>
                <w:sz w:val="22"/>
                <w:szCs w:val="22"/>
              </w:rPr>
            </w:pPr>
            <w:r w:rsidRPr="009743CD">
              <w:rPr>
                <w:rFonts w:ascii="Tahoma" w:hAnsi="Tahoma" w:cs="Tahoma"/>
                <w:i/>
                <w:iCs/>
                <w:sz w:val="22"/>
                <w:szCs w:val="22"/>
              </w:rPr>
              <w:t>Q.(</w:t>
            </w:r>
            <w:proofErr w:type="gramStart"/>
            <w:r w:rsidRPr="009743CD">
              <w:rPr>
                <w:rFonts w:ascii="Tahoma" w:hAnsi="Tahoma" w:cs="Tahoma"/>
                <w:i/>
                <w:iCs/>
                <w:sz w:val="22"/>
                <w:szCs w:val="22"/>
              </w:rPr>
              <w:t xml:space="preserve">a) </w:t>
            </w:r>
            <w:r w:rsidR="009743CD" w:rsidRPr="009743CD">
              <w:rPr>
                <w:rFonts w:ascii="Tahoma" w:hAnsi="Tahoma" w:cs="Tahoma"/>
                <w:i/>
                <w:iCs/>
                <w:sz w:val="22"/>
                <w:szCs w:val="22"/>
              </w:rPr>
              <w:t xml:space="preserve"> </w:t>
            </w:r>
            <w:r w:rsidR="009E476C">
              <w:rPr>
                <w:rFonts w:ascii="Tahoma" w:hAnsi="Tahoma" w:cs="Tahoma"/>
                <w:i/>
                <w:iCs/>
                <w:lang w:val="en-US"/>
              </w:rPr>
              <w:t>T</w:t>
            </w:r>
            <w:r w:rsidR="009E476C" w:rsidRPr="009E476C">
              <w:rPr>
                <w:rFonts w:ascii="Tahoma" w:hAnsi="Tahoma" w:cs="Tahoma"/>
                <w:i/>
                <w:iCs/>
                <w:lang w:val="en-US"/>
              </w:rPr>
              <w:t>he</w:t>
            </w:r>
            <w:proofErr w:type="gramEnd"/>
            <w:r w:rsidR="009E476C" w:rsidRPr="009E476C">
              <w:rPr>
                <w:rFonts w:ascii="Tahoma" w:hAnsi="Tahoma" w:cs="Tahoma"/>
                <w:i/>
                <w:iCs/>
                <w:lang w:val="en-US"/>
              </w:rPr>
              <w:t xml:space="preserve"> details of country's domestic crude oil production during the last ten financial years, year-wise;</w:t>
            </w:r>
          </w:p>
        </w:tc>
        <w:tc>
          <w:tcPr>
            <w:tcW w:w="7371" w:type="dxa"/>
            <w:tcBorders>
              <w:top w:val="single" w:sz="4" w:space="0" w:color="auto"/>
              <w:left w:val="single" w:sz="4" w:space="0" w:color="auto"/>
              <w:bottom w:val="single" w:sz="4" w:space="0" w:color="auto"/>
              <w:right w:val="single" w:sz="4" w:space="0" w:color="auto"/>
            </w:tcBorders>
            <w:hideMark/>
          </w:tcPr>
          <w:p w14:paraId="5680D111" w14:textId="77777777" w:rsidR="009D6612" w:rsidRPr="009D6612" w:rsidRDefault="009D6612" w:rsidP="009D6612">
            <w:pPr>
              <w:spacing w:after="120" w:line="300" w:lineRule="auto"/>
              <w:jc w:val="both"/>
              <w:rPr>
                <w:rFonts w:ascii="Tahoma" w:hAnsi="Tahoma" w:cs="Tahoma"/>
                <w:b/>
                <w:bCs/>
              </w:rPr>
            </w:pPr>
            <w:r w:rsidRPr="009D6612">
              <w:rPr>
                <w:rFonts w:ascii="Tahoma" w:hAnsi="Tahoma" w:cs="Tahoma"/>
                <w:b/>
                <w:lang w:val="en-US"/>
              </w:rPr>
              <w:t xml:space="preserve">Answer to Q(a), </w:t>
            </w:r>
            <w:r w:rsidRPr="009D6612">
              <w:rPr>
                <w:rFonts w:ascii="Tahoma" w:hAnsi="Tahoma" w:cs="Tahoma"/>
                <w:b/>
                <w:bCs/>
              </w:rPr>
              <w:t xml:space="preserve">MoP&amp;NG may reply suitably. </w:t>
            </w:r>
          </w:p>
          <w:p w14:paraId="26E1502B" w14:textId="77777777" w:rsidR="009D6612" w:rsidRDefault="009D6612" w:rsidP="009D6612">
            <w:pPr>
              <w:spacing w:after="120" w:line="300" w:lineRule="auto"/>
              <w:jc w:val="both"/>
              <w:rPr>
                <w:rFonts w:ascii="Tahoma" w:hAnsi="Tahoma" w:cs="Tahoma"/>
                <w:bCs/>
              </w:rPr>
            </w:pPr>
            <w:r w:rsidRPr="009D6612">
              <w:rPr>
                <w:rFonts w:ascii="Tahoma" w:hAnsi="Tahoma" w:cs="Tahoma"/>
                <w:bCs/>
              </w:rPr>
              <w:t>As far as OIL is concerned, the company’s crude oil and natural gas production is tabulated below:</w:t>
            </w:r>
          </w:p>
          <w:tbl>
            <w:tblPr>
              <w:tblW w:w="4536" w:type="dxa"/>
              <w:tblInd w:w="310" w:type="dxa"/>
              <w:tblLayout w:type="fixed"/>
              <w:tblLook w:val="04A0" w:firstRow="1" w:lastRow="0" w:firstColumn="1" w:lastColumn="0" w:noHBand="0" w:noVBand="1"/>
            </w:tblPr>
            <w:tblGrid>
              <w:gridCol w:w="520"/>
              <w:gridCol w:w="1322"/>
              <w:gridCol w:w="1418"/>
              <w:gridCol w:w="1276"/>
            </w:tblGrid>
            <w:tr w:rsidR="009D6612" w:rsidRPr="00852FC2" w14:paraId="10B0847E" w14:textId="77777777" w:rsidTr="00BA4CFC">
              <w:trPr>
                <w:trHeight w:val="600"/>
              </w:trPr>
              <w:tc>
                <w:tcPr>
                  <w:tcW w:w="520" w:type="dxa"/>
                  <w:tcBorders>
                    <w:top w:val="single" w:sz="4" w:space="0" w:color="auto"/>
                    <w:left w:val="single" w:sz="4" w:space="0" w:color="auto"/>
                    <w:bottom w:val="single" w:sz="4" w:space="0" w:color="auto"/>
                    <w:right w:val="single" w:sz="4" w:space="0" w:color="auto"/>
                  </w:tcBorders>
                  <w:noWrap/>
                  <w:vAlign w:val="center"/>
                  <w:hideMark/>
                </w:tcPr>
                <w:p w14:paraId="2388FB3F" w14:textId="77777777" w:rsidR="009D6612" w:rsidRPr="00852FC2" w:rsidRDefault="009D6612" w:rsidP="009D6612">
                  <w:pPr>
                    <w:spacing w:after="0" w:line="240" w:lineRule="auto"/>
                    <w:jc w:val="center"/>
                    <w:rPr>
                      <w:rFonts w:ascii="Tahoma" w:eastAsia="Times New Roman" w:hAnsi="Tahoma" w:cs="Tahoma"/>
                      <w:color w:val="000000"/>
                    </w:rPr>
                  </w:pPr>
                  <w:proofErr w:type="spellStart"/>
                  <w:r w:rsidRPr="00852FC2">
                    <w:rPr>
                      <w:rFonts w:ascii="Tahoma" w:eastAsia="Times New Roman" w:hAnsi="Tahoma" w:cs="Tahoma"/>
                      <w:color w:val="000000"/>
                    </w:rPr>
                    <w:t>Sl</w:t>
                  </w:r>
                  <w:proofErr w:type="spellEnd"/>
                  <w:r w:rsidRPr="00852FC2">
                    <w:rPr>
                      <w:rFonts w:ascii="Tahoma" w:eastAsia="Times New Roman" w:hAnsi="Tahoma" w:cs="Tahoma"/>
                      <w:color w:val="000000"/>
                    </w:rPr>
                    <w:t xml:space="preserve"> No</w:t>
                  </w:r>
                </w:p>
              </w:tc>
              <w:tc>
                <w:tcPr>
                  <w:tcW w:w="1322" w:type="dxa"/>
                  <w:tcBorders>
                    <w:top w:val="single" w:sz="4" w:space="0" w:color="auto"/>
                    <w:left w:val="nil"/>
                    <w:bottom w:val="single" w:sz="4" w:space="0" w:color="auto"/>
                    <w:right w:val="single" w:sz="4" w:space="0" w:color="auto"/>
                  </w:tcBorders>
                  <w:noWrap/>
                  <w:vAlign w:val="center"/>
                  <w:hideMark/>
                </w:tcPr>
                <w:p w14:paraId="591B6B0A"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Year</w:t>
                  </w:r>
                </w:p>
              </w:tc>
              <w:tc>
                <w:tcPr>
                  <w:tcW w:w="1418" w:type="dxa"/>
                  <w:tcBorders>
                    <w:top w:val="single" w:sz="4" w:space="0" w:color="auto"/>
                    <w:left w:val="nil"/>
                    <w:bottom w:val="single" w:sz="4" w:space="0" w:color="auto"/>
                    <w:right w:val="single" w:sz="4" w:space="0" w:color="auto"/>
                  </w:tcBorders>
                  <w:vAlign w:val="bottom"/>
                  <w:hideMark/>
                </w:tcPr>
                <w:p w14:paraId="0BE63F98"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Crude Oil (MMT)</w:t>
                  </w:r>
                </w:p>
              </w:tc>
              <w:tc>
                <w:tcPr>
                  <w:tcW w:w="1276" w:type="dxa"/>
                  <w:tcBorders>
                    <w:top w:val="single" w:sz="4" w:space="0" w:color="auto"/>
                    <w:left w:val="nil"/>
                    <w:bottom w:val="single" w:sz="4" w:space="0" w:color="auto"/>
                    <w:right w:val="single" w:sz="4" w:space="0" w:color="auto"/>
                  </w:tcBorders>
                  <w:vAlign w:val="bottom"/>
                  <w:hideMark/>
                </w:tcPr>
                <w:p w14:paraId="1B225F58"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 xml:space="preserve">Natural </w:t>
                  </w:r>
                  <w:proofErr w:type="gramStart"/>
                  <w:r w:rsidRPr="00852FC2">
                    <w:rPr>
                      <w:rFonts w:ascii="Tahoma" w:eastAsia="Times New Roman" w:hAnsi="Tahoma" w:cs="Tahoma"/>
                      <w:color w:val="000000"/>
                    </w:rPr>
                    <w:t>Gas(</w:t>
                  </w:r>
                  <w:proofErr w:type="gramEnd"/>
                  <w:r w:rsidRPr="00852FC2">
                    <w:rPr>
                      <w:rFonts w:ascii="Tahoma" w:eastAsia="Times New Roman" w:hAnsi="Tahoma" w:cs="Tahoma"/>
                      <w:color w:val="000000"/>
                    </w:rPr>
                    <w:t>BCM)</w:t>
                  </w:r>
                </w:p>
              </w:tc>
            </w:tr>
            <w:tr w:rsidR="009D6612" w:rsidRPr="00852FC2" w14:paraId="57915206" w14:textId="77777777" w:rsidTr="00BA4CFC">
              <w:trPr>
                <w:trHeight w:val="300"/>
              </w:trPr>
              <w:tc>
                <w:tcPr>
                  <w:tcW w:w="520" w:type="dxa"/>
                  <w:tcBorders>
                    <w:top w:val="nil"/>
                    <w:left w:val="single" w:sz="4" w:space="0" w:color="auto"/>
                    <w:bottom w:val="single" w:sz="4" w:space="0" w:color="auto"/>
                    <w:right w:val="single" w:sz="4" w:space="0" w:color="auto"/>
                  </w:tcBorders>
                  <w:noWrap/>
                  <w:vAlign w:val="bottom"/>
                  <w:hideMark/>
                </w:tcPr>
                <w:p w14:paraId="5ED7A13A"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1</w:t>
                  </w:r>
                </w:p>
              </w:tc>
              <w:tc>
                <w:tcPr>
                  <w:tcW w:w="1322" w:type="dxa"/>
                  <w:tcBorders>
                    <w:top w:val="nil"/>
                    <w:left w:val="nil"/>
                    <w:bottom w:val="single" w:sz="4" w:space="0" w:color="auto"/>
                    <w:right w:val="single" w:sz="4" w:space="0" w:color="auto"/>
                  </w:tcBorders>
                  <w:noWrap/>
                  <w:vAlign w:val="bottom"/>
                  <w:hideMark/>
                </w:tcPr>
                <w:p w14:paraId="1151048A"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2015-16</w:t>
                  </w:r>
                </w:p>
              </w:tc>
              <w:tc>
                <w:tcPr>
                  <w:tcW w:w="1418" w:type="dxa"/>
                  <w:tcBorders>
                    <w:top w:val="nil"/>
                    <w:left w:val="nil"/>
                    <w:bottom w:val="single" w:sz="4" w:space="0" w:color="auto"/>
                    <w:right w:val="single" w:sz="4" w:space="0" w:color="auto"/>
                  </w:tcBorders>
                  <w:noWrap/>
                  <w:vAlign w:val="bottom"/>
                  <w:hideMark/>
                </w:tcPr>
                <w:p w14:paraId="6C27ED22"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3.247</w:t>
                  </w:r>
                </w:p>
              </w:tc>
              <w:tc>
                <w:tcPr>
                  <w:tcW w:w="1276" w:type="dxa"/>
                  <w:tcBorders>
                    <w:top w:val="nil"/>
                    <w:left w:val="nil"/>
                    <w:bottom w:val="single" w:sz="4" w:space="0" w:color="auto"/>
                    <w:right w:val="single" w:sz="4" w:space="0" w:color="auto"/>
                  </w:tcBorders>
                  <w:noWrap/>
                  <w:vAlign w:val="bottom"/>
                  <w:hideMark/>
                </w:tcPr>
                <w:p w14:paraId="52C12ABC"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2.838</w:t>
                  </w:r>
                </w:p>
              </w:tc>
            </w:tr>
            <w:tr w:rsidR="009D6612" w:rsidRPr="00852FC2" w14:paraId="4DA05AF3" w14:textId="77777777" w:rsidTr="00BA4CFC">
              <w:trPr>
                <w:trHeight w:val="300"/>
              </w:trPr>
              <w:tc>
                <w:tcPr>
                  <w:tcW w:w="520" w:type="dxa"/>
                  <w:tcBorders>
                    <w:top w:val="nil"/>
                    <w:left w:val="single" w:sz="4" w:space="0" w:color="auto"/>
                    <w:bottom w:val="single" w:sz="4" w:space="0" w:color="auto"/>
                    <w:right w:val="single" w:sz="4" w:space="0" w:color="auto"/>
                  </w:tcBorders>
                  <w:noWrap/>
                  <w:vAlign w:val="bottom"/>
                  <w:hideMark/>
                </w:tcPr>
                <w:p w14:paraId="7D04A750"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2</w:t>
                  </w:r>
                </w:p>
              </w:tc>
              <w:tc>
                <w:tcPr>
                  <w:tcW w:w="1322" w:type="dxa"/>
                  <w:tcBorders>
                    <w:top w:val="nil"/>
                    <w:left w:val="nil"/>
                    <w:bottom w:val="single" w:sz="4" w:space="0" w:color="auto"/>
                    <w:right w:val="single" w:sz="4" w:space="0" w:color="auto"/>
                  </w:tcBorders>
                  <w:noWrap/>
                  <w:vAlign w:val="bottom"/>
                  <w:hideMark/>
                </w:tcPr>
                <w:p w14:paraId="3693A0EC"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2016-17</w:t>
                  </w:r>
                </w:p>
              </w:tc>
              <w:tc>
                <w:tcPr>
                  <w:tcW w:w="1418" w:type="dxa"/>
                  <w:tcBorders>
                    <w:top w:val="nil"/>
                    <w:left w:val="nil"/>
                    <w:bottom w:val="single" w:sz="4" w:space="0" w:color="auto"/>
                    <w:right w:val="single" w:sz="4" w:space="0" w:color="auto"/>
                  </w:tcBorders>
                  <w:noWrap/>
                  <w:vAlign w:val="bottom"/>
                  <w:hideMark/>
                </w:tcPr>
                <w:p w14:paraId="5891571F"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3.277</w:t>
                  </w:r>
                </w:p>
              </w:tc>
              <w:tc>
                <w:tcPr>
                  <w:tcW w:w="1276" w:type="dxa"/>
                  <w:tcBorders>
                    <w:top w:val="nil"/>
                    <w:left w:val="nil"/>
                    <w:bottom w:val="single" w:sz="4" w:space="0" w:color="auto"/>
                    <w:right w:val="single" w:sz="4" w:space="0" w:color="auto"/>
                  </w:tcBorders>
                  <w:noWrap/>
                  <w:vAlign w:val="bottom"/>
                  <w:hideMark/>
                </w:tcPr>
                <w:p w14:paraId="5AC834D9"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2.937</w:t>
                  </w:r>
                </w:p>
              </w:tc>
            </w:tr>
            <w:tr w:rsidR="009D6612" w:rsidRPr="00852FC2" w14:paraId="0A04ABEE" w14:textId="77777777" w:rsidTr="00BA4CFC">
              <w:trPr>
                <w:trHeight w:val="300"/>
              </w:trPr>
              <w:tc>
                <w:tcPr>
                  <w:tcW w:w="520" w:type="dxa"/>
                  <w:tcBorders>
                    <w:top w:val="nil"/>
                    <w:left w:val="single" w:sz="4" w:space="0" w:color="auto"/>
                    <w:bottom w:val="single" w:sz="4" w:space="0" w:color="auto"/>
                    <w:right w:val="single" w:sz="4" w:space="0" w:color="auto"/>
                  </w:tcBorders>
                  <w:noWrap/>
                  <w:vAlign w:val="bottom"/>
                  <w:hideMark/>
                </w:tcPr>
                <w:p w14:paraId="1BCDE842"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3</w:t>
                  </w:r>
                </w:p>
              </w:tc>
              <w:tc>
                <w:tcPr>
                  <w:tcW w:w="1322" w:type="dxa"/>
                  <w:tcBorders>
                    <w:top w:val="nil"/>
                    <w:left w:val="nil"/>
                    <w:bottom w:val="single" w:sz="4" w:space="0" w:color="auto"/>
                    <w:right w:val="single" w:sz="4" w:space="0" w:color="auto"/>
                  </w:tcBorders>
                  <w:noWrap/>
                  <w:vAlign w:val="bottom"/>
                  <w:hideMark/>
                </w:tcPr>
                <w:p w14:paraId="4553E67F"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2017-18</w:t>
                  </w:r>
                </w:p>
              </w:tc>
              <w:tc>
                <w:tcPr>
                  <w:tcW w:w="1418" w:type="dxa"/>
                  <w:tcBorders>
                    <w:top w:val="nil"/>
                    <w:left w:val="nil"/>
                    <w:bottom w:val="single" w:sz="4" w:space="0" w:color="auto"/>
                    <w:right w:val="single" w:sz="4" w:space="0" w:color="auto"/>
                  </w:tcBorders>
                  <w:noWrap/>
                  <w:vAlign w:val="bottom"/>
                  <w:hideMark/>
                </w:tcPr>
                <w:p w14:paraId="3EBE6AA8"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3.394</w:t>
                  </w:r>
                </w:p>
              </w:tc>
              <w:tc>
                <w:tcPr>
                  <w:tcW w:w="1276" w:type="dxa"/>
                  <w:tcBorders>
                    <w:top w:val="nil"/>
                    <w:left w:val="nil"/>
                    <w:bottom w:val="single" w:sz="4" w:space="0" w:color="auto"/>
                    <w:right w:val="single" w:sz="4" w:space="0" w:color="auto"/>
                  </w:tcBorders>
                  <w:noWrap/>
                  <w:vAlign w:val="bottom"/>
                  <w:hideMark/>
                </w:tcPr>
                <w:p w14:paraId="2A0E84AD"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2.905</w:t>
                  </w:r>
                </w:p>
              </w:tc>
            </w:tr>
            <w:tr w:rsidR="009D6612" w:rsidRPr="00852FC2" w14:paraId="79C48D5F" w14:textId="77777777" w:rsidTr="00BA4CFC">
              <w:trPr>
                <w:trHeight w:val="300"/>
              </w:trPr>
              <w:tc>
                <w:tcPr>
                  <w:tcW w:w="520" w:type="dxa"/>
                  <w:tcBorders>
                    <w:top w:val="nil"/>
                    <w:left w:val="single" w:sz="4" w:space="0" w:color="auto"/>
                    <w:bottom w:val="single" w:sz="4" w:space="0" w:color="auto"/>
                    <w:right w:val="single" w:sz="4" w:space="0" w:color="auto"/>
                  </w:tcBorders>
                  <w:noWrap/>
                  <w:vAlign w:val="bottom"/>
                  <w:hideMark/>
                </w:tcPr>
                <w:p w14:paraId="70447D15"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4</w:t>
                  </w:r>
                </w:p>
              </w:tc>
              <w:tc>
                <w:tcPr>
                  <w:tcW w:w="1322" w:type="dxa"/>
                  <w:tcBorders>
                    <w:top w:val="nil"/>
                    <w:left w:val="nil"/>
                    <w:bottom w:val="single" w:sz="4" w:space="0" w:color="auto"/>
                    <w:right w:val="single" w:sz="4" w:space="0" w:color="auto"/>
                  </w:tcBorders>
                  <w:noWrap/>
                  <w:vAlign w:val="bottom"/>
                  <w:hideMark/>
                </w:tcPr>
                <w:p w14:paraId="0E7F949B"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2018-19</w:t>
                  </w:r>
                </w:p>
              </w:tc>
              <w:tc>
                <w:tcPr>
                  <w:tcW w:w="1418" w:type="dxa"/>
                  <w:tcBorders>
                    <w:top w:val="nil"/>
                    <w:left w:val="nil"/>
                    <w:bottom w:val="single" w:sz="4" w:space="0" w:color="auto"/>
                    <w:right w:val="single" w:sz="4" w:space="0" w:color="auto"/>
                  </w:tcBorders>
                  <w:noWrap/>
                  <w:vAlign w:val="bottom"/>
                  <w:hideMark/>
                </w:tcPr>
                <w:p w14:paraId="4F74A918"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3.323</w:t>
                  </w:r>
                </w:p>
              </w:tc>
              <w:tc>
                <w:tcPr>
                  <w:tcW w:w="1276" w:type="dxa"/>
                  <w:tcBorders>
                    <w:top w:val="nil"/>
                    <w:left w:val="nil"/>
                    <w:bottom w:val="single" w:sz="4" w:space="0" w:color="auto"/>
                    <w:right w:val="single" w:sz="4" w:space="0" w:color="auto"/>
                  </w:tcBorders>
                  <w:noWrap/>
                  <w:vAlign w:val="bottom"/>
                  <w:hideMark/>
                </w:tcPr>
                <w:p w14:paraId="4987CCB1"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2.865</w:t>
                  </w:r>
                </w:p>
              </w:tc>
            </w:tr>
            <w:tr w:rsidR="009D6612" w:rsidRPr="00852FC2" w14:paraId="73C56ED0" w14:textId="77777777" w:rsidTr="00BA4CFC">
              <w:trPr>
                <w:trHeight w:val="300"/>
              </w:trPr>
              <w:tc>
                <w:tcPr>
                  <w:tcW w:w="520" w:type="dxa"/>
                  <w:tcBorders>
                    <w:top w:val="nil"/>
                    <w:left w:val="single" w:sz="4" w:space="0" w:color="auto"/>
                    <w:bottom w:val="single" w:sz="4" w:space="0" w:color="auto"/>
                    <w:right w:val="single" w:sz="4" w:space="0" w:color="auto"/>
                  </w:tcBorders>
                  <w:noWrap/>
                  <w:vAlign w:val="bottom"/>
                  <w:hideMark/>
                </w:tcPr>
                <w:p w14:paraId="04706502"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5</w:t>
                  </w:r>
                </w:p>
              </w:tc>
              <w:tc>
                <w:tcPr>
                  <w:tcW w:w="1322" w:type="dxa"/>
                  <w:tcBorders>
                    <w:top w:val="nil"/>
                    <w:left w:val="nil"/>
                    <w:bottom w:val="single" w:sz="4" w:space="0" w:color="auto"/>
                    <w:right w:val="single" w:sz="4" w:space="0" w:color="auto"/>
                  </w:tcBorders>
                  <w:noWrap/>
                  <w:vAlign w:val="bottom"/>
                  <w:hideMark/>
                </w:tcPr>
                <w:p w14:paraId="66DFBBFD"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2019-20</w:t>
                  </w:r>
                </w:p>
              </w:tc>
              <w:tc>
                <w:tcPr>
                  <w:tcW w:w="1418" w:type="dxa"/>
                  <w:tcBorders>
                    <w:top w:val="nil"/>
                    <w:left w:val="nil"/>
                    <w:bottom w:val="single" w:sz="4" w:space="0" w:color="auto"/>
                    <w:right w:val="single" w:sz="4" w:space="0" w:color="auto"/>
                  </w:tcBorders>
                  <w:noWrap/>
                  <w:vAlign w:val="bottom"/>
                  <w:hideMark/>
                </w:tcPr>
                <w:p w14:paraId="303BD6F1"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3.130</w:t>
                  </w:r>
                </w:p>
              </w:tc>
              <w:tc>
                <w:tcPr>
                  <w:tcW w:w="1276" w:type="dxa"/>
                  <w:tcBorders>
                    <w:top w:val="nil"/>
                    <w:left w:val="nil"/>
                    <w:bottom w:val="single" w:sz="4" w:space="0" w:color="auto"/>
                    <w:right w:val="single" w:sz="4" w:space="0" w:color="auto"/>
                  </w:tcBorders>
                  <w:noWrap/>
                  <w:vAlign w:val="bottom"/>
                  <w:hideMark/>
                </w:tcPr>
                <w:p w14:paraId="02B1A2F6"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2.801</w:t>
                  </w:r>
                </w:p>
              </w:tc>
            </w:tr>
            <w:tr w:rsidR="009D6612" w:rsidRPr="00852FC2" w14:paraId="5C5CF127" w14:textId="77777777" w:rsidTr="00BA4CFC">
              <w:trPr>
                <w:trHeight w:val="300"/>
              </w:trPr>
              <w:tc>
                <w:tcPr>
                  <w:tcW w:w="520" w:type="dxa"/>
                  <w:tcBorders>
                    <w:top w:val="nil"/>
                    <w:left w:val="single" w:sz="4" w:space="0" w:color="auto"/>
                    <w:bottom w:val="single" w:sz="4" w:space="0" w:color="auto"/>
                    <w:right w:val="single" w:sz="4" w:space="0" w:color="auto"/>
                  </w:tcBorders>
                  <w:noWrap/>
                  <w:vAlign w:val="bottom"/>
                  <w:hideMark/>
                </w:tcPr>
                <w:p w14:paraId="78390B49"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6</w:t>
                  </w:r>
                </w:p>
              </w:tc>
              <w:tc>
                <w:tcPr>
                  <w:tcW w:w="1322" w:type="dxa"/>
                  <w:tcBorders>
                    <w:top w:val="nil"/>
                    <w:left w:val="nil"/>
                    <w:bottom w:val="single" w:sz="4" w:space="0" w:color="auto"/>
                    <w:right w:val="single" w:sz="4" w:space="0" w:color="auto"/>
                  </w:tcBorders>
                  <w:noWrap/>
                  <w:vAlign w:val="bottom"/>
                  <w:hideMark/>
                </w:tcPr>
                <w:p w14:paraId="3F72EBAD"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2020-21</w:t>
                  </w:r>
                </w:p>
              </w:tc>
              <w:tc>
                <w:tcPr>
                  <w:tcW w:w="1418" w:type="dxa"/>
                  <w:tcBorders>
                    <w:top w:val="nil"/>
                    <w:left w:val="nil"/>
                    <w:bottom w:val="single" w:sz="4" w:space="0" w:color="auto"/>
                    <w:right w:val="single" w:sz="4" w:space="0" w:color="auto"/>
                  </w:tcBorders>
                  <w:noWrap/>
                  <w:vAlign w:val="bottom"/>
                  <w:hideMark/>
                </w:tcPr>
                <w:p w14:paraId="36C824F0"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2.964</w:t>
                  </w:r>
                </w:p>
              </w:tc>
              <w:tc>
                <w:tcPr>
                  <w:tcW w:w="1276" w:type="dxa"/>
                  <w:tcBorders>
                    <w:top w:val="nil"/>
                    <w:left w:val="nil"/>
                    <w:bottom w:val="single" w:sz="4" w:space="0" w:color="auto"/>
                    <w:right w:val="single" w:sz="4" w:space="0" w:color="auto"/>
                  </w:tcBorders>
                  <w:noWrap/>
                  <w:vAlign w:val="bottom"/>
                  <w:hideMark/>
                </w:tcPr>
                <w:p w14:paraId="373DE3E7"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2.642</w:t>
                  </w:r>
                </w:p>
              </w:tc>
            </w:tr>
            <w:tr w:rsidR="009D6612" w:rsidRPr="00852FC2" w14:paraId="23A63D81" w14:textId="77777777" w:rsidTr="00BA4CFC">
              <w:trPr>
                <w:trHeight w:val="300"/>
              </w:trPr>
              <w:tc>
                <w:tcPr>
                  <w:tcW w:w="520" w:type="dxa"/>
                  <w:tcBorders>
                    <w:top w:val="nil"/>
                    <w:left w:val="single" w:sz="4" w:space="0" w:color="auto"/>
                    <w:bottom w:val="single" w:sz="4" w:space="0" w:color="auto"/>
                    <w:right w:val="single" w:sz="4" w:space="0" w:color="auto"/>
                  </w:tcBorders>
                  <w:noWrap/>
                  <w:vAlign w:val="bottom"/>
                  <w:hideMark/>
                </w:tcPr>
                <w:p w14:paraId="749C5602"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7</w:t>
                  </w:r>
                </w:p>
              </w:tc>
              <w:tc>
                <w:tcPr>
                  <w:tcW w:w="1322" w:type="dxa"/>
                  <w:tcBorders>
                    <w:top w:val="nil"/>
                    <w:left w:val="nil"/>
                    <w:bottom w:val="single" w:sz="4" w:space="0" w:color="auto"/>
                    <w:right w:val="single" w:sz="4" w:space="0" w:color="auto"/>
                  </w:tcBorders>
                  <w:noWrap/>
                  <w:vAlign w:val="bottom"/>
                  <w:hideMark/>
                </w:tcPr>
                <w:p w14:paraId="2C9C79B2"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2021-22</w:t>
                  </w:r>
                </w:p>
              </w:tc>
              <w:tc>
                <w:tcPr>
                  <w:tcW w:w="1418" w:type="dxa"/>
                  <w:tcBorders>
                    <w:top w:val="nil"/>
                    <w:left w:val="nil"/>
                    <w:bottom w:val="single" w:sz="4" w:space="0" w:color="auto"/>
                    <w:right w:val="single" w:sz="4" w:space="0" w:color="auto"/>
                  </w:tcBorders>
                  <w:noWrap/>
                  <w:vAlign w:val="bottom"/>
                  <w:hideMark/>
                </w:tcPr>
                <w:p w14:paraId="09F57BF5"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3.010</w:t>
                  </w:r>
                </w:p>
              </w:tc>
              <w:tc>
                <w:tcPr>
                  <w:tcW w:w="1276" w:type="dxa"/>
                  <w:tcBorders>
                    <w:top w:val="nil"/>
                    <w:left w:val="nil"/>
                    <w:bottom w:val="single" w:sz="4" w:space="0" w:color="auto"/>
                    <w:right w:val="single" w:sz="4" w:space="0" w:color="auto"/>
                  </w:tcBorders>
                  <w:noWrap/>
                  <w:vAlign w:val="bottom"/>
                  <w:hideMark/>
                </w:tcPr>
                <w:p w14:paraId="29A114C3"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3.045</w:t>
                  </w:r>
                </w:p>
              </w:tc>
            </w:tr>
            <w:tr w:rsidR="009D6612" w:rsidRPr="00852FC2" w14:paraId="180E2B87" w14:textId="77777777" w:rsidTr="00BA4CFC">
              <w:trPr>
                <w:trHeight w:val="300"/>
              </w:trPr>
              <w:tc>
                <w:tcPr>
                  <w:tcW w:w="520" w:type="dxa"/>
                  <w:tcBorders>
                    <w:top w:val="nil"/>
                    <w:left w:val="single" w:sz="4" w:space="0" w:color="auto"/>
                    <w:bottom w:val="single" w:sz="4" w:space="0" w:color="auto"/>
                    <w:right w:val="single" w:sz="4" w:space="0" w:color="auto"/>
                  </w:tcBorders>
                  <w:noWrap/>
                  <w:vAlign w:val="bottom"/>
                  <w:hideMark/>
                </w:tcPr>
                <w:p w14:paraId="3B924E56"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8</w:t>
                  </w:r>
                </w:p>
              </w:tc>
              <w:tc>
                <w:tcPr>
                  <w:tcW w:w="1322" w:type="dxa"/>
                  <w:tcBorders>
                    <w:top w:val="nil"/>
                    <w:left w:val="nil"/>
                    <w:bottom w:val="single" w:sz="4" w:space="0" w:color="auto"/>
                    <w:right w:val="single" w:sz="4" w:space="0" w:color="auto"/>
                  </w:tcBorders>
                  <w:noWrap/>
                  <w:vAlign w:val="bottom"/>
                  <w:hideMark/>
                </w:tcPr>
                <w:p w14:paraId="76D4163A"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2022-23</w:t>
                  </w:r>
                </w:p>
              </w:tc>
              <w:tc>
                <w:tcPr>
                  <w:tcW w:w="1418" w:type="dxa"/>
                  <w:tcBorders>
                    <w:top w:val="nil"/>
                    <w:left w:val="nil"/>
                    <w:bottom w:val="single" w:sz="4" w:space="0" w:color="auto"/>
                    <w:right w:val="single" w:sz="4" w:space="0" w:color="auto"/>
                  </w:tcBorders>
                  <w:noWrap/>
                  <w:vAlign w:val="bottom"/>
                  <w:hideMark/>
                </w:tcPr>
                <w:p w14:paraId="416598DF"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3.176</w:t>
                  </w:r>
                </w:p>
              </w:tc>
              <w:tc>
                <w:tcPr>
                  <w:tcW w:w="1276" w:type="dxa"/>
                  <w:tcBorders>
                    <w:top w:val="nil"/>
                    <w:left w:val="nil"/>
                    <w:bottom w:val="single" w:sz="4" w:space="0" w:color="auto"/>
                    <w:right w:val="single" w:sz="4" w:space="0" w:color="auto"/>
                  </w:tcBorders>
                  <w:noWrap/>
                  <w:vAlign w:val="bottom"/>
                  <w:hideMark/>
                </w:tcPr>
                <w:p w14:paraId="71A668C4"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3.180</w:t>
                  </w:r>
                </w:p>
              </w:tc>
            </w:tr>
            <w:tr w:rsidR="009D6612" w:rsidRPr="00852FC2" w14:paraId="2FDDB2A9" w14:textId="77777777" w:rsidTr="00BA4CFC">
              <w:trPr>
                <w:trHeight w:val="300"/>
              </w:trPr>
              <w:tc>
                <w:tcPr>
                  <w:tcW w:w="520" w:type="dxa"/>
                  <w:tcBorders>
                    <w:top w:val="nil"/>
                    <w:left w:val="single" w:sz="4" w:space="0" w:color="auto"/>
                    <w:bottom w:val="single" w:sz="4" w:space="0" w:color="auto"/>
                    <w:right w:val="single" w:sz="4" w:space="0" w:color="auto"/>
                  </w:tcBorders>
                  <w:noWrap/>
                  <w:vAlign w:val="bottom"/>
                  <w:hideMark/>
                </w:tcPr>
                <w:p w14:paraId="72A8AB7D"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9</w:t>
                  </w:r>
                </w:p>
              </w:tc>
              <w:tc>
                <w:tcPr>
                  <w:tcW w:w="1322" w:type="dxa"/>
                  <w:tcBorders>
                    <w:top w:val="nil"/>
                    <w:left w:val="nil"/>
                    <w:bottom w:val="single" w:sz="4" w:space="0" w:color="auto"/>
                    <w:right w:val="single" w:sz="4" w:space="0" w:color="auto"/>
                  </w:tcBorders>
                  <w:noWrap/>
                  <w:vAlign w:val="bottom"/>
                  <w:hideMark/>
                </w:tcPr>
                <w:p w14:paraId="4BC7C542"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2023-24</w:t>
                  </w:r>
                </w:p>
              </w:tc>
              <w:tc>
                <w:tcPr>
                  <w:tcW w:w="1418" w:type="dxa"/>
                  <w:tcBorders>
                    <w:top w:val="nil"/>
                    <w:left w:val="nil"/>
                    <w:bottom w:val="single" w:sz="4" w:space="0" w:color="auto"/>
                    <w:right w:val="single" w:sz="4" w:space="0" w:color="auto"/>
                  </w:tcBorders>
                  <w:noWrap/>
                  <w:vAlign w:val="bottom"/>
                  <w:hideMark/>
                </w:tcPr>
                <w:p w14:paraId="49E74FB7"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3.359</w:t>
                  </w:r>
                </w:p>
              </w:tc>
              <w:tc>
                <w:tcPr>
                  <w:tcW w:w="1276" w:type="dxa"/>
                  <w:tcBorders>
                    <w:top w:val="nil"/>
                    <w:left w:val="nil"/>
                    <w:bottom w:val="single" w:sz="4" w:space="0" w:color="auto"/>
                    <w:right w:val="single" w:sz="4" w:space="0" w:color="auto"/>
                  </w:tcBorders>
                  <w:noWrap/>
                  <w:vAlign w:val="bottom"/>
                  <w:hideMark/>
                </w:tcPr>
                <w:p w14:paraId="49E9F80C"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3.182</w:t>
                  </w:r>
                </w:p>
              </w:tc>
            </w:tr>
            <w:tr w:rsidR="009D6612" w:rsidRPr="00852FC2" w14:paraId="31783EA1" w14:textId="77777777" w:rsidTr="00BA4CFC">
              <w:trPr>
                <w:trHeight w:val="300"/>
              </w:trPr>
              <w:tc>
                <w:tcPr>
                  <w:tcW w:w="520" w:type="dxa"/>
                  <w:tcBorders>
                    <w:top w:val="nil"/>
                    <w:left w:val="single" w:sz="4" w:space="0" w:color="auto"/>
                    <w:bottom w:val="single" w:sz="4" w:space="0" w:color="auto"/>
                    <w:right w:val="single" w:sz="4" w:space="0" w:color="auto"/>
                  </w:tcBorders>
                  <w:noWrap/>
                  <w:vAlign w:val="bottom"/>
                  <w:hideMark/>
                </w:tcPr>
                <w:p w14:paraId="671BD01D"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10</w:t>
                  </w:r>
                </w:p>
              </w:tc>
              <w:tc>
                <w:tcPr>
                  <w:tcW w:w="1322" w:type="dxa"/>
                  <w:tcBorders>
                    <w:top w:val="nil"/>
                    <w:left w:val="nil"/>
                    <w:bottom w:val="single" w:sz="4" w:space="0" w:color="auto"/>
                    <w:right w:val="single" w:sz="4" w:space="0" w:color="auto"/>
                  </w:tcBorders>
                  <w:noWrap/>
                  <w:vAlign w:val="bottom"/>
                  <w:hideMark/>
                </w:tcPr>
                <w:p w14:paraId="310BD6C2"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2024-25</w:t>
                  </w:r>
                </w:p>
              </w:tc>
              <w:tc>
                <w:tcPr>
                  <w:tcW w:w="1418" w:type="dxa"/>
                  <w:tcBorders>
                    <w:top w:val="nil"/>
                    <w:left w:val="nil"/>
                    <w:bottom w:val="single" w:sz="4" w:space="0" w:color="auto"/>
                    <w:right w:val="single" w:sz="4" w:space="0" w:color="auto"/>
                  </w:tcBorders>
                  <w:noWrap/>
                  <w:vAlign w:val="bottom"/>
                  <w:hideMark/>
                </w:tcPr>
                <w:p w14:paraId="2E3A8B5F"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3.458</w:t>
                  </w:r>
                </w:p>
              </w:tc>
              <w:tc>
                <w:tcPr>
                  <w:tcW w:w="1276" w:type="dxa"/>
                  <w:tcBorders>
                    <w:top w:val="nil"/>
                    <w:left w:val="nil"/>
                    <w:bottom w:val="single" w:sz="4" w:space="0" w:color="auto"/>
                    <w:right w:val="single" w:sz="4" w:space="0" w:color="auto"/>
                  </w:tcBorders>
                  <w:noWrap/>
                  <w:vAlign w:val="bottom"/>
                  <w:hideMark/>
                </w:tcPr>
                <w:p w14:paraId="17018C83"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3.252</w:t>
                  </w:r>
                </w:p>
              </w:tc>
            </w:tr>
          </w:tbl>
          <w:p w14:paraId="1118BD58" w14:textId="77777777" w:rsidR="009D6612" w:rsidRPr="009D6612" w:rsidRDefault="009D6612" w:rsidP="009D6612">
            <w:pPr>
              <w:spacing w:after="120" w:line="300" w:lineRule="auto"/>
              <w:jc w:val="both"/>
              <w:rPr>
                <w:rFonts w:ascii="Tahoma" w:hAnsi="Tahoma" w:cs="Tahoma"/>
                <w:bCs/>
              </w:rPr>
            </w:pPr>
          </w:p>
          <w:p w14:paraId="06B202D6" w14:textId="5B047EC9" w:rsidR="00F53CC9" w:rsidRDefault="00F53CC9" w:rsidP="004E1D84">
            <w:pPr>
              <w:spacing w:after="120"/>
              <w:jc w:val="both"/>
              <w:rPr>
                <w:rFonts w:ascii="Tahoma" w:eastAsia="Times New Roman" w:hAnsi="Tahoma" w:cs="Tahoma"/>
                <w:kern w:val="2"/>
              </w:rPr>
            </w:pPr>
          </w:p>
        </w:tc>
      </w:tr>
      <w:tr w:rsidR="00596A53" w14:paraId="65FA93E7" w14:textId="77777777" w:rsidTr="00CD17AF">
        <w:trPr>
          <w:trHeight w:val="7420"/>
        </w:trPr>
        <w:tc>
          <w:tcPr>
            <w:tcW w:w="2263" w:type="dxa"/>
            <w:tcBorders>
              <w:top w:val="single" w:sz="4" w:space="0" w:color="auto"/>
              <w:left w:val="single" w:sz="4" w:space="0" w:color="auto"/>
              <w:bottom w:val="single" w:sz="4" w:space="0" w:color="auto"/>
              <w:right w:val="single" w:sz="4" w:space="0" w:color="auto"/>
            </w:tcBorders>
          </w:tcPr>
          <w:p w14:paraId="2BA8E120" w14:textId="76BC56A1" w:rsidR="00596A53" w:rsidRPr="009E476C" w:rsidRDefault="00596A53" w:rsidP="00596A53">
            <w:pPr>
              <w:pStyle w:val="Default"/>
              <w:jc w:val="both"/>
              <w:rPr>
                <w:rFonts w:ascii="Tahoma" w:hAnsi="Tahoma" w:cs="Tahoma"/>
                <w:i/>
                <w:iCs/>
              </w:rPr>
            </w:pPr>
            <w:r w:rsidRPr="008113A4">
              <w:rPr>
                <w:rFonts w:ascii="Tahoma" w:hAnsi="Tahoma" w:cs="Tahoma"/>
                <w:i/>
                <w:iCs/>
              </w:rPr>
              <w:lastRenderedPageBreak/>
              <w:t>Q.(b)</w:t>
            </w:r>
            <w:r>
              <w:rPr>
                <w:rFonts w:ascii="Tahoma" w:hAnsi="Tahoma" w:cs="Tahoma"/>
                <w:i/>
                <w:iCs/>
              </w:rPr>
              <w:t xml:space="preserve"> T</w:t>
            </w:r>
            <w:r w:rsidRPr="009E476C">
              <w:rPr>
                <w:rFonts w:ascii="Tahoma" w:hAnsi="Tahoma" w:cs="Tahoma"/>
                <w:i/>
                <w:iCs/>
              </w:rPr>
              <w:t>he total number of oil rigs/platforms, including offshore and onshore drilling units, that were operational and</w:t>
            </w:r>
          </w:p>
          <w:p w14:paraId="3BF772FC" w14:textId="77777777" w:rsidR="00596A53" w:rsidRDefault="00596A53" w:rsidP="00596A53">
            <w:pPr>
              <w:pStyle w:val="Default"/>
              <w:jc w:val="both"/>
              <w:rPr>
                <w:rFonts w:ascii="Tahoma" w:hAnsi="Tahoma" w:cs="Tahoma"/>
                <w:i/>
                <w:iCs/>
              </w:rPr>
            </w:pPr>
            <w:r w:rsidRPr="009E476C">
              <w:rPr>
                <w:rFonts w:ascii="Tahoma" w:hAnsi="Tahoma" w:cs="Tahoma"/>
                <w:i/>
                <w:iCs/>
              </w:rPr>
              <w:t>decommissioned or shut down during the last ten financial years, year-wise;</w:t>
            </w:r>
          </w:p>
          <w:p w14:paraId="4C4FC7F2" w14:textId="27602FB3" w:rsidR="00303FDB" w:rsidRPr="00700876" w:rsidRDefault="00303FDB" w:rsidP="00596A53">
            <w:pPr>
              <w:pStyle w:val="Default"/>
              <w:jc w:val="both"/>
              <w:rPr>
                <w:rFonts w:ascii="Tahoma" w:hAnsi="Tahoma" w:cs="Tahoma"/>
                <w:i/>
                <w:iCs/>
              </w:rPr>
            </w:pPr>
            <w:r w:rsidRPr="00AE1B90">
              <w:rPr>
                <w:rFonts w:ascii="Tahoma" w:hAnsi="Tahoma" w:cs="Tahoma"/>
                <w:i/>
                <w:iCs/>
                <w:color w:val="0070C0"/>
              </w:rPr>
              <w:t>(revised)</w:t>
            </w:r>
          </w:p>
        </w:tc>
        <w:tc>
          <w:tcPr>
            <w:tcW w:w="7371" w:type="dxa"/>
            <w:tcBorders>
              <w:top w:val="single" w:sz="4" w:space="0" w:color="auto"/>
              <w:left w:val="single" w:sz="4" w:space="0" w:color="auto"/>
              <w:bottom w:val="single" w:sz="4" w:space="0" w:color="auto"/>
              <w:right w:val="single" w:sz="4" w:space="0" w:color="auto"/>
            </w:tcBorders>
            <w:hideMark/>
          </w:tcPr>
          <w:p w14:paraId="413C5F20" w14:textId="77777777" w:rsidR="00596A53" w:rsidRDefault="00596A53" w:rsidP="00596A53">
            <w:pPr>
              <w:spacing w:after="120"/>
              <w:jc w:val="both"/>
              <w:rPr>
                <w:rFonts w:ascii="Tahoma" w:hAnsi="Tahoma" w:cs="Tahoma"/>
                <w:b/>
                <w:bCs/>
              </w:rPr>
            </w:pPr>
            <w:r w:rsidRPr="004111FD">
              <w:rPr>
                <w:rFonts w:ascii="Tahoma" w:hAnsi="Tahoma" w:cs="Tahoma"/>
                <w:b/>
                <w:lang w:val="en-US"/>
              </w:rPr>
              <w:t>Answer to Q(</w:t>
            </w:r>
            <w:r>
              <w:rPr>
                <w:rFonts w:ascii="Tahoma" w:hAnsi="Tahoma" w:cs="Tahoma"/>
                <w:b/>
                <w:lang w:val="en-US"/>
              </w:rPr>
              <w:t>b</w:t>
            </w:r>
            <w:r w:rsidRPr="004111FD">
              <w:rPr>
                <w:rFonts w:ascii="Tahoma" w:hAnsi="Tahoma" w:cs="Tahoma"/>
                <w:b/>
                <w:lang w:val="en-US"/>
              </w:rPr>
              <w:t>),</w:t>
            </w:r>
            <w:r>
              <w:rPr>
                <w:rFonts w:ascii="Tahoma" w:hAnsi="Tahoma" w:cs="Tahoma"/>
                <w:b/>
                <w:lang w:val="en-US"/>
              </w:rPr>
              <w:t xml:space="preserve"> </w:t>
            </w:r>
            <w:r w:rsidRPr="004111FD">
              <w:rPr>
                <w:rFonts w:ascii="Tahoma" w:hAnsi="Tahoma" w:cs="Tahoma"/>
                <w:b/>
                <w:bCs/>
              </w:rPr>
              <w:t>MoP</w:t>
            </w:r>
            <w:r>
              <w:rPr>
                <w:rFonts w:ascii="Tahoma" w:hAnsi="Tahoma" w:cs="Tahoma"/>
                <w:b/>
                <w:bCs/>
              </w:rPr>
              <w:t>&amp;</w:t>
            </w:r>
            <w:r w:rsidRPr="004111FD">
              <w:rPr>
                <w:rFonts w:ascii="Tahoma" w:hAnsi="Tahoma" w:cs="Tahoma"/>
                <w:b/>
                <w:bCs/>
              </w:rPr>
              <w:t xml:space="preserve">NG may reply suitably. </w:t>
            </w:r>
          </w:p>
          <w:p w14:paraId="441A25EB" w14:textId="77777777" w:rsidR="00596A53" w:rsidRDefault="00596A53" w:rsidP="00596A53">
            <w:pPr>
              <w:jc w:val="both"/>
              <w:rPr>
                <w:rFonts w:ascii="Tahoma" w:hAnsi="Tahoma" w:cs="Tahoma"/>
                <w:i/>
                <w:iCs/>
              </w:rPr>
            </w:pPr>
            <w:r w:rsidRPr="007C7625">
              <w:rPr>
                <w:rFonts w:ascii="Tahoma" w:hAnsi="Tahoma" w:cs="Tahoma"/>
              </w:rPr>
              <w:t>As</w:t>
            </w:r>
            <w:r>
              <w:rPr>
                <w:rFonts w:ascii="Tahoma" w:hAnsi="Tahoma" w:cs="Tahoma"/>
              </w:rPr>
              <w:t xml:space="preserve"> far as OIL is concerned, </w:t>
            </w:r>
            <w:r w:rsidRPr="00E24A71">
              <w:rPr>
                <w:rFonts w:ascii="Tahoma" w:hAnsi="Tahoma" w:cs="Tahoma"/>
                <w:i/>
                <w:iCs/>
              </w:rPr>
              <w:t>total number of oil rigs/platforms, including offshore and onshore drilling units</w:t>
            </w:r>
            <w:r>
              <w:rPr>
                <w:rFonts w:ascii="Tahoma" w:hAnsi="Tahoma" w:cs="Tahoma"/>
                <w:i/>
                <w:iCs/>
              </w:rPr>
              <w:t xml:space="preserve"> in OIL’s operational areas are tabulated below:</w:t>
            </w:r>
          </w:p>
          <w:tbl>
            <w:tblPr>
              <w:tblW w:w="7113" w:type="dxa"/>
              <w:tblLayout w:type="fixed"/>
              <w:tblLook w:val="04A0" w:firstRow="1" w:lastRow="0" w:firstColumn="1" w:lastColumn="0" w:noHBand="0" w:noVBand="1"/>
            </w:tblPr>
            <w:tblGrid>
              <w:gridCol w:w="1312"/>
              <w:gridCol w:w="1690"/>
              <w:gridCol w:w="1843"/>
              <w:gridCol w:w="2268"/>
            </w:tblGrid>
            <w:tr w:rsidR="00596A53" w:rsidRPr="00663EC9" w14:paraId="70DFFA65" w14:textId="77777777" w:rsidTr="00CD17AF">
              <w:trPr>
                <w:trHeight w:val="1619"/>
              </w:trPr>
              <w:tc>
                <w:tcPr>
                  <w:tcW w:w="1312" w:type="dxa"/>
                  <w:tcBorders>
                    <w:top w:val="single" w:sz="4" w:space="0" w:color="auto"/>
                    <w:left w:val="single" w:sz="4" w:space="0" w:color="auto"/>
                    <w:bottom w:val="single" w:sz="4" w:space="0" w:color="auto"/>
                    <w:right w:val="single" w:sz="4" w:space="0" w:color="auto"/>
                  </w:tcBorders>
                  <w:noWrap/>
                  <w:vAlign w:val="center"/>
                  <w:hideMark/>
                </w:tcPr>
                <w:p w14:paraId="7CAD1D06" w14:textId="77777777" w:rsidR="00596A53" w:rsidRPr="00663EC9" w:rsidRDefault="00596A53" w:rsidP="00596A53">
                  <w:pPr>
                    <w:spacing w:after="0" w:line="240" w:lineRule="auto"/>
                    <w:jc w:val="center"/>
                    <w:rPr>
                      <w:rFonts w:ascii="Calibri" w:eastAsia="Times New Roman" w:hAnsi="Calibri" w:cs="Calibri"/>
                      <w:b/>
                      <w:bCs/>
                      <w:color w:val="000000"/>
                    </w:rPr>
                  </w:pPr>
                  <w:r w:rsidRPr="00663EC9">
                    <w:rPr>
                      <w:rFonts w:ascii="Calibri" w:eastAsia="Times New Roman" w:hAnsi="Calibri" w:cs="Calibri"/>
                      <w:b/>
                      <w:bCs/>
                      <w:color w:val="000000"/>
                    </w:rPr>
                    <w:t>Financial Year</w:t>
                  </w:r>
                </w:p>
              </w:tc>
              <w:tc>
                <w:tcPr>
                  <w:tcW w:w="1690" w:type="dxa"/>
                  <w:tcBorders>
                    <w:top w:val="single" w:sz="4" w:space="0" w:color="auto"/>
                    <w:left w:val="nil"/>
                    <w:bottom w:val="single" w:sz="4" w:space="0" w:color="auto"/>
                    <w:right w:val="single" w:sz="4" w:space="0" w:color="auto"/>
                  </w:tcBorders>
                  <w:vAlign w:val="center"/>
                  <w:hideMark/>
                </w:tcPr>
                <w:p w14:paraId="183F5708" w14:textId="77777777" w:rsidR="00596A53" w:rsidRPr="00663EC9" w:rsidRDefault="00596A53" w:rsidP="00596A53">
                  <w:pPr>
                    <w:spacing w:after="0" w:line="240" w:lineRule="auto"/>
                    <w:rPr>
                      <w:rFonts w:ascii="Calibri" w:eastAsia="Times New Roman" w:hAnsi="Calibri" w:cs="Calibri"/>
                      <w:b/>
                      <w:bCs/>
                      <w:color w:val="000000"/>
                    </w:rPr>
                  </w:pPr>
                  <w:r w:rsidRPr="00663EC9">
                    <w:rPr>
                      <w:rFonts w:ascii="Calibri" w:eastAsia="Times New Roman" w:hAnsi="Calibri" w:cs="Calibri"/>
                      <w:b/>
                      <w:bCs/>
                      <w:color w:val="000000"/>
                    </w:rPr>
                    <w:t>Commissioned during the year</w:t>
                  </w:r>
                </w:p>
              </w:tc>
              <w:tc>
                <w:tcPr>
                  <w:tcW w:w="1843" w:type="dxa"/>
                  <w:tcBorders>
                    <w:top w:val="single" w:sz="4" w:space="0" w:color="auto"/>
                    <w:left w:val="nil"/>
                    <w:bottom w:val="single" w:sz="4" w:space="0" w:color="auto"/>
                    <w:right w:val="single" w:sz="4" w:space="0" w:color="auto"/>
                  </w:tcBorders>
                  <w:vAlign w:val="center"/>
                  <w:hideMark/>
                </w:tcPr>
                <w:p w14:paraId="50FA9E74" w14:textId="419318A4" w:rsidR="00596A53" w:rsidRPr="00663EC9" w:rsidRDefault="00596A53" w:rsidP="00596A53">
                  <w:pPr>
                    <w:spacing w:after="0" w:line="240" w:lineRule="auto"/>
                    <w:rPr>
                      <w:rFonts w:ascii="Calibri" w:eastAsia="Times New Roman" w:hAnsi="Calibri" w:cs="Calibri"/>
                      <w:b/>
                      <w:bCs/>
                      <w:color w:val="000000"/>
                    </w:rPr>
                  </w:pPr>
                  <w:r w:rsidRPr="00663EC9">
                    <w:rPr>
                      <w:rFonts w:ascii="Calibri" w:eastAsia="Times New Roman" w:hAnsi="Calibri" w:cs="Calibri"/>
                      <w:b/>
                      <w:bCs/>
                      <w:color w:val="000000"/>
                    </w:rPr>
                    <w:t>De</w:t>
                  </w:r>
                  <w:r w:rsidR="00CD17AF">
                    <w:rPr>
                      <w:rFonts w:ascii="Calibri" w:eastAsia="Times New Roman" w:hAnsi="Calibri" w:cs="Calibri"/>
                      <w:b/>
                      <w:bCs/>
                      <w:color w:val="000000"/>
                    </w:rPr>
                    <w:t>commissioned</w:t>
                  </w:r>
                  <w:r w:rsidRPr="00663EC9">
                    <w:rPr>
                      <w:rFonts w:ascii="Calibri" w:eastAsia="Times New Roman" w:hAnsi="Calibri" w:cs="Calibri"/>
                      <w:b/>
                      <w:bCs/>
                      <w:color w:val="000000"/>
                    </w:rPr>
                    <w:t xml:space="preserve"> during the year</w:t>
                  </w:r>
                </w:p>
              </w:tc>
              <w:tc>
                <w:tcPr>
                  <w:tcW w:w="2268" w:type="dxa"/>
                  <w:tcBorders>
                    <w:top w:val="single" w:sz="4" w:space="0" w:color="auto"/>
                    <w:left w:val="nil"/>
                    <w:bottom w:val="single" w:sz="4" w:space="0" w:color="auto"/>
                    <w:right w:val="single" w:sz="4" w:space="0" w:color="auto"/>
                  </w:tcBorders>
                  <w:vAlign w:val="center"/>
                  <w:hideMark/>
                </w:tcPr>
                <w:p w14:paraId="399DAC18" w14:textId="77777777" w:rsidR="00596A53" w:rsidRPr="00663EC9" w:rsidRDefault="00596A53" w:rsidP="00596A53">
                  <w:pPr>
                    <w:spacing w:after="0" w:line="240" w:lineRule="auto"/>
                    <w:rPr>
                      <w:rFonts w:ascii="Calibri" w:eastAsia="Times New Roman" w:hAnsi="Calibri" w:cs="Calibri"/>
                      <w:b/>
                      <w:bCs/>
                      <w:color w:val="000000"/>
                    </w:rPr>
                  </w:pPr>
                  <w:r w:rsidRPr="00663EC9">
                    <w:rPr>
                      <w:rFonts w:ascii="Calibri" w:eastAsia="Times New Roman" w:hAnsi="Calibri" w:cs="Calibri"/>
                      <w:b/>
                      <w:bCs/>
                      <w:color w:val="000000"/>
                    </w:rPr>
                    <w:t>Total no. of operational oil rigs/platforms available at the end of the FY (including onshore drilling units)</w:t>
                  </w:r>
                </w:p>
              </w:tc>
            </w:tr>
            <w:tr w:rsidR="00382FFF" w:rsidRPr="00663EC9" w14:paraId="056E2641" w14:textId="77777777" w:rsidTr="00CD17AF">
              <w:trPr>
                <w:trHeight w:val="360"/>
              </w:trPr>
              <w:tc>
                <w:tcPr>
                  <w:tcW w:w="1312" w:type="dxa"/>
                  <w:tcBorders>
                    <w:top w:val="nil"/>
                    <w:left w:val="single" w:sz="4" w:space="0" w:color="auto"/>
                    <w:bottom w:val="single" w:sz="4" w:space="0" w:color="auto"/>
                    <w:right w:val="single" w:sz="4" w:space="0" w:color="auto"/>
                  </w:tcBorders>
                  <w:noWrap/>
                  <w:vAlign w:val="center"/>
                </w:tcPr>
                <w:p w14:paraId="3270D4BF" w14:textId="425F4FE2" w:rsidR="00382FFF" w:rsidRPr="00663EC9" w:rsidRDefault="00382FFF" w:rsidP="00596A53">
                  <w:pPr>
                    <w:spacing w:after="0" w:line="240" w:lineRule="auto"/>
                    <w:jc w:val="center"/>
                    <w:rPr>
                      <w:rFonts w:ascii="Calibri" w:eastAsia="Times New Roman" w:hAnsi="Calibri" w:cs="Calibri"/>
                      <w:color w:val="000000"/>
                    </w:rPr>
                  </w:pPr>
                  <w:r>
                    <w:rPr>
                      <w:rFonts w:ascii="Calibri" w:eastAsia="Times New Roman" w:hAnsi="Calibri" w:cs="Calibri"/>
                      <w:color w:val="000000"/>
                    </w:rPr>
                    <w:t>2015-16</w:t>
                  </w:r>
                </w:p>
              </w:tc>
              <w:tc>
                <w:tcPr>
                  <w:tcW w:w="1690" w:type="dxa"/>
                  <w:tcBorders>
                    <w:top w:val="nil"/>
                    <w:left w:val="nil"/>
                    <w:bottom w:val="single" w:sz="4" w:space="0" w:color="auto"/>
                    <w:right w:val="single" w:sz="4" w:space="0" w:color="auto"/>
                  </w:tcBorders>
                  <w:noWrap/>
                  <w:vAlign w:val="center"/>
                </w:tcPr>
                <w:p w14:paraId="2D9E8060" w14:textId="08C96035" w:rsidR="00382FFF" w:rsidRPr="00663EC9" w:rsidRDefault="008570A3" w:rsidP="00596A53">
                  <w:pPr>
                    <w:spacing w:after="0" w:line="240" w:lineRule="auto"/>
                    <w:jc w:val="center"/>
                    <w:rPr>
                      <w:rFonts w:ascii="Calibri" w:eastAsia="Times New Roman" w:hAnsi="Calibri" w:cs="Calibri"/>
                      <w:color w:val="000000"/>
                    </w:rPr>
                  </w:pPr>
                  <w:r>
                    <w:rPr>
                      <w:rFonts w:ascii="Calibri" w:eastAsia="Times New Roman" w:hAnsi="Calibri" w:cs="Calibri"/>
                      <w:color w:val="000000"/>
                    </w:rPr>
                    <w:t>5</w:t>
                  </w:r>
                </w:p>
              </w:tc>
              <w:tc>
                <w:tcPr>
                  <w:tcW w:w="1843" w:type="dxa"/>
                  <w:tcBorders>
                    <w:top w:val="nil"/>
                    <w:left w:val="nil"/>
                    <w:bottom w:val="single" w:sz="4" w:space="0" w:color="auto"/>
                    <w:right w:val="single" w:sz="4" w:space="0" w:color="auto"/>
                  </w:tcBorders>
                  <w:noWrap/>
                  <w:vAlign w:val="center"/>
                </w:tcPr>
                <w:p w14:paraId="34AFA650" w14:textId="326D3D95" w:rsidR="00382FFF" w:rsidRPr="00663EC9" w:rsidRDefault="008570A3" w:rsidP="00596A53">
                  <w:pPr>
                    <w:spacing w:after="0" w:line="240" w:lineRule="auto"/>
                    <w:jc w:val="center"/>
                    <w:rPr>
                      <w:rFonts w:ascii="Calibri" w:eastAsia="Times New Roman" w:hAnsi="Calibri" w:cs="Calibri"/>
                      <w:color w:val="000000"/>
                    </w:rPr>
                  </w:pPr>
                  <w:r>
                    <w:rPr>
                      <w:rFonts w:ascii="Calibri" w:eastAsia="Times New Roman" w:hAnsi="Calibri" w:cs="Calibri"/>
                      <w:color w:val="000000"/>
                    </w:rPr>
                    <w:t>3</w:t>
                  </w:r>
                </w:p>
              </w:tc>
              <w:tc>
                <w:tcPr>
                  <w:tcW w:w="2268" w:type="dxa"/>
                  <w:tcBorders>
                    <w:top w:val="nil"/>
                    <w:left w:val="nil"/>
                    <w:bottom w:val="single" w:sz="4" w:space="0" w:color="auto"/>
                    <w:right w:val="single" w:sz="4" w:space="0" w:color="auto"/>
                  </w:tcBorders>
                  <w:noWrap/>
                  <w:vAlign w:val="center"/>
                </w:tcPr>
                <w:p w14:paraId="518C10D2" w14:textId="6FFF5F11" w:rsidR="00382FFF" w:rsidRPr="00663EC9" w:rsidRDefault="002954E8" w:rsidP="00596A53">
                  <w:pPr>
                    <w:spacing w:after="0" w:line="240" w:lineRule="auto"/>
                    <w:jc w:val="center"/>
                    <w:rPr>
                      <w:rFonts w:ascii="Calibri" w:eastAsia="Times New Roman" w:hAnsi="Calibri" w:cs="Calibri"/>
                      <w:color w:val="000000"/>
                    </w:rPr>
                  </w:pPr>
                  <w:r>
                    <w:rPr>
                      <w:rFonts w:ascii="Calibri" w:eastAsia="Times New Roman" w:hAnsi="Calibri" w:cs="Calibri"/>
                      <w:color w:val="000000"/>
                    </w:rPr>
                    <w:t>1</w:t>
                  </w:r>
                  <w:r w:rsidR="008570A3">
                    <w:rPr>
                      <w:rFonts w:ascii="Calibri" w:eastAsia="Times New Roman" w:hAnsi="Calibri" w:cs="Calibri"/>
                      <w:color w:val="000000"/>
                    </w:rPr>
                    <w:t>9</w:t>
                  </w:r>
                </w:p>
              </w:tc>
            </w:tr>
            <w:tr w:rsidR="00596A53" w:rsidRPr="00663EC9" w14:paraId="732C1E9B" w14:textId="77777777" w:rsidTr="00CD17AF">
              <w:trPr>
                <w:trHeight w:val="360"/>
              </w:trPr>
              <w:tc>
                <w:tcPr>
                  <w:tcW w:w="1312" w:type="dxa"/>
                  <w:tcBorders>
                    <w:top w:val="nil"/>
                    <w:left w:val="single" w:sz="4" w:space="0" w:color="auto"/>
                    <w:bottom w:val="single" w:sz="4" w:space="0" w:color="auto"/>
                    <w:right w:val="single" w:sz="4" w:space="0" w:color="auto"/>
                  </w:tcBorders>
                  <w:noWrap/>
                  <w:vAlign w:val="center"/>
                  <w:hideMark/>
                </w:tcPr>
                <w:p w14:paraId="5B95E130"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2016-17</w:t>
                  </w:r>
                </w:p>
              </w:tc>
              <w:tc>
                <w:tcPr>
                  <w:tcW w:w="1690" w:type="dxa"/>
                  <w:tcBorders>
                    <w:top w:val="nil"/>
                    <w:left w:val="nil"/>
                    <w:bottom w:val="single" w:sz="4" w:space="0" w:color="auto"/>
                    <w:right w:val="single" w:sz="4" w:space="0" w:color="auto"/>
                  </w:tcBorders>
                  <w:noWrap/>
                  <w:vAlign w:val="center"/>
                  <w:hideMark/>
                </w:tcPr>
                <w:p w14:paraId="1FECC8E1" w14:textId="41FE1275" w:rsidR="00596A53" w:rsidRPr="00AE1B90" w:rsidRDefault="002954E8" w:rsidP="00596A53">
                  <w:pPr>
                    <w:spacing w:after="0" w:line="240" w:lineRule="auto"/>
                    <w:jc w:val="center"/>
                    <w:rPr>
                      <w:rFonts w:ascii="Calibri" w:eastAsia="Times New Roman" w:hAnsi="Calibri" w:cs="Calibri"/>
                      <w:color w:val="0070C0"/>
                    </w:rPr>
                  </w:pPr>
                  <w:r w:rsidRPr="00AE1B90">
                    <w:rPr>
                      <w:rFonts w:ascii="Calibri" w:eastAsia="Times New Roman" w:hAnsi="Calibri" w:cs="Calibri"/>
                      <w:color w:val="0070C0"/>
                    </w:rPr>
                    <w:t>2</w:t>
                  </w:r>
                  <w:r w:rsidR="00950F6E" w:rsidRPr="00AE1B90">
                    <w:rPr>
                      <w:rFonts w:ascii="Calibri" w:eastAsia="Times New Roman" w:hAnsi="Calibri" w:cs="Calibri"/>
                      <w:color w:val="0070C0"/>
                    </w:rPr>
                    <w:t xml:space="preserve"> </w:t>
                  </w:r>
                  <w:r w:rsidR="00975E3A" w:rsidRPr="00AE1B90">
                    <w:rPr>
                      <w:rFonts w:ascii="Calibri" w:eastAsia="Times New Roman" w:hAnsi="Calibri" w:cs="Calibri"/>
                      <w:color w:val="0070C0"/>
                    </w:rPr>
                    <w:t>(Revised)</w:t>
                  </w:r>
                </w:p>
              </w:tc>
              <w:tc>
                <w:tcPr>
                  <w:tcW w:w="1843" w:type="dxa"/>
                  <w:tcBorders>
                    <w:top w:val="nil"/>
                    <w:left w:val="nil"/>
                    <w:bottom w:val="single" w:sz="4" w:space="0" w:color="auto"/>
                    <w:right w:val="single" w:sz="4" w:space="0" w:color="auto"/>
                  </w:tcBorders>
                  <w:noWrap/>
                  <w:vAlign w:val="center"/>
                  <w:hideMark/>
                </w:tcPr>
                <w:p w14:paraId="59E31C6E" w14:textId="24D9E8AF" w:rsidR="00596A53" w:rsidRPr="00AE1B90" w:rsidRDefault="008570A3" w:rsidP="00596A53">
                  <w:pPr>
                    <w:spacing w:after="0" w:line="240" w:lineRule="auto"/>
                    <w:jc w:val="center"/>
                    <w:rPr>
                      <w:rFonts w:ascii="Calibri" w:eastAsia="Times New Roman" w:hAnsi="Calibri" w:cs="Calibri"/>
                      <w:color w:val="0070C0"/>
                    </w:rPr>
                  </w:pPr>
                  <w:r w:rsidRPr="00AE1B90">
                    <w:rPr>
                      <w:rFonts w:ascii="Calibri" w:eastAsia="Times New Roman" w:hAnsi="Calibri" w:cs="Calibri"/>
                      <w:color w:val="0070C0"/>
                    </w:rPr>
                    <w:t>4 (Revised)</w:t>
                  </w:r>
                </w:p>
              </w:tc>
              <w:tc>
                <w:tcPr>
                  <w:tcW w:w="2268" w:type="dxa"/>
                  <w:tcBorders>
                    <w:top w:val="nil"/>
                    <w:left w:val="nil"/>
                    <w:bottom w:val="single" w:sz="4" w:space="0" w:color="auto"/>
                    <w:right w:val="single" w:sz="4" w:space="0" w:color="auto"/>
                  </w:tcBorders>
                  <w:noWrap/>
                  <w:vAlign w:val="center"/>
                  <w:hideMark/>
                </w:tcPr>
                <w:p w14:paraId="78C686BE"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17</w:t>
                  </w:r>
                </w:p>
              </w:tc>
            </w:tr>
            <w:tr w:rsidR="00596A53" w:rsidRPr="00663EC9" w14:paraId="3919898E" w14:textId="77777777" w:rsidTr="00CD17AF">
              <w:trPr>
                <w:trHeight w:val="360"/>
              </w:trPr>
              <w:tc>
                <w:tcPr>
                  <w:tcW w:w="1312" w:type="dxa"/>
                  <w:tcBorders>
                    <w:top w:val="nil"/>
                    <w:left w:val="single" w:sz="4" w:space="0" w:color="auto"/>
                    <w:bottom w:val="single" w:sz="4" w:space="0" w:color="auto"/>
                    <w:right w:val="single" w:sz="4" w:space="0" w:color="auto"/>
                  </w:tcBorders>
                  <w:noWrap/>
                  <w:vAlign w:val="center"/>
                  <w:hideMark/>
                </w:tcPr>
                <w:p w14:paraId="7E9F1C9C"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2017-18</w:t>
                  </w:r>
                </w:p>
              </w:tc>
              <w:tc>
                <w:tcPr>
                  <w:tcW w:w="1690" w:type="dxa"/>
                  <w:tcBorders>
                    <w:top w:val="nil"/>
                    <w:left w:val="nil"/>
                    <w:bottom w:val="single" w:sz="4" w:space="0" w:color="auto"/>
                    <w:right w:val="single" w:sz="4" w:space="0" w:color="auto"/>
                  </w:tcBorders>
                  <w:noWrap/>
                  <w:vAlign w:val="center"/>
                  <w:hideMark/>
                </w:tcPr>
                <w:p w14:paraId="39199A10"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w:t>
                  </w:r>
                </w:p>
              </w:tc>
              <w:tc>
                <w:tcPr>
                  <w:tcW w:w="1843" w:type="dxa"/>
                  <w:tcBorders>
                    <w:top w:val="nil"/>
                    <w:left w:val="nil"/>
                    <w:bottom w:val="single" w:sz="4" w:space="0" w:color="auto"/>
                    <w:right w:val="single" w:sz="4" w:space="0" w:color="auto"/>
                  </w:tcBorders>
                  <w:noWrap/>
                  <w:vAlign w:val="center"/>
                  <w:hideMark/>
                </w:tcPr>
                <w:p w14:paraId="2638285D"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w:t>
                  </w:r>
                </w:p>
              </w:tc>
              <w:tc>
                <w:tcPr>
                  <w:tcW w:w="2268" w:type="dxa"/>
                  <w:tcBorders>
                    <w:top w:val="nil"/>
                    <w:left w:val="nil"/>
                    <w:bottom w:val="single" w:sz="4" w:space="0" w:color="auto"/>
                    <w:right w:val="single" w:sz="4" w:space="0" w:color="auto"/>
                  </w:tcBorders>
                  <w:noWrap/>
                  <w:vAlign w:val="center"/>
                  <w:hideMark/>
                </w:tcPr>
                <w:p w14:paraId="53713560"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18</w:t>
                  </w:r>
                </w:p>
              </w:tc>
            </w:tr>
            <w:tr w:rsidR="00596A53" w:rsidRPr="00663EC9" w14:paraId="0AC706A5" w14:textId="77777777" w:rsidTr="00CD17AF">
              <w:trPr>
                <w:trHeight w:val="360"/>
              </w:trPr>
              <w:tc>
                <w:tcPr>
                  <w:tcW w:w="1312" w:type="dxa"/>
                  <w:tcBorders>
                    <w:top w:val="nil"/>
                    <w:left w:val="single" w:sz="4" w:space="0" w:color="auto"/>
                    <w:bottom w:val="single" w:sz="4" w:space="0" w:color="auto"/>
                    <w:right w:val="single" w:sz="4" w:space="0" w:color="auto"/>
                  </w:tcBorders>
                  <w:noWrap/>
                  <w:vAlign w:val="center"/>
                  <w:hideMark/>
                </w:tcPr>
                <w:p w14:paraId="23BED2B9"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2018-19</w:t>
                  </w:r>
                </w:p>
              </w:tc>
              <w:tc>
                <w:tcPr>
                  <w:tcW w:w="1690" w:type="dxa"/>
                  <w:tcBorders>
                    <w:top w:val="nil"/>
                    <w:left w:val="nil"/>
                    <w:bottom w:val="single" w:sz="4" w:space="0" w:color="auto"/>
                    <w:right w:val="single" w:sz="4" w:space="0" w:color="auto"/>
                  </w:tcBorders>
                  <w:noWrap/>
                  <w:vAlign w:val="center"/>
                  <w:hideMark/>
                </w:tcPr>
                <w:p w14:paraId="6AA6B748"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0</w:t>
                  </w:r>
                </w:p>
              </w:tc>
              <w:tc>
                <w:tcPr>
                  <w:tcW w:w="1843" w:type="dxa"/>
                  <w:tcBorders>
                    <w:top w:val="nil"/>
                    <w:left w:val="nil"/>
                    <w:bottom w:val="single" w:sz="4" w:space="0" w:color="auto"/>
                    <w:right w:val="single" w:sz="4" w:space="0" w:color="auto"/>
                  </w:tcBorders>
                  <w:noWrap/>
                  <w:vAlign w:val="center"/>
                  <w:hideMark/>
                </w:tcPr>
                <w:p w14:paraId="18D22837"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w:t>
                  </w:r>
                </w:p>
              </w:tc>
              <w:tc>
                <w:tcPr>
                  <w:tcW w:w="2268" w:type="dxa"/>
                  <w:tcBorders>
                    <w:top w:val="nil"/>
                    <w:left w:val="nil"/>
                    <w:bottom w:val="single" w:sz="4" w:space="0" w:color="auto"/>
                    <w:right w:val="single" w:sz="4" w:space="0" w:color="auto"/>
                  </w:tcBorders>
                  <w:noWrap/>
                  <w:vAlign w:val="center"/>
                  <w:hideMark/>
                </w:tcPr>
                <w:p w14:paraId="515D7E67"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17</w:t>
                  </w:r>
                </w:p>
              </w:tc>
            </w:tr>
            <w:tr w:rsidR="00596A53" w:rsidRPr="00663EC9" w14:paraId="21C57EDE" w14:textId="77777777" w:rsidTr="00CD17AF">
              <w:trPr>
                <w:trHeight w:val="360"/>
              </w:trPr>
              <w:tc>
                <w:tcPr>
                  <w:tcW w:w="1312" w:type="dxa"/>
                  <w:tcBorders>
                    <w:top w:val="nil"/>
                    <w:left w:val="single" w:sz="4" w:space="0" w:color="auto"/>
                    <w:bottom w:val="single" w:sz="4" w:space="0" w:color="auto"/>
                    <w:right w:val="single" w:sz="4" w:space="0" w:color="auto"/>
                  </w:tcBorders>
                  <w:noWrap/>
                  <w:vAlign w:val="center"/>
                  <w:hideMark/>
                </w:tcPr>
                <w:p w14:paraId="10569786"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2019-20</w:t>
                  </w:r>
                </w:p>
              </w:tc>
              <w:tc>
                <w:tcPr>
                  <w:tcW w:w="1690" w:type="dxa"/>
                  <w:tcBorders>
                    <w:top w:val="nil"/>
                    <w:left w:val="nil"/>
                    <w:bottom w:val="single" w:sz="4" w:space="0" w:color="auto"/>
                    <w:right w:val="single" w:sz="4" w:space="0" w:color="auto"/>
                  </w:tcBorders>
                  <w:noWrap/>
                  <w:vAlign w:val="center"/>
                  <w:hideMark/>
                </w:tcPr>
                <w:p w14:paraId="64FFB044"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w:t>
                  </w:r>
                </w:p>
              </w:tc>
              <w:tc>
                <w:tcPr>
                  <w:tcW w:w="1843" w:type="dxa"/>
                  <w:tcBorders>
                    <w:top w:val="nil"/>
                    <w:left w:val="nil"/>
                    <w:bottom w:val="single" w:sz="4" w:space="0" w:color="auto"/>
                    <w:right w:val="single" w:sz="4" w:space="0" w:color="auto"/>
                  </w:tcBorders>
                  <w:noWrap/>
                  <w:vAlign w:val="center"/>
                  <w:hideMark/>
                </w:tcPr>
                <w:p w14:paraId="401A1092"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w:t>
                  </w:r>
                </w:p>
              </w:tc>
              <w:tc>
                <w:tcPr>
                  <w:tcW w:w="2268" w:type="dxa"/>
                  <w:tcBorders>
                    <w:top w:val="nil"/>
                    <w:left w:val="nil"/>
                    <w:bottom w:val="single" w:sz="4" w:space="0" w:color="auto"/>
                    <w:right w:val="single" w:sz="4" w:space="0" w:color="auto"/>
                  </w:tcBorders>
                  <w:noWrap/>
                  <w:vAlign w:val="center"/>
                  <w:hideMark/>
                </w:tcPr>
                <w:p w14:paraId="42FA9225"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18</w:t>
                  </w:r>
                </w:p>
              </w:tc>
            </w:tr>
            <w:tr w:rsidR="00596A53" w:rsidRPr="00663EC9" w14:paraId="5CE33733" w14:textId="77777777" w:rsidTr="00CD17AF">
              <w:trPr>
                <w:trHeight w:val="360"/>
              </w:trPr>
              <w:tc>
                <w:tcPr>
                  <w:tcW w:w="1312" w:type="dxa"/>
                  <w:tcBorders>
                    <w:top w:val="nil"/>
                    <w:left w:val="single" w:sz="4" w:space="0" w:color="auto"/>
                    <w:bottom w:val="single" w:sz="4" w:space="0" w:color="auto"/>
                    <w:right w:val="single" w:sz="4" w:space="0" w:color="auto"/>
                  </w:tcBorders>
                  <w:noWrap/>
                  <w:vAlign w:val="center"/>
                  <w:hideMark/>
                </w:tcPr>
                <w:p w14:paraId="30A0D3EE"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2020-21</w:t>
                  </w:r>
                </w:p>
              </w:tc>
              <w:tc>
                <w:tcPr>
                  <w:tcW w:w="1690" w:type="dxa"/>
                  <w:tcBorders>
                    <w:top w:val="nil"/>
                    <w:left w:val="nil"/>
                    <w:bottom w:val="single" w:sz="4" w:space="0" w:color="auto"/>
                    <w:right w:val="single" w:sz="4" w:space="0" w:color="auto"/>
                  </w:tcBorders>
                  <w:noWrap/>
                  <w:vAlign w:val="center"/>
                  <w:hideMark/>
                </w:tcPr>
                <w:p w14:paraId="24EF1DAA"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4</w:t>
                  </w:r>
                </w:p>
              </w:tc>
              <w:tc>
                <w:tcPr>
                  <w:tcW w:w="1843" w:type="dxa"/>
                  <w:tcBorders>
                    <w:top w:val="nil"/>
                    <w:left w:val="nil"/>
                    <w:bottom w:val="single" w:sz="4" w:space="0" w:color="auto"/>
                    <w:right w:val="single" w:sz="4" w:space="0" w:color="auto"/>
                  </w:tcBorders>
                  <w:noWrap/>
                  <w:vAlign w:val="center"/>
                  <w:hideMark/>
                </w:tcPr>
                <w:p w14:paraId="0451D230"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4</w:t>
                  </w:r>
                </w:p>
              </w:tc>
              <w:tc>
                <w:tcPr>
                  <w:tcW w:w="2268" w:type="dxa"/>
                  <w:tcBorders>
                    <w:top w:val="nil"/>
                    <w:left w:val="nil"/>
                    <w:bottom w:val="single" w:sz="4" w:space="0" w:color="auto"/>
                    <w:right w:val="single" w:sz="4" w:space="0" w:color="auto"/>
                  </w:tcBorders>
                  <w:noWrap/>
                  <w:vAlign w:val="center"/>
                  <w:hideMark/>
                </w:tcPr>
                <w:p w14:paraId="51F91D3B"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18</w:t>
                  </w:r>
                </w:p>
              </w:tc>
            </w:tr>
            <w:tr w:rsidR="00596A53" w:rsidRPr="00663EC9" w14:paraId="03B798CD" w14:textId="77777777" w:rsidTr="00CD17AF">
              <w:trPr>
                <w:trHeight w:val="360"/>
              </w:trPr>
              <w:tc>
                <w:tcPr>
                  <w:tcW w:w="1312" w:type="dxa"/>
                  <w:tcBorders>
                    <w:top w:val="nil"/>
                    <w:left w:val="single" w:sz="4" w:space="0" w:color="auto"/>
                    <w:bottom w:val="single" w:sz="4" w:space="0" w:color="auto"/>
                    <w:right w:val="single" w:sz="4" w:space="0" w:color="auto"/>
                  </w:tcBorders>
                  <w:noWrap/>
                  <w:vAlign w:val="center"/>
                  <w:hideMark/>
                </w:tcPr>
                <w:p w14:paraId="13C98668"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2021-22</w:t>
                  </w:r>
                </w:p>
              </w:tc>
              <w:tc>
                <w:tcPr>
                  <w:tcW w:w="1690" w:type="dxa"/>
                  <w:tcBorders>
                    <w:top w:val="nil"/>
                    <w:left w:val="nil"/>
                    <w:bottom w:val="single" w:sz="4" w:space="0" w:color="auto"/>
                    <w:right w:val="single" w:sz="4" w:space="0" w:color="auto"/>
                  </w:tcBorders>
                  <w:noWrap/>
                  <w:vAlign w:val="center"/>
                  <w:hideMark/>
                </w:tcPr>
                <w:p w14:paraId="35360652" w14:textId="500D9A47" w:rsidR="00596A53" w:rsidRPr="00663EC9" w:rsidRDefault="00FB7BAB" w:rsidP="00596A53">
                  <w:pPr>
                    <w:spacing w:after="0" w:line="240" w:lineRule="auto"/>
                    <w:jc w:val="center"/>
                    <w:rPr>
                      <w:rFonts w:ascii="Calibri" w:eastAsia="Times New Roman" w:hAnsi="Calibri" w:cs="Calibri"/>
                      <w:color w:val="000000"/>
                    </w:rPr>
                  </w:pPr>
                  <w:r>
                    <w:rPr>
                      <w:rFonts w:ascii="Calibri" w:eastAsia="Times New Roman" w:hAnsi="Calibri" w:cs="Calibri"/>
                      <w:color w:val="000000"/>
                    </w:rPr>
                    <w:t>2</w:t>
                  </w:r>
                </w:p>
              </w:tc>
              <w:tc>
                <w:tcPr>
                  <w:tcW w:w="1843" w:type="dxa"/>
                  <w:tcBorders>
                    <w:top w:val="nil"/>
                    <w:left w:val="nil"/>
                    <w:bottom w:val="single" w:sz="4" w:space="0" w:color="auto"/>
                    <w:right w:val="single" w:sz="4" w:space="0" w:color="auto"/>
                  </w:tcBorders>
                  <w:noWrap/>
                  <w:vAlign w:val="center"/>
                  <w:hideMark/>
                </w:tcPr>
                <w:p w14:paraId="749D36A7"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w:t>
                  </w:r>
                </w:p>
              </w:tc>
              <w:tc>
                <w:tcPr>
                  <w:tcW w:w="2268" w:type="dxa"/>
                  <w:tcBorders>
                    <w:top w:val="nil"/>
                    <w:left w:val="nil"/>
                    <w:bottom w:val="single" w:sz="4" w:space="0" w:color="auto"/>
                    <w:right w:val="single" w:sz="4" w:space="0" w:color="auto"/>
                  </w:tcBorders>
                  <w:noWrap/>
                  <w:vAlign w:val="center"/>
                  <w:hideMark/>
                </w:tcPr>
                <w:p w14:paraId="4E468DB8"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19</w:t>
                  </w:r>
                </w:p>
              </w:tc>
            </w:tr>
            <w:tr w:rsidR="00596A53" w:rsidRPr="00663EC9" w14:paraId="1349E830" w14:textId="77777777" w:rsidTr="00CD17AF">
              <w:trPr>
                <w:trHeight w:val="360"/>
              </w:trPr>
              <w:tc>
                <w:tcPr>
                  <w:tcW w:w="1312" w:type="dxa"/>
                  <w:tcBorders>
                    <w:top w:val="nil"/>
                    <w:left w:val="single" w:sz="4" w:space="0" w:color="auto"/>
                    <w:bottom w:val="single" w:sz="4" w:space="0" w:color="auto"/>
                    <w:right w:val="single" w:sz="4" w:space="0" w:color="auto"/>
                  </w:tcBorders>
                  <w:noWrap/>
                  <w:vAlign w:val="center"/>
                  <w:hideMark/>
                </w:tcPr>
                <w:p w14:paraId="356D927E"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2022-23</w:t>
                  </w:r>
                </w:p>
              </w:tc>
              <w:tc>
                <w:tcPr>
                  <w:tcW w:w="1690" w:type="dxa"/>
                  <w:tcBorders>
                    <w:top w:val="nil"/>
                    <w:left w:val="nil"/>
                    <w:bottom w:val="single" w:sz="4" w:space="0" w:color="auto"/>
                    <w:right w:val="single" w:sz="4" w:space="0" w:color="auto"/>
                  </w:tcBorders>
                  <w:noWrap/>
                  <w:vAlign w:val="center"/>
                  <w:hideMark/>
                </w:tcPr>
                <w:p w14:paraId="4799B115"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3</w:t>
                  </w:r>
                </w:p>
              </w:tc>
              <w:tc>
                <w:tcPr>
                  <w:tcW w:w="1843" w:type="dxa"/>
                  <w:tcBorders>
                    <w:top w:val="nil"/>
                    <w:left w:val="nil"/>
                    <w:bottom w:val="single" w:sz="4" w:space="0" w:color="auto"/>
                    <w:right w:val="single" w:sz="4" w:space="0" w:color="auto"/>
                  </w:tcBorders>
                  <w:noWrap/>
                  <w:vAlign w:val="center"/>
                  <w:hideMark/>
                </w:tcPr>
                <w:p w14:paraId="6E2B4D24"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w:t>
                  </w:r>
                </w:p>
              </w:tc>
              <w:tc>
                <w:tcPr>
                  <w:tcW w:w="2268" w:type="dxa"/>
                  <w:tcBorders>
                    <w:top w:val="nil"/>
                    <w:left w:val="nil"/>
                    <w:bottom w:val="single" w:sz="4" w:space="0" w:color="auto"/>
                    <w:right w:val="single" w:sz="4" w:space="0" w:color="auto"/>
                  </w:tcBorders>
                  <w:noWrap/>
                  <w:vAlign w:val="center"/>
                  <w:hideMark/>
                </w:tcPr>
                <w:p w14:paraId="0E3B481B"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w:t>
                  </w:r>
                </w:p>
              </w:tc>
            </w:tr>
            <w:tr w:rsidR="00596A53" w:rsidRPr="00663EC9" w14:paraId="2009D277" w14:textId="77777777" w:rsidTr="00CD17AF">
              <w:trPr>
                <w:trHeight w:val="360"/>
              </w:trPr>
              <w:tc>
                <w:tcPr>
                  <w:tcW w:w="1312" w:type="dxa"/>
                  <w:tcBorders>
                    <w:top w:val="nil"/>
                    <w:left w:val="single" w:sz="4" w:space="0" w:color="auto"/>
                    <w:bottom w:val="single" w:sz="4" w:space="0" w:color="auto"/>
                    <w:right w:val="single" w:sz="4" w:space="0" w:color="auto"/>
                  </w:tcBorders>
                  <w:noWrap/>
                  <w:vAlign w:val="center"/>
                  <w:hideMark/>
                </w:tcPr>
                <w:p w14:paraId="155D2BA4"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2023-24</w:t>
                  </w:r>
                </w:p>
              </w:tc>
              <w:tc>
                <w:tcPr>
                  <w:tcW w:w="1690" w:type="dxa"/>
                  <w:tcBorders>
                    <w:top w:val="nil"/>
                    <w:left w:val="nil"/>
                    <w:bottom w:val="single" w:sz="4" w:space="0" w:color="auto"/>
                    <w:right w:val="single" w:sz="4" w:space="0" w:color="auto"/>
                  </w:tcBorders>
                  <w:noWrap/>
                  <w:vAlign w:val="center"/>
                  <w:hideMark/>
                </w:tcPr>
                <w:p w14:paraId="326000E1"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w:t>
                  </w:r>
                </w:p>
              </w:tc>
              <w:tc>
                <w:tcPr>
                  <w:tcW w:w="1843" w:type="dxa"/>
                  <w:tcBorders>
                    <w:top w:val="nil"/>
                    <w:left w:val="nil"/>
                    <w:bottom w:val="single" w:sz="4" w:space="0" w:color="auto"/>
                    <w:right w:val="single" w:sz="4" w:space="0" w:color="auto"/>
                  </w:tcBorders>
                  <w:noWrap/>
                  <w:vAlign w:val="center"/>
                  <w:hideMark/>
                </w:tcPr>
                <w:p w14:paraId="280E8A76"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w:t>
                  </w:r>
                </w:p>
              </w:tc>
              <w:tc>
                <w:tcPr>
                  <w:tcW w:w="2268" w:type="dxa"/>
                  <w:tcBorders>
                    <w:top w:val="nil"/>
                    <w:left w:val="nil"/>
                    <w:bottom w:val="single" w:sz="4" w:space="0" w:color="auto"/>
                    <w:right w:val="single" w:sz="4" w:space="0" w:color="auto"/>
                  </w:tcBorders>
                  <w:noWrap/>
                  <w:vAlign w:val="center"/>
                  <w:hideMark/>
                </w:tcPr>
                <w:p w14:paraId="50E298B9"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21</w:t>
                  </w:r>
                </w:p>
              </w:tc>
            </w:tr>
            <w:tr w:rsidR="00596A53" w:rsidRPr="00663EC9" w14:paraId="453D9EDA" w14:textId="77777777" w:rsidTr="00CD17AF">
              <w:trPr>
                <w:trHeight w:val="360"/>
              </w:trPr>
              <w:tc>
                <w:tcPr>
                  <w:tcW w:w="1312" w:type="dxa"/>
                  <w:tcBorders>
                    <w:top w:val="nil"/>
                    <w:left w:val="single" w:sz="4" w:space="0" w:color="auto"/>
                    <w:bottom w:val="single" w:sz="4" w:space="0" w:color="auto"/>
                    <w:right w:val="single" w:sz="4" w:space="0" w:color="auto"/>
                  </w:tcBorders>
                  <w:noWrap/>
                  <w:vAlign w:val="center"/>
                  <w:hideMark/>
                </w:tcPr>
                <w:p w14:paraId="33DBF03B"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2024-25</w:t>
                  </w:r>
                </w:p>
              </w:tc>
              <w:tc>
                <w:tcPr>
                  <w:tcW w:w="1690" w:type="dxa"/>
                  <w:tcBorders>
                    <w:top w:val="nil"/>
                    <w:left w:val="nil"/>
                    <w:bottom w:val="single" w:sz="4" w:space="0" w:color="auto"/>
                    <w:right w:val="single" w:sz="4" w:space="0" w:color="auto"/>
                  </w:tcBorders>
                  <w:noWrap/>
                  <w:vAlign w:val="center"/>
                  <w:hideMark/>
                </w:tcPr>
                <w:p w14:paraId="179BC879"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5</w:t>
                  </w:r>
                </w:p>
              </w:tc>
              <w:tc>
                <w:tcPr>
                  <w:tcW w:w="1843" w:type="dxa"/>
                  <w:tcBorders>
                    <w:top w:val="nil"/>
                    <w:left w:val="nil"/>
                    <w:bottom w:val="single" w:sz="4" w:space="0" w:color="auto"/>
                    <w:right w:val="single" w:sz="4" w:space="0" w:color="auto"/>
                  </w:tcBorders>
                  <w:noWrap/>
                  <w:vAlign w:val="center"/>
                  <w:hideMark/>
                </w:tcPr>
                <w:p w14:paraId="4E6696E8" w14:textId="6723BC41" w:rsidR="00596A53" w:rsidRPr="00663EC9" w:rsidRDefault="00CD17AF" w:rsidP="00596A53">
                  <w:pPr>
                    <w:spacing w:after="0" w:line="240" w:lineRule="auto"/>
                    <w:jc w:val="center"/>
                    <w:rPr>
                      <w:rFonts w:ascii="Calibri" w:eastAsia="Times New Roman" w:hAnsi="Calibri" w:cs="Calibri"/>
                      <w:color w:val="000000"/>
                    </w:rPr>
                  </w:pPr>
                  <w:r>
                    <w:rPr>
                      <w:rFonts w:ascii="Calibri" w:eastAsia="Times New Roman" w:hAnsi="Calibri" w:cs="Calibri"/>
                      <w:color w:val="000000"/>
                    </w:rPr>
                    <w:t>3</w:t>
                  </w:r>
                </w:p>
              </w:tc>
              <w:tc>
                <w:tcPr>
                  <w:tcW w:w="2268" w:type="dxa"/>
                  <w:tcBorders>
                    <w:top w:val="nil"/>
                    <w:left w:val="nil"/>
                    <w:bottom w:val="single" w:sz="4" w:space="0" w:color="auto"/>
                    <w:right w:val="single" w:sz="4" w:space="0" w:color="auto"/>
                  </w:tcBorders>
                  <w:noWrap/>
                  <w:vAlign w:val="center"/>
                  <w:hideMark/>
                </w:tcPr>
                <w:p w14:paraId="50B83106"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23</w:t>
                  </w:r>
                </w:p>
              </w:tc>
            </w:tr>
            <w:tr w:rsidR="00596A53" w:rsidRPr="00663EC9" w14:paraId="1865221C" w14:textId="77777777" w:rsidTr="00CD17AF">
              <w:trPr>
                <w:trHeight w:val="360"/>
              </w:trPr>
              <w:tc>
                <w:tcPr>
                  <w:tcW w:w="1312" w:type="dxa"/>
                  <w:tcBorders>
                    <w:top w:val="nil"/>
                    <w:left w:val="single" w:sz="4" w:space="0" w:color="auto"/>
                    <w:bottom w:val="single" w:sz="4" w:space="0" w:color="auto"/>
                    <w:right w:val="single" w:sz="4" w:space="0" w:color="auto"/>
                  </w:tcBorders>
                  <w:noWrap/>
                  <w:vAlign w:val="center"/>
                  <w:hideMark/>
                </w:tcPr>
                <w:p w14:paraId="6803EBB5"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2025-26(Till Date)</w:t>
                  </w:r>
                </w:p>
              </w:tc>
              <w:tc>
                <w:tcPr>
                  <w:tcW w:w="1690" w:type="dxa"/>
                  <w:tcBorders>
                    <w:top w:val="nil"/>
                    <w:left w:val="nil"/>
                    <w:bottom w:val="single" w:sz="4" w:space="0" w:color="auto"/>
                    <w:right w:val="single" w:sz="4" w:space="0" w:color="auto"/>
                  </w:tcBorders>
                  <w:noWrap/>
                  <w:vAlign w:val="center"/>
                  <w:hideMark/>
                </w:tcPr>
                <w:p w14:paraId="797668C6"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5</w:t>
                  </w:r>
                </w:p>
              </w:tc>
              <w:tc>
                <w:tcPr>
                  <w:tcW w:w="1843" w:type="dxa"/>
                  <w:tcBorders>
                    <w:top w:val="nil"/>
                    <w:left w:val="nil"/>
                    <w:bottom w:val="single" w:sz="4" w:space="0" w:color="auto"/>
                    <w:right w:val="single" w:sz="4" w:space="0" w:color="auto"/>
                  </w:tcBorders>
                  <w:noWrap/>
                  <w:vAlign w:val="center"/>
                  <w:hideMark/>
                </w:tcPr>
                <w:p w14:paraId="4E9E74F5"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w:t>
                  </w:r>
                </w:p>
              </w:tc>
              <w:tc>
                <w:tcPr>
                  <w:tcW w:w="2268" w:type="dxa"/>
                  <w:tcBorders>
                    <w:top w:val="nil"/>
                    <w:left w:val="nil"/>
                    <w:bottom w:val="single" w:sz="4" w:space="0" w:color="auto"/>
                    <w:right w:val="single" w:sz="4" w:space="0" w:color="auto"/>
                  </w:tcBorders>
                  <w:noWrap/>
                  <w:vAlign w:val="center"/>
                  <w:hideMark/>
                </w:tcPr>
                <w:p w14:paraId="2FF9ACC1" w14:textId="77777777" w:rsidR="00596A53" w:rsidRPr="00663EC9" w:rsidRDefault="00596A53" w:rsidP="00596A53">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26</w:t>
                  </w:r>
                </w:p>
              </w:tc>
            </w:tr>
          </w:tbl>
          <w:p w14:paraId="0EC99234" w14:textId="2EFD29E1" w:rsidR="00596A53" w:rsidRPr="00C2330A" w:rsidRDefault="00596A53" w:rsidP="00596A53">
            <w:pPr>
              <w:jc w:val="both"/>
              <w:rPr>
                <w:rFonts w:ascii="Tahoma" w:hAnsi="Tahoma" w:cs="Tahoma"/>
                <w:lang w:val="en-US"/>
              </w:rPr>
            </w:pPr>
          </w:p>
        </w:tc>
      </w:tr>
      <w:tr w:rsidR="00596A53" w14:paraId="7B685135" w14:textId="77777777" w:rsidTr="00B915DF">
        <w:trPr>
          <w:trHeight w:val="962"/>
        </w:trPr>
        <w:tc>
          <w:tcPr>
            <w:tcW w:w="2263" w:type="dxa"/>
            <w:tcBorders>
              <w:top w:val="single" w:sz="4" w:space="0" w:color="auto"/>
              <w:left w:val="single" w:sz="4" w:space="0" w:color="auto"/>
              <w:bottom w:val="single" w:sz="4" w:space="0" w:color="auto"/>
              <w:right w:val="single" w:sz="4" w:space="0" w:color="auto"/>
            </w:tcBorders>
          </w:tcPr>
          <w:p w14:paraId="7DDF5291" w14:textId="7D55B580" w:rsidR="00596A53" w:rsidRPr="00130490" w:rsidRDefault="00596A53" w:rsidP="00596A53">
            <w:pPr>
              <w:pStyle w:val="Default"/>
              <w:jc w:val="both"/>
              <w:rPr>
                <w:rFonts w:ascii="Tahoma" w:hAnsi="Tahoma" w:cs="Tahoma"/>
                <w:i/>
                <w:iCs/>
                <w:lang w:val="en-US"/>
              </w:rPr>
            </w:pPr>
            <w:r w:rsidRPr="00BA37C1">
              <w:rPr>
                <w:rFonts w:ascii="Tahoma" w:hAnsi="Tahoma" w:cs="Tahoma"/>
                <w:i/>
                <w:iCs/>
              </w:rPr>
              <w:t xml:space="preserve">Q.(c) </w:t>
            </w:r>
            <w:r>
              <w:rPr>
                <w:rFonts w:ascii="Tahoma" w:hAnsi="Tahoma" w:cs="Tahoma"/>
                <w:i/>
                <w:iCs/>
              </w:rPr>
              <w:t>T</w:t>
            </w:r>
            <w:r w:rsidRPr="009E476C">
              <w:rPr>
                <w:rFonts w:ascii="Tahoma" w:hAnsi="Tahoma" w:cs="Tahoma"/>
                <w:i/>
                <w:iCs/>
              </w:rPr>
              <w:t>he details of major oil and gas blocks awarded under the Open Acreage Licensing Policy (OALP); and</w:t>
            </w:r>
          </w:p>
          <w:p w14:paraId="48B4B7D7" w14:textId="256E6309" w:rsidR="00596A53" w:rsidRPr="008113A4" w:rsidRDefault="00596A53" w:rsidP="00596A53">
            <w:pPr>
              <w:pStyle w:val="Default"/>
              <w:jc w:val="both"/>
              <w:rPr>
                <w:rFonts w:ascii="Tahoma" w:eastAsia="Times New Roman" w:hAnsi="Tahoma" w:cs="Tahoma"/>
                <w:i/>
                <w:iCs/>
              </w:rPr>
            </w:pPr>
          </w:p>
        </w:tc>
        <w:tc>
          <w:tcPr>
            <w:tcW w:w="7371" w:type="dxa"/>
            <w:tcBorders>
              <w:top w:val="single" w:sz="4" w:space="0" w:color="auto"/>
              <w:left w:val="single" w:sz="4" w:space="0" w:color="auto"/>
              <w:bottom w:val="single" w:sz="4" w:space="0" w:color="auto"/>
              <w:right w:val="single" w:sz="4" w:space="0" w:color="auto"/>
            </w:tcBorders>
            <w:hideMark/>
          </w:tcPr>
          <w:p w14:paraId="57FD94A9" w14:textId="5156B2DE" w:rsidR="00596A53" w:rsidRPr="00482D30" w:rsidRDefault="00596A53" w:rsidP="00596A53">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c</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MoP&amp;NG may kindly reply suitably</w:t>
            </w:r>
            <w:r w:rsidRPr="00482D30">
              <w:rPr>
                <w:rFonts w:ascii="Tahoma" w:eastAsia="Times New Roman" w:hAnsi="Tahoma" w:cs="Tahoma"/>
                <w:b/>
                <w:bCs/>
                <w:kern w:val="2"/>
              </w:rPr>
              <w:t>.</w:t>
            </w:r>
          </w:p>
          <w:p w14:paraId="3CF99ECD" w14:textId="058AF524" w:rsidR="00596A53" w:rsidRDefault="00596A53" w:rsidP="00596A53">
            <w:pPr>
              <w:jc w:val="both"/>
              <w:rPr>
                <w:rFonts w:ascii="Tahoma" w:hAnsi="Tahoma" w:cs="Tahoma"/>
              </w:rPr>
            </w:pPr>
            <w:r w:rsidRPr="001A622D">
              <w:rPr>
                <w:rFonts w:ascii="Tahoma" w:hAnsi="Tahoma" w:cs="Tahoma"/>
              </w:rPr>
              <w:t>Since the launch of OALP Bid round in 2017, a total of 17</w:t>
            </w:r>
            <w:r>
              <w:rPr>
                <w:rFonts w:ascii="Tahoma" w:hAnsi="Tahoma" w:cs="Tahoma"/>
              </w:rPr>
              <w:t>7</w:t>
            </w:r>
            <w:r w:rsidRPr="001A622D">
              <w:rPr>
                <w:rFonts w:ascii="Tahoma" w:hAnsi="Tahoma" w:cs="Tahoma"/>
              </w:rPr>
              <w:t xml:space="preserve"> exploration blocks under OALP bid Round I to IX covering ~3,78,652 Square</w:t>
            </w:r>
            <w:r>
              <w:rPr>
                <w:rFonts w:ascii="Tahoma" w:hAnsi="Tahoma" w:cs="Tahoma"/>
              </w:rPr>
              <w:t xml:space="preserve"> </w:t>
            </w:r>
            <w:r w:rsidRPr="001A622D">
              <w:rPr>
                <w:rFonts w:ascii="Tahoma" w:hAnsi="Tahoma" w:cs="Tahoma"/>
              </w:rPr>
              <w:t>Kilometre have been awarded to successful bidders</w:t>
            </w:r>
          </w:p>
          <w:p w14:paraId="0CD55E09" w14:textId="77777777" w:rsidR="00596A53" w:rsidRDefault="00596A53" w:rsidP="00596A53">
            <w:pPr>
              <w:jc w:val="both"/>
              <w:rPr>
                <w:rFonts w:ascii="Tahoma" w:hAnsi="Tahoma" w:cs="Tahoma"/>
              </w:rPr>
            </w:pPr>
            <w:r w:rsidRPr="001A622D">
              <w:rPr>
                <w:rFonts w:ascii="Tahoma" w:hAnsi="Tahoma" w:cs="Tahoma"/>
              </w:rPr>
              <w:t>As far as Oil India Limited (OIL) is concerned, it has actively participated in all recent bid rounds of OALP and has significantly increased its domestic acreages. Presently, OIL has 32 nos. of OALP Blocks (Northeast-17, Rajasthan-3, Odisha-4, Gujarat-1, Andaman</w:t>
            </w:r>
            <w:r>
              <w:rPr>
                <w:rFonts w:ascii="Tahoma" w:hAnsi="Tahoma" w:cs="Tahoma"/>
              </w:rPr>
              <w:t xml:space="preserve"> </w:t>
            </w:r>
            <w:r w:rsidRPr="001665AC">
              <w:rPr>
                <w:rFonts w:ascii="Tahoma" w:hAnsi="Tahoma" w:cs="Tahoma"/>
              </w:rPr>
              <w:t>shallow offshore-2, Kerela Konkan shallow offshore-1, Mahanadi Ultradeep-2 &amp; KG Ultradeep-2) covering ~87,432 sq.km across eight sedimentary basins</w:t>
            </w:r>
            <w:r w:rsidR="009E43E7">
              <w:rPr>
                <w:rFonts w:ascii="Tahoma" w:hAnsi="Tahoma" w:cs="Tahoma"/>
              </w:rPr>
              <w:t>.</w:t>
            </w:r>
          </w:p>
          <w:p w14:paraId="5DD97B9E" w14:textId="73A5D0ED" w:rsidR="009E43E7" w:rsidRPr="00596A53" w:rsidRDefault="009E43E7" w:rsidP="00596A53">
            <w:pPr>
              <w:jc w:val="both"/>
              <w:rPr>
                <w:rFonts w:ascii="Tahoma" w:hAnsi="Tahoma" w:cs="Tahoma"/>
              </w:rPr>
            </w:pPr>
            <w:r>
              <w:rPr>
                <w:rFonts w:ascii="Tahoma" w:hAnsi="Tahoma" w:cs="Tahoma"/>
              </w:rPr>
              <w:t xml:space="preserve">Moreover, OIL, jointly with ONGCL, acquired 3 non-operating blocks (MN-UDWHP-2023/1, AS-ONHP-2022/2 and CB-ONHP-2022/2) in OALP-IX </w:t>
            </w:r>
            <w:r w:rsidR="00CD17AF">
              <w:rPr>
                <w:rFonts w:ascii="Tahoma" w:hAnsi="Tahoma" w:cs="Tahoma"/>
              </w:rPr>
              <w:t>covering</w:t>
            </w:r>
            <w:r>
              <w:rPr>
                <w:rFonts w:ascii="Tahoma" w:hAnsi="Tahoma" w:cs="Tahoma"/>
              </w:rPr>
              <w:t xml:space="preserve"> an area of 10965 sq.km.</w:t>
            </w:r>
          </w:p>
        </w:tc>
      </w:tr>
      <w:tr w:rsidR="00596A53" w14:paraId="6015E4D1" w14:textId="77777777" w:rsidTr="00B915DF">
        <w:trPr>
          <w:trHeight w:val="962"/>
        </w:trPr>
        <w:tc>
          <w:tcPr>
            <w:tcW w:w="2263" w:type="dxa"/>
            <w:tcBorders>
              <w:top w:val="single" w:sz="4" w:space="0" w:color="auto"/>
              <w:left w:val="single" w:sz="4" w:space="0" w:color="auto"/>
              <w:bottom w:val="single" w:sz="4" w:space="0" w:color="auto"/>
              <w:right w:val="single" w:sz="4" w:space="0" w:color="auto"/>
            </w:tcBorders>
          </w:tcPr>
          <w:p w14:paraId="7FB4EDD8" w14:textId="4D89F7C1" w:rsidR="00596A53" w:rsidRPr="00BA37C1" w:rsidRDefault="00596A53" w:rsidP="00596A53">
            <w:pPr>
              <w:pStyle w:val="Default"/>
              <w:jc w:val="both"/>
              <w:rPr>
                <w:rFonts w:ascii="Tahoma" w:hAnsi="Tahoma" w:cs="Tahoma"/>
                <w:i/>
                <w:iCs/>
              </w:rPr>
            </w:pPr>
            <w:r>
              <w:rPr>
                <w:rFonts w:ascii="Tahoma" w:hAnsi="Tahoma" w:cs="Tahoma"/>
                <w:i/>
                <w:iCs/>
              </w:rPr>
              <w:lastRenderedPageBreak/>
              <w:t>Q.(d) T</w:t>
            </w:r>
            <w:r w:rsidRPr="009E476C">
              <w:rPr>
                <w:rFonts w:ascii="Tahoma" w:hAnsi="Tahoma" w:cs="Tahoma"/>
                <w:i/>
                <w:iCs/>
              </w:rPr>
              <w:t>he details of crude oil import dependence, country-wise and year-wise?</w:t>
            </w:r>
          </w:p>
        </w:tc>
        <w:tc>
          <w:tcPr>
            <w:tcW w:w="7371" w:type="dxa"/>
            <w:tcBorders>
              <w:top w:val="single" w:sz="4" w:space="0" w:color="auto"/>
              <w:left w:val="single" w:sz="4" w:space="0" w:color="auto"/>
              <w:bottom w:val="single" w:sz="4" w:space="0" w:color="auto"/>
              <w:right w:val="single" w:sz="4" w:space="0" w:color="auto"/>
            </w:tcBorders>
          </w:tcPr>
          <w:p w14:paraId="18171DE6" w14:textId="3F4445D1" w:rsidR="00596A53" w:rsidRPr="00482D30" w:rsidRDefault="00596A53" w:rsidP="00596A53">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d</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MoP&amp;NG may kindly reply suitably</w:t>
            </w:r>
            <w:r w:rsidRPr="00482D30">
              <w:rPr>
                <w:rFonts w:ascii="Tahoma" w:eastAsia="Times New Roman" w:hAnsi="Tahoma" w:cs="Tahoma"/>
                <w:b/>
                <w:bCs/>
                <w:kern w:val="2"/>
              </w:rPr>
              <w:t>.</w:t>
            </w:r>
          </w:p>
          <w:p w14:paraId="5B156D7B" w14:textId="02F2E0A8" w:rsidR="00596A53" w:rsidRPr="00596A53" w:rsidRDefault="00596A53" w:rsidP="00596A53">
            <w:pPr>
              <w:spacing w:after="120"/>
              <w:jc w:val="both"/>
              <w:rPr>
                <w:rFonts w:ascii="Tahoma" w:hAnsi="Tahoma" w:cs="Tahoma"/>
              </w:rPr>
            </w:pPr>
            <w:r w:rsidRPr="005062B3">
              <w:rPr>
                <w:rFonts w:ascii="Tahoma" w:hAnsi="Tahoma" w:cs="Tahoma"/>
              </w:rPr>
              <w:t>As far as OIL is concerned, the company is not in the business of import of crude oil and natural gas.</w:t>
            </w:r>
          </w:p>
        </w:tc>
      </w:tr>
    </w:tbl>
    <w:p w14:paraId="0BC657A6" w14:textId="77777777" w:rsidR="003A74A4" w:rsidRDefault="003A74A4" w:rsidP="00155BE2">
      <w:pPr>
        <w:spacing w:after="0"/>
        <w:ind w:left="5040" w:right="-563" w:firstLine="720"/>
        <w:jc w:val="right"/>
        <w:rPr>
          <w:rFonts w:ascii="Tahoma" w:hAnsi="Tahoma" w:cs="Tahoma"/>
          <w:lang w:val="en-US"/>
        </w:rPr>
      </w:pPr>
    </w:p>
    <w:p w14:paraId="21424436" w14:textId="77777777" w:rsidR="003A74A4" w:rsidRDefault="003A74A4" w:rsidP="00155BE2">
      <w:pPr>
        <w:spacing w:after="0"/>
        <w:ind w:left="5040" w:right="-563" w:firstLine="720"/>
        <w:jc w:val="right"/>
        <w:rPr>
          <w:rFonts w:ascii="Tahoma" w:hAnsi="Tahoma" w:cs="Tahoma"/>
          <w:lang w:val="en-US"/>
        </w:rPr>
      </w:pPr>
    </w:p>
    <w:p w14:paraId="505121F5" w14:textId="531D2C88" w:rsidR="00155BE2" w:rsidRPr="00AC6667" w:rsidRDefault="00155BE2" w:rsidP="00155BE2">
      <w:pPr>
        <w:spacing w:after="0"/>
        <w:ind w:left="5040" w:right="-563"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155BE2">
      <w:pPr>
        <w:spacing w:after="0" w:line="240" w:lineRule="auto"/>
        <w:ind w:left="5040" w:right="-563" w:firstLine="720"/>
        <w:jc w:val="right"/>
        <w:rPr>
          <w:rFonts w:ascii="Tahoma" w:hAnsi="Tahoma" w:cs="Tahoma"/>
          <w:u w:val="single"/>
          <w:lang w:val="en-US"/>
        </w:rPr>
      </w:pPr>
      <w:r w:rsidRPr="00AC6667">
        <w:rPr>
          <w:rFonts w:ascii="Tahoma" w:hAnsi="Tahoma" w:cs="Tahoma"/>
          <w:u w:val="single"/>
          <w:lang w:val="en-US"/>
        </w:rPr>
        <w:t>OIL INDIA LIMITED</w:t>
      </w:r>
    </w:p>
    <w:p w14:paraId="6DDA6F67" w14:textId="7AFFA41E" w:rsidR="00155BE2" w:rsidRDefault="00155BE2" w:rsidP="00155BE2">
      <w:pPr>
        <w:spacing w:after="0" w:line="240" w:lineRule="auto"/>
        <w:ind w:right="-563"/>
        <w:jc w:val="right"/>
        <w:rPr>
          <w:rFonts w:ascii="Tahoma" w:hAnsi="Tahoma" w:cs="Tahoma"/>
          <w:lang w:val="en-US"/>
        </w:rPr>
      </w:pPr>
    </w:p>
    <w:p w14:paraId="03A97143" w14:textId="166AD65B" w:rsidR="00130490" w:rsidRDefault="00130490" w:rsidP="00155BE2">
      <w:pPr>
        <w:spacing w:after="0" w:line="240" w:lineRule="auto"/>
        <w:ind w:right="-563"/>
        <w:jc w:val="right"/>
        <w:rPr>
          <w:rFonts w:ascii="Tahoma" w:hAnsi="Tahoma" w:cs="Tahoma"/>
          <w:lang w:val="en-US"/>
        </w:rPr>
      </w:pPr>
    </w:p>
    <w:p w14:paraId="1BAE31AF" w14:textId="77777777" w:rsidR="00130490" w:rsidRPr="00AC6667" w:rsidRDefault="00130490" w:rsidP="00155BE2">
      <w:pPr>
        <w:spacing w:after="0" w:line="240" w:lineRule="auto"/>
        <w:ind w:right="-563"/>
        <w:jc w:val="right"/>
        <w:rPr>
          <w:rFonts w:ascii="Tahoma" w:hAnsi="Tahoma" w:cs="Tahoma"/>
          <w:lang w:val="en-US"/>
        </w:rPr>
      </w:pPr>
    </w:p>
    <w:p w14:paraId="6AAAC83A" w14:textId="77777777" w:rsidR="00155BE2" w:rsidRPr="00AC6667" w:rsidRDefault="00155BE2" w:rsidP="00155BE2">
      <w:pPr>
        <w:spacing w:after="0" w:line="240" w:lineRule="auto"/>
        <w:ind w:left="5040" w:right="-563" w:firstLine="720"/>
        <w:jc w:val="right"/>
        <w:rPr>
          <w:rFonts w:ascii="Tahoma" w:hAnsi="Tahoma" w:cs="Tahoma"/>
          <w:b/>
          <w:lang w:val="en-US"/>
        </w:rPr>
      </w:pPr>
      <w:r w:rsidRPr="00AC6667">
        <w:rPr>
          <w:rFonts w:ascii="Tahoma" w:hAnsi="Tahoma" w:cs="Tahoma"/>
          <w:b/>
          <w:lang w:val="en-US"/>
        </w:rPr>
        <w:t>(</w:t>
      </w:r>
      <w:r w:rsidRPr="00A62AB1">
        <w:rPr>
          <w:rFonts w:ascii="Tahoma" w:hAnsi="Tahoma" w:cs="Tahoma"/>
          <w:bCs/>
          <w:lang w:val="en-US"/>
        </w:rPr>
        <w:t>Kishore Kumar Baishya</w:t>
      </w:r>
      <w:r w:rsidRPr="00AC6667">
        <w:rPr>
          <w:rFonts w:ascii="Tahoma" w:hAnsi="Tahoma" w:cs="Tahoma"/>
          <w:b/>
          <w:lang w:val="en-US"/>
        </w:rPr>
        <w:t>)</w:t>
      </w:r>
    </w:p>
    <w:p w14:paraId="34D03956" w14:textId="77777777" w:rsidR="00155BE2" w:rsidRPr="00AC6667" w:rsidRDefault="00155BE2" w:rsidP="00155BE2">
      <w:pPr>
        <w:spacing w:after="0" w:line="240" w:lineRule="auto"/>
        <w:ind w:left="5040" w:right="-563" w:firstLine="720"/>
        <w:jc w:val="right"/>
        <w:rPr>
          <w:rFonts w:ascii="Tahoma" w:hAnsi="Tahoma" w:cs="Tahoma"/>
          <w:bCs/>
          <w:lang w:val="en-US"/>
        </w:rPr>
      </w:pPr>
      <w:r w:rsidRPr="00AC6667">
        <w:rPr>
          <w:rFonts w:ascii="Tahoma" w:hAnsi="Tahoma" w:cs="Tahoma"/>
          <w:bCs/>
          <w:lang w:val="en-US"/>
        </w:rPr>
        <w:t>Chief General Manager (Planning)</w:t>
      </w:r>
    </w:p>
    <w:p w14:paraId="05D70576" w14:textId="645CD8DB" w:rsidR="00B30758" w:rsidRPr="00535368" w:rsidRDefault="00155BE2" w:rsidP="00F95288">
      <w:pPr>
        <w:spacing w:after="0"/>
        <w:ind w:right="-482"/>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sectPr w:rsidR="00B30758" w:rsidRPr="00535368" w:rsidSect="008A1BC7">
      <w:headerReference w:type="default" r:id="rId7"/>
      <w:pgSz w:w="12240" w:h="15840"/>
      <w:pgMar w:top="1440" w:right="1183"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C5B3C4" w14:textId="77777777" w:rsidR="00915807" w:rsidRDefault="00915807" w:rsidP="007D431F">
      <w:pPr>
        <w:spacing w:after="0" w:line="240" w:lineRule="auto"/>
      </w:pPr>
      <w:r>
        <w:separator/>
      </w:r>
    </w:p>
  </w:endnote>
  <w:endnote w:type="continuationSeparator" w:id="0">
    <w:p w14:paraId="4D074C08" w14:textId="77777777" w:rsidR="00915807" w:rsidRDefault="00915807"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070F3A" w14:textId="77777777" w:rsidR="00915807" w:rsidRDefault="00915807" w:rsidP="007D431F">
      <w:pPr>
        <w:spacing w:after="0" w:line="240" w:lineRule="auto"/>
      </w:pPr>
      <w:r>
        <w:separator/>
      </w:r>
    </w:p>
  </w:footnote>
  <w:footnote w:type="continuationSeparator" w:id="0">
    <w:p w14:paraId="50B4FE76" w14:textId="77777777" w:rsidR="00915807" w:rsidRDefault="00915807"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3F0DD8" w14:textId="77777777" w:rsidR="00AC3D58" w:rsidRDefault="00AC3D58" w:rsidP="00AC3D58">
    <w:pPr>
      <w:spacing w:after="0"/>
      <w:ind w:right="-164"/>
      <w:rPr>
        <w:rFonts w:ascii="Tahoma" w:hAnsi="Tahoma" w:cs="Tahoma"/>
        <w:b/>
        <w:lang w:val="en-US"/>
      </w:rPr>
    </w:pPr>
  </w:p>
  <w:p w14:paraId="5F4108C5" w14:textId="77777777" w:rsidR="00AC3D58" w:rsidRDefault="00AC3D58" w:rsidP="00AC3D58">
    <w:pPr>
      <w:spacing w:after="0"/>
      <w:ind w:right="-164"/>
      <w:rPr>
        <w:rFonts w:ascii="Tahoma" w:hAnsi="Tahoma" w:cs="Tahoma"/>
        <w:b/>
        <w:lang w:val="en-US"/>
      </w:rPr>
    </w:pPr>
  </w:p>
  <w:p w14:paraId="0927ABBB" w14:textId="77777777" w:rsidR="00AC3D58" w:rsidRDefault="00AC3D58" w:rsidP="00AC3D58">
    <w:pPr>
      <w:spacing w:after="0"/>
      <w:ind w:right="-164"/>
      <w:rPr>
        <w:rFonts w:ascii="Tahoma" w:hAnsi="Tahoma" w:cs="Tahoma"/>
        <w:b/>
        <w:lang w:val="en-US"/>
      </w:rPr>
    </w:pPr>
  </w:p>
  <w:p w14:paraId="15122B2E" w14:textId="77777777" w:rsidR="00AC3D58" w:rsidRDefault="00AC3D58" w:rsidP="00AC3D58">
    <w:pPr>
      <w:spacing w:after="0"/>
      <w:ind w:right="-164"/>
      <w:rPr>
        <w:rFonts w:ascii="Tahoma" w:hAnsi="Tahoma" w:cs="Tahoma"/>
        <w:b/>
        <w:lang w:val="en-US"/>
      </w:rPr>
    </w:pPr>
  </w:p>
  <w:p w14:paraId="62F6076B" w14:textId="77777777" w:rsidR="00AC3D58" w:rsidRDefault="00AC3D58" w:rsidP="00AC3D58">
    <w:pPr>
      <w:spacing w:after="0"/>
      <w:ind w:right="-164"/>
      <w:rPr>
        <w:rFonts w:ascii="Tahoma" w:hAnsi="Tahoma" w:cs="Tahoma"/>
        <w:b/>
        <w:lang w:val="en-US"/>
      </w:rPr>
    </w:pPr>
  </w:p>
  <w:p w14:paraId="5500634B" w14:textId="7FB70DF6" w:rsidR="00AC3D58" w:rsidRDefault="00AC3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42ED7"/>
    <w:rsid w:val="000543CA"/>
    <w:rsid w:val="000601A1"/>
    <w:rsid w:val="000760AD"/>
    <w:rsid w:val="000C4216"/>
    <w:rsid w:val="000C54AF"/>
    <w:rsid w:val="000C66B2"/>
    <w:rsid w:val="001226F9"/>
    <w:rsid w:val="00130490"/>
    <w:rsid w:val="00136EEB"/>
    <w:rsid w:val="00155BE2"/>
    <w:rsid w:val="00155C92"/>
    <w:rsid w:val="001640DE"/>
    <w:rsid w:val="001763A7"/>
    <w:rsid w:val="00176816"/>
    <w:rsid w:val="00185A1E"/>
    <w:rsid w:val="001B2E36"/>
    <w:rsid w:val="001F48AA"/>
    <w:rsid w:val="002000D1"/>
    <w:rsid w:val="00200562"/>
    <w:rsid w:val="00245727"/>
    <w:rsid w:val="002846B0"/>
    <w:rsid w:val="002954E8"/>
    <w:rsid w:val="002A0B01"/>
    <w:rsid w:val="002C51EC"/>
    <w:rsid w:val="00303FDB"/>
    <w:rsid w:val="003075F2"/>
    <w:rsid w:val="00311C60"/>
    <w:rsid w:val="0032187C"/>
    <w:rsid w:val="00321AFB"/>
    <w:rsid w:val="0033654B"/>
    <w:rsid w:val="00336F29"/>
    <w:rsid w:val="00351734"/>
    <w:rsid w:val="00352D11"/>
    <w:rsid w:val="0036250E"/>
    <w:rsid w:val="0037481A"/>
    <w:rsid w:val="00382FFF"/>
    <w:rsid w:val="003A19B7"/>
    <w:rsid w:val="003A74A4"/>
    <w:rsid w:val="003D42E3"/>
    <w:rsid w:val="003E3CEB"/>
    <w:rsid w:val="003E6DF3"/>
    <w:rsid w:val="00400A0F"/>
    <w:rsid w:val="00413C7A"/>
    <w:rsid w:val="0043449C"/>
    <w:rsid w:val="00434E16"/>
    <w:rsid w:val="004505F3"/>
    <w:rsid w:val="004555B3"/>
    <w:rsid w:val="00472F16"/>
    <w:rsid w:val="004A0011"/>
    <w:rsid w:val="004A05A9"/>
    <w:rsid w:val="004E580B"/>
    <w:rsid w:val="004F3FE8"/>
    <w:rsid w:val="00504AE3"/>
    <w:rsid w:val="005072AF"/>
    <w:rsid w:val="00521696"/>
    <w:rsid w:val="00527C2C"/>
    <w:rsid w:val="00535368"/>
    <w:rsid w:val="00553BF1"/>
    <w:rsid w:val="005631DD"/>
    <w:rsid w:val="00580319"/>
    <w:rsid w:val="00586C74"/>
    <w:rsid w:val="00596A53"/>
    <w:rsid w:val="005B2AE0"/>
    <w:rsid w:val="005F09B7"/>
    <w:rsid w:val="005F72C3"/>
    <w:rsid w:val="0060446E"/>
    <w:rsid w:val="00607D84"/>
    <w:rsid w:val="00644279"/>
    <w:rsid w:val="006645AF"/>
    <w:rsid w:val="006745EB"/>
    <w:rsid w:val="00692180"/>
    <w:rsid w:val="006A2C5B"/>
    <w:rsid w:val="006C063D"/>
    <w:rsid w:val="006C1E84"/>
    <w:rsid w:val="006D24D4"/>
    <w:rsid w:val="00702800"/>
    <w:rsid w:val="007054D4"/>
    <w:rsid w:val="00733BDB"/>
    <w:rsid w:val="00752DB9"/>
    <w:rsid w:val="00786AE2"/>
    <w:rsid w:val="007903BA"/>
    <w:rsid w:val="007A6255"/>
    <w:rsid w:val="007A71F2"/>
    <w:rsid w:val="007D431F"/>
    <w:rsid w:val="007E5712"/>
    <w:rsid w:val="008113A4"/>
    <w:rsid w:val="0081629A"/>
    <w:rsid w:val="008379AA"/>
    <w:rsid w:val="008425EA"/>
    <w:rsid w:val="00851C0F"/>
    <w:rsid w:val="00856CEB"/>
    <w:rsid w:val="008570A3"/>
    <w:rsid w:val="00876A1E"/>
    <w:rsid w:val="008A1BC7"/>
    <w:rsid w:val="008C6E10"/>
    <w:rsid w:val="008E46F8"/>
    <w:rsid w:val="008E66F8"/>
    <w:rsid w:val="009147E9"/>
    <w:rsid w:val="00915807"/>
    <w:rsid w:val="00935714"/>
    <w:rsid w:val="00945CC2"/>
    <w:rsid w:val="00950F6E"/>
    <w:rsid w:val="00960E43"/>
    <w:rsid w:val="009643F4"/>
    <w:rsid w:val="009743CD"/>
    <w:rsid w:val="00975387"/>
    <w:rsid w:val="00975E3A"/>
    <w:rsid w:val="0098028D"/>
    <w:rsid w:val="009C0C03"/>
    <w:rsid w:val="009D3F8A"/>
    <w:rsid w:val="009D6612"/>
    <w:rsid w:val="009E43E7"/>
    <w:rsid w:val="009E476C"/>
    <w:rsid w:val="009E497F"/>
    <w:rsid w:val="009F77BE"/>
    <w:rsid w:val="00A13F56"/>
    <w:rsid w:val="00A23248"/>
    <w:rsid w:val="00A31518"/>
    <w:rsid w:val="00A34533"/>
    <w:rsid w:val="00A61609"/>
    <w:rsid w:val="00A62AB1"/>
    <w:rsid w:val="00A64576"/>
    <w:rsid w:val="00A92DD7"/>
    <w:rsid w:val="00AB2EDB"/>
    <w:rsid w:val="00AC3D58"/>
    <w:rsid w:val="00AD01B1"/>
    <w:rsid w:val="00AE1B90"/>
    <w:rsid w:val="00AF1E49"/>
    <w:rsid w:val="00B00A85"/>
    <w:rsid w:val="00B30758"/>
    <w:rsid w:val="00B36AC8"/>
    <w:rsid w:val="00B41489"/>
    <w:rsid w:val="00B47783"/>
    <w:rsid w:val="00B669D1"/>
    <w:rsid w:val="00B915DF"/>
    <w:rsid w:val="00B925AC"/>
    <w:rsid w:val="00B9676E"/>
    <w:rsid w:val="00B97ECA"/>
    <w:rsid w:val="00BA14C5"/>
    <w:rsid w:val="00BA37C1"/>
    <w:rsid w:val="00BB181A"/>
    <w:rsid w:val="00BB1AFC"/>
    <w:rsid w:val="00BB4D76"/>
    <w:rsid w:val="00BB5272"/>
    <w:rsid w:val="00BE54C8"/>
    <w:rsid w:val="00C04201"/>
    <w:rsid w:val="00C107FB"/>
    <w:rsid w:val="00C11AA2"/>
    <w:rsid w:val="00C62304"/>
    <w:rsid w:val="00C653F2"/>
    <w:rsid w:val="00C712F9"/>
    <w:rsid w:val="00C726A1"/>
    <w:rsid w:val="00C92B4F"/>
    <w:rsid w:val="00CB0144"/>
    <w:rsid w:val="00CB69A6"/>
    <w:rsid w:val="00CD1403"/>
    <w:rsid w:val="00CD17AF"/>
    <w:rsid w:val="00CE21FD"/>
    <w:rsid w:val="00D0096A"/>
    <w:rsid w:val="00D8091C"/>
    <w:rsid w:val="00D809B9"/>
    <w:rsid w:val="00D96E0B"/>
    <w:rsid w:val="00DA47CC"/>
    <w:rsid w:val="00DC2980"/>
    <w:rsid w:val="00DE0F9E"/>
    <w:rsid w:val="00E27707"/>
    <w:rsid w:val="00E50417"/>
    <w:rsid w:val="00E56942"/>
    <w:rsid w:val="00E56CC7"/>
    <w:rsid w:val="00E63A36"/>
    <w:rsid w:val="00E73C38"/>
    <w:rsid w:val="00EA431E"/>
    <w:rsid w:val="00EB5F3C"/>
    <w:rsid w:val="00EB6EA0"/>
    <w:rsid w:val="00ED44D5"/>
    <w:rsid w:val="00F06B90"/>
    <w:rsid w:val="00F422BA"/>
    <w:rsid w:val="00F53CC9"/>
    <w:rsid w:val="00F73F67"/>
    <w:rsid w:val="00F820D1"/>
    <w:rsid w:val="00F95288"/>
    <w:rsid w:val="00F95E61"/>
    <w:rsid w:val="00FA785B"/>
    <w:rsid w:val="00FA7B11"/>
    <w:rsid w:val="00FB7BAB"/>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00826919">
      <w:bodyDiv w:val="1"/>
      <w:marLeft w:val="0"/>
      <w:marRight w:val="0"/>
      <w:marTop w:val="0"/>
      <w:marBottom w:val="0"/>
      <w:divBdr>
        <w:top w:val="none" w:sz="0" w:space="0" w:color="auto"/>
        <w:left w:val="none" w:sz="0" w:space="0" w:color="auto"/>
        <w:bottom w:val="none" w:sz="0" w:space="0" w:color="auto"/>
        <w:right w:val="none" w:sz="0" w:space="0" w:color="auto"/>
      </w:divBdr>
    </w:div>
    <w:div w:id="246037394">
      <w:bodyDiv w:val="1"/>
      <w:marLeft w:val="0"/>
      <w:marRight w:val="0"/>
      <w:marTop w:val="0"/>
      <w:marBottom w:val="0"/>
      <w:divBdr>
        <w:top w:val="none" w:sz="0" w:space="0" w:color="auto"/>
        <w:left w:val="none" w:sz="0" w:space="0" w:color="auto"/>
        <w:bottom w:val="none" w:sz="0" w:space="0" w:color="auto"/>
        <w:right w:val="none" w:sz="0" w:space="0" w:color="auto"/>
      </w:divBdr>
    </w:div>
    <w:div w:id="535046032">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687872968">
      <w:bodyDiv w:val="1"/>
      <w:marLeft w:val="0"/>
      <w:marRight w:val="0"/>
      <w:marTop w:val="0"/>
      <w:marBottom w:val="0"/>
      <w:divBdr>
        <w:top w:val="none" w:sz="0" w:space="0" w:color="auto"/>
        <w:left w:val="none" w:sz="0" w:space="0" w:color="auto"/>
        <w:bottom w:val="none" w:sz="0" w:space="0" w:color="auto"/>
        <w:right w:val="none" w:sz="0" w:space="0" w:color="auto"/>
      </w:divBdr>
    </w:div>
    <w:div w:id="756168025">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205486592">
      <w:bodyDiv w:val="1"/>
      <w:marLeft w:val="0"/>
      <w:marRight w:val="0"/>
      <w:marTop w:val="0"/>
      <w:marBottom w:val="0"/>
      <w:divBdr>
        <w:top w:val="none" w:sz="0" w:space="0" w:color="auto"/>
        <w:left w:val="none" w:sz="0" w:space="0" w:color="auto"/>
        <w:bottom w:val="none" w:sz="0" w:space="0" w:color="auto"/>
        <w:right w:val="none" w:sz="0" w:space="0" w:color="auto"/>
      </w:divBdr>
    </w:div>
    <w:div w:id="1317612733">
      <w:bodyDiv w:val="1"/>
      <w:marLeft w:val="0"/>
      <w:marRight w:val="0"/>
      <w:marTop w:val="0"/>
      <w:marBottom w:val="0"/>
      <w:divBdr>
        <w:top w:val="none" w:sz="0" w:space="0" w:color="auto"/>
        <w:left w:val="none" w:sz="0" w:space="0" w:color="auto"/>
        <w:bottom w:val="none" w:sz="0" w:space="0" w:color="auto"/>
        <w:right w:val="none" w:sz="0" w:space="0" w:color="auto"/>
      </w:divBdr>
    </w:div>
    <w:div w:id="1318262019">
      <w:bodyDiv w:val="1"/>
      <w:marLeft w:val="0"/>
      <w:marRight w:val="0"/>
      <w:marTop w:val="0"/>
      <w:marBottom w:val="0"/>
      <w:divBdr>
        <w:top w:val="none" w:sz="0" w:space="0" w:color="auto"/>
        <w:left w:val="none" w:sz="0" w:space="0" w:color="auto"/>
        <w:bottom w:val="none" w:sz="0" w:space="0" w:color="auto"/>
        <w:right w:val="none" w:sz="0" w:space="0" w:color="auto"/>
      </w:divBdr>
    </w:div>
    <w:div w:id="1329290790">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47967651">
      <w:bodyDiv w:val="1"/>
      <w:marLeft w:val="0"/>
      <w:marRight w:val="0"/>
      <w:marTop w:val="0"/>
      <w:marBottom w:val="0"/>
      <w:divBdr>
        <w:top w:val="none" w:sz="0" w:space="0" w:color="auto"/>
        <w:left w:val="none" w:sz="0" w:space="0" w:color="auto"/>
        <w:bottom w:val="none" w:sz="0" w:space="0" w:color="auto"/>
        <w:right w:val="none" w:sz="0" w:space="0" w:color="auto"/>
      </w:divBdr>
    </w:div>
    <w:div w:id="1538812238">
      <w:bodyDiv w:val="1"/>
      <w:marLeft w:val="0"/>
      <w:marRight w:val="0"/>
      <w:marTop w:val="0"/>
      <w:marBottom w:val="0"/>
      <w:divBdr>
        <w:top w:val="none" w:sz="0" w:space="0" w:color="auto"/>
        <w:left w:val="none" w:sz="0" w:space="0" w:color="auto"/>
        <w:bottom w:val="none" w:sz="0" w:space="0" w:color="auto"/>
        <w:right w:val="none" w:sz="0" w:space="0" w:color="auto"/>
      </w:divBdr>
    </w:div>
    <w:div w:id="1677075794">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 w:id="2055764963">
      <w:bodyDiv w:val="1"/>
      <w:marLeft w:val="0"/>
      <w:marRight w:val="0"/>
      <w:marTop w:val="0"/>
      <w:marBottom w:val="0"/>
      <w:divBdr>
        <w:top w:val="none" w:sz="0" w:space="0" w:color="auto"/>
        <w:left w:val="none" w:sz="0" w:space="0" w:color="auto"/>
        <w:bottom w:val="none" w:sz="0" w:space="0" w:color="auto"/>
        <w:right w:val="none" w:sz="0" w:space="0" w:color="auto"/>
      </w:divBdr>
    </w:div>
    <w:div w:id="213906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2026-03-17T09:03:00Z</cp:lastPrinted>
  <dcterms:created xsi:type="dcterms:W3CDTF">2026-03-17T10:04:00Z</dcterms:created>
  <dcterms:modified xsi:type="dcterms:W3CDTF">2026-03-17T10:04:00Z</dcterms:modified>
</cp:coreProperties>
</file>