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ED09DC8" w14:textId="77777777" w:rsidR="000124D8" w:rsidRPr="00901E49" w:rsidRDefault="000124D8" w:rsidP="00D32686">
      <w:pPr>
        <w:spacing w:after="0"/>
        <w:rPr>
          <w:rFonts w:ascii="Tahoma" w:hAnsi="Tahoma" w:cs="Tahoma"/>
          <w:sz w:val="14"/>
          <w:szCs w:val="14"/>
          <w:lang w:val="en-US"/>
        </w:rPr>
      </w:pPr>
    </w:p>
    <w:p w14:paraId="5441E5C2" w14:textId="77777777" w:rsidR="00D32686" w:rsidRPr="002C7E64" w:rsidRDefault="00D32686" w:rsidP="00D32686">
      <w:pPr>
        <w:spacing w:after="0"/>
        <w:rPr>
          <w:rFonts w:ascii="Tahoma" w:hAnsi="Tahoma" w:cs="Tahoma"/>
          <w:b/>
          <w:bCs/>
          <w:lang w:val="en-US"/>
        </w:rPr>
      </w:pPr>
      <w:r w:rsidRPr="002C7E64">
        <w:rPr>
          <w:rFonts w:ascii="Tahoma" w:hAnsi="Tahoma" w:cs="Tahoma"/>
          <w:b/>
          <w:bCs/>
          <w:lang w:val="en-US"/>
        </w:rPr>
        <w:t>Ministry of Petroleum and Natural Gas</w:t>
      </w:r>
    </w:p>
    <w:p w14:paraId="7F183716" w14:textId="77777777" w:rsidR="00D32686" w:rsidRPr="00527C2C" w:rsidRDefault="00D32686" w:rsidP="00D32686">
      <w:pPr>
        <w:spacing w:after="0"/>
        <w:ind w:right="-482"/>
        <w:rPr>
          <w:rFonts w:ascii="Tahoma" w:hAnsi="Tahoma" w:cs="Tahoma"/>
          <w:lang w:val="en-US"/>
        </w:rPr>
      </w:pPr>
      <w:proofErr w:type="spellStart"/>
      <w:r w:rsidRPr="00527C2C">
        <w:rPr>
          <w:rFonts w:ascii="Tahoma" w:hAnsi="Tahoma" w:cs="Tahoma"/>
          <w:lang w:val="en-US"/>
        </w:rPr>
        <w:t>Sanrakshan</w:t>
      </w:r>
      <w:proofErr w:type="spellEnd"/>
      <w:r w:rsidRPr="00527C2C">
        <w:rPr>
          <w:rFonts w:ascii="Tahoma" w:hAnsi="Tahoma" w:cs="Tahoma"/>
          <w:lang w:val="en-US"/>
        </w:rPr>
        <w:t xml:space="preserve"> Bhavan (PCRA Building) </w:t>
      </w:r>
    </w:p>
    <w:p w14:paraId="5F06519C" w14:textId="77777777" w:rsidR="00D32686" w:rsidRPr="00527C2C" w:rsidRDefault="00D32686" w:rsidP="00D32686">
      <w:pPr>
        <w:spacing w:after="0"/>
        <w:ind w:right="-482"/>
        <w:rPr>
          <w:rFonts w:ascii="Tahoma" w:hAnsi="Tahoma" w:cs="Tahoma"/>
        </w:rPr>
      </w:pPr>
      <w:r w:rsidRPr="00527C2C">
        <w:rPr>
          <w:rFonts w:ascii="Tahoma" w:hAnsi="Tahoma" w:cs="Tahoma"/>
        </w:rPr>
        <w:t xml:space="preserve">10, </w:t>
      </w:r>
      <w:proofErr w:type="spellStart"/>
      <w:r w:rsidRPr="00527C2C">
        <w:rPr>
          <w:rFonts w:ascii="Tahoma" w:hAnsi="Tahoma" w:cs="Tahoma"/>
        </w:rPr>
        <w:t>Bhikaji</w:t>
      </w:r>
      <w:proofErr w:type="spellEnd"/>
      <w:r w:rsidRPr="00527C2C">
        <w:rPr>
          <w:rFonts w:ascii="Tahoma" w:hAnsi="Tahoma" w:cs="Tahoma"/>
        </w:rPr>
        <w:t xml:space="preserve"> </w:t>
      </w:r>
      <w:proofErr w:type="spellStart"/>
      <w:r w:rsidRPr="00527C2C">
        <w:rPr>
          <w:rFonts w:ascii="Tahoma" w:hAnsi="Tahoma" w:cs="Tahoma"/>
        </w:rPr>
        <w:t>Cama</w:t>
      </w:r>
      <w:proofErr w:type="spellEnd"/>
      <w:r w:rsidRPr="00527C2C">
        <w:rPr>
          <w:rFonts w:ascii="Tahoma" w:hAnsi="Tahoma" w:cs="Tahoma"/>
        </w:rPr>
        <w:t xml:space="preserve"> Place,</w:t>
      </w:r>
      <w:r w:rsidR="000124D8">
        <w:rPr>
          <w:rFonts w:ascii="Tahoma" w:hAnsi="Tahoma" w:cs="Tahoma"/>
        </w:rPr>
        <w:t xml:space="preserve">  </w:t>
      </w:r>
    </w:p>
    <w:p w14:paraId="0CE19BAE" w14:textId="5544F9FB" w:rsidR="003E3CEB" w:rsidRPr="002C7E64" w:rsidRDefault="00D32686" w:rsidP="00D900B8">
      <w:pPr>
        <w:spacing w:after="0" w:line="240" w:lineRule="auto"/>
        <w:rPr>
          <w:rFonts w:ascii="Tahoma" w:hAnsi="Tahoma" w:cs="Tahoma"/>
        </w:rPr>
      </w:pPr>
      <w:r w:rsidRPr="002C7E64">
        <w:rPr>
          <w:rFonts w:ascii="Tahoma" w:hAnsi="Tahoma" w:cs="Tahoma"/>
          <w:u w:val="single"/>
        </w:rPr>
        <w:t>New Delhi - 110066</w:t>
      </w:r>
      <w:r w:rsidRPr="002C7E64">
        <w:rPr>
          <w:rFonts w:ascii="Tahoma" w:hAnsi="Tahoma" w:cs="Tahoma"/>
        </w:rPr>
        <w:t xml:space="preserve">  </w:t>
      </w:r>
      <w:r w:rsidR="003E3CEB" w:rsidRPr="002C7E64">
        <w:rPr>
          <w:rFonts w:ascii="Tahoma" w:hAnsi="Tahoma" w:cs="Tahoma"/>
          <w:lang w:val="en-US"/>
        </w:rPr>
        <w:t xml:space="preserve">                                              </w:t>
      </w:r>
      <w:r w:rsidR="003E3CEB" w:rsidRPr="002C7E64">
        <w:rPr>
          <w:rFonts w:ascii="Tahoma" w:hAnsi="Tahoma" w:cs="Tahoma"/>
          <w:u w:val="single"/>
          <w:lang w:val="en-US"/>
        </w:rPr>
        <w:t xml:space="preserve">                                                                                   </w:t>
      </w:r>
      <w:r w:rsidR="003E3CEB" w:rsidRPr="002C7E64">
        <w:rPr>
          <w:rFonts w:ascii="Tahoma" w:hAnsi="Tahoma" w:cs="Tahoma"/>
          <w:lang w:val="en-US"/>
        </w:rPr>
        <w:t xml:space="preserve">                                                                                               </w:t>
      </w:r>
    </w:p>
    <w:p w14:paraId="1112B0CB" w14:textId="1D64A41F" w:rsidR="00D97B92" w:rsidRDefault="00D900B8" w:rsidP="007323E6">
      <w:pPr>
        <w:tabs>
          <w:tab w:val="left" w:pos="1440"/>
        </w:tabs>
        <w:spacing w:after="0"/>
        <w:ind w:right="-563"/>
        <w:rPr>
          <w:rFonts w:ascii="Tahoma" w:hAnsi="Tahoma" w:cs="Tahoma"/>
          <w:bCs/>
          <w:lang w:val="en-US"/>
        </w:rPr>
      </w:pP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sidR="00D97B92">
        <w:rPr>
          <w:rFonts w:ascii="Tahoma" w:hAnsi="Tahoma" w:cs="Tahoma"/>
          <w:b/>
          <w:lang w:val="en-US"/>
        </w:rPr>
        <w:t>Kind Attn.:</w:t>
      </w:r>
      <w:r w:rsidR="00D97B92">
        <w:rPr>
          <w:rFonts w:ascii="Tahoma" w:hAnsi="Tahoma" w:cs="Tahoma"/>
          <w:b/>
          <w:lang w:val="en-US"/>
        </w:rPr>
        <w:tab/>
      </w:r>
      <w:r w:rsidR="00D97B92" w:rsidRPr="00D900B8">
        <w:rPr>
          <w:rFonts w:ascii="Tahoma" w:hAnsi="Tahoma" w:cs="Tahoma"/>
          <w:bCs/>
          <w:lang w:val="en-US"/>
        </w:rPr>
        <w:t>Economics &amp; Stat</w:t>
      </w:r>
      <w:r w:rsidRPr="00D900B8">
        <w:rPr>
          <w:rFonts w:ascii="Tahoma" w:hAnsi="Tahoma" w:cs="Tahoma"/>
          <w:bCs/>
          <w:lang w:val="en-US"/>
        </w:rPr>
        <w:t>istics Division</w:t>
      </w:r>
    </w:p>
    <w:p w14:paraId="23288FE7" w14:textId="77777777" w:rsidR="00F509BA" w:rsidRPr="00F509BA" w:rsidRDefault="00F509BA" w:rsidP="007323E6">
      <w:pPr>
        <w:tabs>
          <w:tab w:val="left" w:pos="1440"/>
        </w:tabs>
        <w:spacing w:after="0"/>
        <w:ind w:right="-563"/>
        <w:rPr>
          <w:rFonts w:ascii="Tahoma" w:hAnsi="Tahoma" w:cs="Tahoma"/>
          <w:b/>
          <w:sz w:val="16"/>
          <w:szCs w:val="16"/>
          <w:lang w:val="en-US"/>
        </w:rPr>
      </w:pPr>
    </w:p>
    <w:p w14:paraId="461E0F8B" w14:textId="5F8F21DB" w:rsidR="003E3CEB" w:rsidRDefault="003E3CEB" w:rsidP="007323E6">
      <w:pPr>
        <w:tabs>
          <w:tab w:val="left" w:pos="1440"/>
        </w:tabs>
        <w:spacing w:after="0"/>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0124D8">
        <w:rPr>
          <w:rFonts w:ascii="Tahoma" w:hAnsi="Tahoma" w:cs="Tahoma"/>
          <w:lang w:val="en-US"/>
        </w:rPr>
        <w:t>Rajya</w:t>
      </w:r>
      <w:r>
        <w:rPr>
          <w:rFonts w:ascii="Tahoma" w:hAnsi="Tahoma" w:cs="Tahoma"/>
          <w:lang w:val="en-US"/>
        </w:rPr>
        <w:t xml:space="preserve"> Sabha Provisionally Admitted </w:t>
      </w:r>
      <w:r w:rsidR="00A318F8">
        <w:rPr>
          <w:rFonts w:ascii="Tahoma" w:hAnsi="Tahoma" w:cs="Tahoma"/>
          <w:lang w:val="en-US"/>
        </w:rPr>
        <w:t>S</w:t>
      </w:r>
      <w:r w:rsidR="00644279">
        <w:rPr>
          <w:rFonts w:ascii="Tahoma" w:hAnsi="Tahoma" w:cs="Tahoma"/>
          <w:lang w:val="en-US"/>
        </w:rPr>
        <w:t>tarred</w:t>
      </w:r>
      <w:r w:rsidR="000124D8">
        <w:rPr>
          <w:rFonts w:ascii="Tahoma" w:hAnsi="Tahoma" w:cs="Tahoma"/>
          <w:lang w:val="en-US"/>
        </w:rPr>
        <w:t>/Unstarred</w:t>
      </w:r>
      <w:r>
        <w:rPr>
          <w:rFonts w:ascii="Tahoma" w:hAnsi="Tahoma" w:cs="Tahoma"/>
          <w:lang w:val="en-US"/>
        </w:rPr>
        <w:t xml:space="preserve"> Question Dy. No. </w:t>
      </w:r>
      <w:r w:rsidR="000124D8">
        <w:rPr>
          <w:rFonts w:ascii="Tahoma" w:hAnsi="Tahoma" w:cs="Tahoma"/>
          <w:b/>
          <w:bCs/>
        </w:rPr>
        <w:t>S3068</w:t>
      </w:r>
      <w:r>
        <w:rPr>
          <w:rFonts w:ascii="Tahoma" w:hAnsi="Tahoma" w:cs="Tahoma"/>
          <w:b/>
          <w:bCs/>
        </w:rPr>
        <w:t xml:space="preserve"> </w:t>
      </w:r>
      <w:r>
        <w:rPr>
          <w:rFonts w:ascii="Tahoma" w:hAnsi="Tahoma" w:cs="Tahoma"/>
          <w:lang w:val="en-US"/>
        </w:rPr>
        <w:t xml:space="preserve">for </w:t>
      </w:r>
      <w:r w:rsidR="000124D8">
        <w:rPr>
          <w:rFonts w:ascii="Tahoma" w:hAnsi="Tahoma" w:cs="Tahoma"/>
          <w:lang w:val="en-US"/>
        </w:rPr>
        <w:t>24</w:t>
      </w:r>
      <w:r>
        <w:rPr>
          <w:rFonts w:ascii="Tahoma" w:hAnsi="Tahoma" w:cs="Tahoma"/>
          <w:lang w:val="en-US"/>
        </w:rPr>
        <w:t>.</w:t>
      </w:r>
      <w:r w:rsidR="00527C2C">
        <w:rPr>
          <w:rFonts w:ascii="Tahoma" w:hAnsi="Tahoma" w:cs="Tahoma"/>
          <w:lang w:val="en-US"/>
        </w:rPr>
        <w:t>0</w:t>
      </w:r>
      <w:r w:rsidR="00716499">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0A471D38" w14:textId="77777777" w:rsidR="003E3CEB" w:rsidRDefault="003E3CEB" w:rsidP="007323E6">
      <w:pPr>
        <w:autoSpaceDE w:val="0"/>
        <w:autoSpaceDN w:val="0"/>
        <w:adjustRightInd w:val="0"/>
        <w:spacing w:after="0"/>
        <w:rPr>
          <w:rFonts w:ascii="Tahoma" w:hAnsi="Tahoma" w:cs="Tahoma"/>
          <w:b/>
        </w:rPr>
      </w:pPr>
      <w:r>
        <w:rPr>
          <w:rFonts w:ascii="Tahoma" w:hAnsi="Tahoma" w:cs="Tahoma"/>
          <w:lang w:val="en-US"/>
        </w:rPr>
        <w:t xml:space="preserve">        Regarding </w:t>
      </w:r>
      <w:r w:rsidRPr="00D32686">
        <w:rPr>
          <w:rFonts w:ascii="Tahoma" w:hAnsi="Tahoma" w:cs="Tahoma"/>
          <w:b/>
          <w:lang w:val="en-US"/>
        </w:rPr>
        <w:t>“</w:t>
      </w:r>
      <w:r w:rsidR="000124D8" w:rsidRPr="000124D8">
        <w:rPr>
          <w:rStyle w:val="font"/>
          <w:rFonts w:ascii="Tahoma" w:eastAsia="Times New Roman" w:hAnsi="Tahoma" w:cs="Tahoma"/>
          <w:b/>
          <w:bCs/>
        </w:rPr>
        <w:t>Implementation challenges in capital expenditure projects</w:t>
      </w:r>
      <w:r w:rsidRPr="00D32686">
        <w:rPr>
          <w:rFonts w:ascii="Tahoma" w:hAnsi="Tahoma" w:cs="Tahoma"/>
          <w:b/>
          <w:bCs/>
        </w:rPr>
        <w:t>”</w:t>
      </w:r>
    </w:p>
    <w:p w14:paraId="65389906" w14:textId="77777777" w:rsidR="003E3CEB" w:rsidRDefault="003E3CEB" w:rsidP="00D32686">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716499">
        <w:rPr>
          <w:rFonts w:ascii="Tahoma" w:hAnsi="Tahoma" w:cs="Tahoma"/>
          <w:lang w:val="en-US"/>
        </w:rPr>
        <w:t>1</w:t>
      </w:r>
      <w:r w:rsidR="000124D8">
        <w:rPr>
          <w:rFonts w:ascii="Tahoma" w:hAnsi="Tahoma" w:cs="Tahoma"/>
          <w:lang w:val="en-US"/>
        </w:rPr>
        <w:t>3</w:t>
      </w:r>
      <w:r>
        <w:rPr>
          <w:rFonts w:ascii="Tahoma" w:hAnsi="Tahoma" w:cs="Tahoma"/>
          <w:lang w:val="en-US"/>
        </w:rPr>
        <w:t>.</w:t>
      </w:r>
      <w:r w:rsidR="00527C2C">
        <w:rPr>
          <w:rFonts w:ascii="Tahoma" w:hAnsi="Tahoma" w:cs="Tahoma"/>
          <w:lang w:val="en-US"/>
        </w:rPr>
        <w:t>0</w:t>
      </w:r>
      <w:r w:rsidR="00716499">
        <w:rPr>
          <w:rFonts w:ascii="Tahoma" w:hAnsi="Tahoma" w:cs="Tahoma"/>
          <w:lang w:val="en-US"/>
        </w:rPr>
        <w:t>3</w:t>
      </w:r>
      <w:r>
        <w:rPr>
          <w:rFonts w:ascii="Tahoma" w:hAnsi="Tahoma" w:cs="Tahoma"/>
          <w:lang w:val="en-US"/>
        </w:rPr>
        <w:t>.202</w:t>
      </w:r>
      <w:r w:rsidR="00527C2C">
        <w:rPr>
          <w:rFonts w:ascii="Tahoma" w:hAnsi="Tahoma" w:cs="Tahoma"/>
          <w:lang w:val="en-US"/>
        </w:rPr>
        <w:t>6</w:t>
      </w:r>
    </w:p>
    <w:p w14:paraId="47537769"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6818D720" w14:textId="77777777" w:rsidR="003E3CEB" w:rsidRDefault="003E3CEB" w:rsidP="003E3CEB">
      <w:pPr>
        <w:spacing w:after="0"/>
        <w:ind w:right="-613"/>
        <w:rPr>
          <w:rFonts w:ascii="Tahoma" w:hAnsi="Tahoma" w:cs="Tahoma"/>
          <w:lang w:val="en-US"/>
        </w:rPr>
      </w:pPr>
      <w:r>
        <w:rPr>
          <w:rFonts w:ascii="Tahoma" w:hAnsi="Tahoma" w:cs="Tahoma"/>
          <w:lang w:val="en-US"/>
        </w:rPr>
        <w:t>Sir,</w:t>
      </w:r>
    </w:p>
    <w:p w14:paraId="1C01DA9E" w14:textId="77777777"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0124D8">
        <w:rPr>
          <w:rFonts w:ascii="Tahoma" w:hAnsi="Tahoma" w:cs="Tahoma"/>
          <w:lang w:val="en-US"/>
        </w:rPr>
        <w:t>Rajya</w:t>
      </w:r>
      <w:r>
        <w:rPr>
          <w:rFonts w:ascii="Tahoma" w:hAnsi="Tahoma" w:cs="Tahoma"/>
          <w:lang w:val="en-US"/>
        </w:rPr>
        <w:t xml:space="preserve"> Sabha Question is as follows:</w:t>
      </w:r>
    </w:p>
    <w:tbl>
      <w:tblPr>
        <w:tblStyle w:val="TableGrid"/>
        <w:tblW w:w="9750" w:type="dxa"/>
        <w:tblInd w:w="0" w:type="dxa"/>
        <w:tblLayout w:type="fixed"/>
        <w:tblLook w:val="04A0" w:firstRow="1" w:lastRow="0" w:firstColumn="1" w:lastColumn="0" w:noHBand="0" w:noVBand="1"/>
      </w:tblPr>
      <w:tblGrid>
        <w:gridCol w:w="1555"/>
        <w:gridCol w:w="8195"/>
      </w:tblGrid>
      <w:tr w:rsidR="001A562E" w14:paraId="717C79C5" w14:textId="77777777" w:rsidTr="00EB6A76">
        <w:trPr>
          <w:trHeight w:val="1880"/>
        </w:trPr>
        <w:tc>
          <w:tcPr>
            <w:tcW w:w="1555" w:type="dxa"/>
            <w:tcBorders>
              <w:top w:val="single" w:sz="4" w:space="0" w:color="auto"/>
              <w:left w:val="single" w:sz="4" w:space="0" w:color="auto"/>
              <w:bottom w:val="single" w:sz="4" w:space="0" w:color="auto"/>
              <w:right w:val="single" w:sz="4" w:space="0" w:color="auto"/>
            </w:tcBorders>
          </w:tcPr>
          <w:p w14:paraId="0E2C99C5" w14:textId="77777777" w:rsidR="001A562E" w:rsidRDefault="001A562E" w:rsidP="001A562E">
            <w:pPr>
              <w:spacing w:after="0" w:line="240" w:lineRule="auto"/>
              <w:ind w:right="34"/>
              <w:jc w:val="both"/>
              <w:rPr>
                <w:rFonts w:ascii="Tahoma" w:hAnsi="Tahoma" w:cs="Tahoma"/>
                <w:b/>
                <w:bCs/>
                <w:i/>
                <w:iCs/>
              </w:rPr>
            </w:pPr>
            <w:r>
              <w:rPr>
                <w:rFonts w:ascii="Tahoma" w:hAnsi="Tahoma" w:cs="Tahoma"/>
                <w:b/>
                <w:bCs/>
                <w:i/>
                <w:iCs/>
              </w:rPr>
              <w:t xml:space="preserve">Will the Minister of Petroleum and Natural </w:t>
            </w:r>
            <w:proofErr w:type="gramStart"/>
            <w:r>
              <w:rPr>
                <w:rFonts w:ascii="Tahoma" w:hAnsi="Tahoma" w:cs="Tahoma"/>
                <w:b/>
                <w:bCs/>
                <w:i/>
                <w:iCs/>
              </w:rPr>
              <w:t>Gas:</w:t>
            </w:r>
            <w:proofErr w:type="gramEnd"/>
          </w:p>
          <w:p w14:paraId="6013E126" w14:textId="77777777" w:rsidR="001A562E" w:rsidRPr="000124D8" w:rsidRDefault="001A562E" w:rsidP="001A562E">
            <w:pPr>
              <w:jc w:val="both"/>
              <w:rPr>
                <w:rFonts w:ascii="Tahoma" w:eastAsia="Times New Roman" w:hAnsi="Tahoma" w:cs="Tahoma"/>
                <w:i/>
                <w:iCs/>
              </w:rPr>
            </w:pPr>
            <w:r w:rsidRPr="008113A4">
              <w:rPr>
                <w:rFonts w:ascii="Tahoma" w:hAnsi="Tahoma" w:cs="Tahoma"/>
                <w:i/>
                <w:iCs/>
              </w:rPr>
              <w:t>Q.(a</w:t>
            </w:r>
            <w:r w:rsidRPr="00786AE2">
              <w:rPr>
                <w:rFonts w:ascii="Tahoma" w:hAnsi="Tahoma" w:cs="Tahoma"/>
              </w:rPr>
              <w:t xml:space="preserve">) </w:t>
            </w:r>
            <w:r>
              <w:rPr>
                <w:rStyle w:val="font"/>
                <w:rFonts w:eastAsia="Times New Roman"/>
                <w:i/>
                <w:iCs/>
              </w:rPr>
              <w:t>W</w:t>
            </w:r>
            <w:r w:rsidRPr="000124D8">
              <w:rPr>
                <w:rStyle w:val="font"/>
                <w:rFonts w:ascii="Tahoma" w:eastAsia="Times New Roman" w:hAnsi="Tahoma" w:cs="Tahoma"/>
                <w:i/>
                <w:iCs/>
              </w:rPr>
              <w:t>hether the Government has identified any implementation bottlenecks in ongoing capital expenditure projects as of January 2026;</w:t>
            </w:r>
          </w:p>
        </w:tc>
        <w:tc>
          <w:tcPr>
            <w:tcW w:w="8195" w:type="dxa"/>
            <w:tcBorders>
              <w:top w:val="single" w:sz="4" w:space="0" w:color="auto"/>
              <w:left w:val="single" w:sz="4" w:space="0" w:color="auto"/>
              <w:bottom w:val="single" w:sz="4" w:space="0" w:color="auto"/>
              <w:right w:val="single" w:sz="4" w:space="0" w:color="auto"/>
            </w:tcBorders>
            <w:hideMark/>
          </w:tcPr>
          <w:p w14:paraId="67D40A21" w14:textId="475E7752" w:rsidR="001A562E" w:rsidRPr="00EC0B1A" w:rsidRDefault="001A562E" w:rsidP="00301319">
            <w:pPr>
              <w:spacing w:after="0"/>
              <w:jc w:val="both"/>
              <w:rPr>
                <w:rFonts w:ascii="Bookman Old Style" w:eastAsia="Times New Roman" w:hAnsi="Bookman Old Style" w:cs="Tahoma"/>
                <w:b/>
                <w:bCs/>
                <w:kern w:val="2"/>
                <w14:ligatures w14:val="standardContextual"/>
              </w:rPr>
            </w:pPr>
            <w:r w:rsidRPr="00EC0B1A">
              <w:rPr>
                <w:rFonts w:ascii="Bookman Old Style" w:hAnsi="Bookman Old Style" w:cs="Tahoma"/>
                <w:b/>
                <w:lang w:val="en-US"/>
              </w:rPr>
              <w:t>Answer to Q(</w:t>
            </w:r>
            <w:r w:rsidR="00154C00">
              <w:rPr>
                <w:rFonts w:ascii="Bookman Old Style" w:hAnsi="Bookman Old Style" w:cs="Tahoma"/>
                <w:b/>
                <w:lang w:val="en-US"/>
              </w:rPr>
              <w:t>a</w:t>
            </w:r>
            <w:r w:rsidRPr="00EC0B1A">
              <w:rPr>
                <w:rFonts w:ascii="Bookman Old Style" w:hAnsi="Bookman Old Style" w:cs="Tahoma"/>
                <w:b/>
                <w:lang w:val="en-US"/>
              </w:rPr>
              <w:t>):</w:t>
            </w:r>
            <w:r w:rsidRPr="00EC0B1A">
              <w:rPr>
                <w:rFonts w:ascii="Bookman Old Style" w:hAnsi="Bookman Old Style" w:cs="Tahoma"/>
                <w:lang w:val="en-US"/>
              </w:rPr>
              <w:t xml:space="preserve"> </w:t>
            </w:r>
            <w:r w:rsidRPr="00EC0B1A">
              <w:rPr>
                <w:rFonts w:ascii="Bookman Old Style" w:eastAsia="Times New Roman" w:hAnsi="Bookman Old Style" w:cs="Tahoma"/>
                <w:b/>
                <w:bCs/>
                <w:kern w:val="2"/>
                <w14:ligatures w14:val="standardContextual"/>
              </w:rPr>
              <w:t xml:space="preserve">MoPNG may reply suitably. </w:t>
            </w:r>
          </w:p>
          <w:p w14:paraId="4C958D5F" w14:textId="77777777" w:rsidR="001A562E" w:rsidRPr="00301319" w:rsidRDefault="001A562E" w:rsidP="00301319">
            <w:pPr>
              <w:spacing w:after="0"/>
              <w:jc w:val="both"/>
              <w:rPr>
                <w:rFonts w:ascii="Bookman Old Style" w:eastAsia="Times New Roman" w:hAnsi="Bookman Old Style" w:cs="Tahoma"/>
                <w:kern w:val="2"/>
                <w:sz w:val="12"/>
                <w:szCs w:val="12"/>
                <w14:ligatures w14:val="standardContextual"/>
              </w:rPr>
            </w:pPr>
            <w:bookmarkStart w:id="0" w:name="_GoBack"/>
            <w:bookmarkEnd w:id="0"/>
          </w:p>
          <w:p w14:paraId="7521E61A" w14:textId="52232C68" w:rsidR="001A562E" w:rsidRPr="00DE1950" w:rsidRDefault="001A562E" w:rsidP="00301319">
            <w:pPr>
              <w:shd w:val="clear" w:color="auto" w:fill="FFFFFF" w:themeFill="background1"/>
              <w:spacing w:after="0"/>
              <w:jc w:val="both"/>
              <w:rPr>
                <w:rFonts w:ascii="Tahoma" w:eastAsia="Times New Roman" w:hAnsi="Tahoma" w:cs="Tahoma"/>
                <w:bCs/>
                <w:kern w:val="2"/>
                <w14:ligatures w14:val="standardContextual"/>
              </w:rPr>
            </w:pPr>
            <w:r w:rsidRPr="00EC0B1A">
              <w:rPr>
                <w:rFonts w:ascii="Tahoma" w:eastAsia="Times New Roman" w:hAnsi="Tahoma" w:cs="Tahoma"/>
                <w:bCs/>
                <w:kern w:val="2"/>
                <w14:ligatures w14:val="standardContextual"/>
              </w:rPr>
              <w:t xml:space="preserve">As far as Oil India Limited (OIL) is concerned, the </w:t>
            </w:r>
            <w:r w:rsidR="00A07E60">
              <w:rPr>
                <w:rFonts w:ascii="Tahoma" w:eastAsia="Times New Roman" w:hAnsi="Tahoma" w:cs="Tahoma"/>
                <w:bCs/>
                <w:kern w:val="2"/>
                <w14:ligatures w14:val="standardContextual"/>
              </w:rPr>
              <w:t xml:space="preserve">following </w:t>
            </w:r>
            <w:r w:rsidR="00E05027">
              <w:rPr>
                <w:rFonts w:ascii="Tahoma" w:eastAsia="Times New Roman" w:hAnsi="Tahoma" w:cs="Tahoma"/>
                <w:bCs/>
                <w:kern w:val="2"/>
                <w14:ligatures w14:val="standardContextual"/>
              </w:rPr>
              <w:t>identified</w:t>
            </w:r>
            <w:r w:rsidR="00720759">
              <w:rPr>
                <w:rFonts w:ascii="Tahoma" w:eastAsia="Times New Roman" w:hAnsi="Tahoma" w:cs="Tahoma"/>
                <w:bCs/>
                <w:kern w:val="2"/>
                <w14:ligatures w14:val="standardContextual"/>
              </w:rPr>
              <w:t xml:space="preserve"> bottlenecks</w:t>
            </w:r>
            <w:r w:rsidR="00DE1950">
              <w:rPr>
                <w:rFonts w:ascii="Tahoma" w:eastAsia="Times New Roman" w:hAnsi="Tahoma" w:cs="Tahoma"/>
                <w:bCs/>
                <w:kern w:val="2"/>
                <w14:ligatures w14:val="standardContextual"/>
              </w:rPr>
              <w:t>,</w:t>
            </w:r>
            <w:r w:rsidR="0091585B">
              <w:rPr>
                <w:rFonts w:ascii="Tahoma" w:eastAsia="Times New Roman" w:hAnsi="Tahoma" w:cs="Tahoma"/>
                <w:bCs/>
                <w:kern w:val="2"/>
                <w14:ligatures w14:val="standardContextual"/>
              </w:rPr>
              <w:t xml:space="preserve"> faced by OIL</w:t>
            </w:r>
            <w:r w:rsidR="00DE1950">
              <w:rPr>
                <w:rFonts w:ascii="Tahoma" w:eastAsia="Times New Roman" w:hAnsi="Tahoma" w:cs="Tahoma"/>
                <w:bCs/>
                <w:kern w:val="2"/>
                <w14:ligatures w14:val="standardContextual"/>
              </w:rPr>
              <w:t>,</w:t>
            </w:r>
            <w:r w:rsidR="00720759">
              <w:rPr>
                <w:rFonts w:ascii="Tahoma" w:eastAsia="Times New Roman" w:hAnsi="Tahoma" w:cs="Tahoma"/>
                <w:bCs/>
                <w:kern w:val="2"/>
                <w14:ligatures w14:val="standardContextual"/>
              </w:rPr>
              <w:t xml:space="preserve"> in ongoing capital expenditure </w:t>
            </w:r>
            <w:r w:rsidR="003572B3">
              <w:rPr>
                <w:rFonts w:ascii="Tahoma" w:eastAsia="Times New Roman" w:hAnsi="Tahoma" w:cs="Tahoma"/>
                <w:bCs/>
                <w:kern w:val="2"/>
                <w14:ligatures w14:val="standardContextual"/>
              </w:rPr>
              <w:t>projects</w:t>
            </w:r>
            <w:r w:rsidRPr="00EC0B1A">
              <w:rPr>
                <w:rFonts w:ascii="Tahoma" w:eastAsia="Times New Roman" w:hAnsi="Tahoma" w:cs="Tahoma"/>
                <w:bCs/>
                <w:kern w:val="2"/>
                <w14:ligatures w14:val="standardContextual"/>
              </w:rPr>
              <w:t xml:space="preserve"> are as under</w:t>
            </w:r>
            <w:r w:rsidR="00DE1950">
              <w:rPr>
                <w:rFonts w:ascii="Tahoma" w:eastAsia="Times New Roman" w:hAnsi="Tahoma" w:cs="Tahoma"/>
                <w:bCs/>
                <w:kern w:val="2"/>
                <w14:ligatures w14:val="standardContextual"/>
              </w:rPr>
              <w:t>:</w:t>
            </w:r>
          </w:p>
          <w:p w14:paraId="30857320" w14:textId="77777777" w:rsidR="001A562E" w:rsidRPr="00301319" w:rsidRDefault="001A562E" w:rsidP="00301319">
            <w:pPr>
              <w:shd w:val="clear" w:color="auto" w:fill="FFFFFF" w:themeFill="background1"/>
              <w:spacing w:after="0"/>
              <w:jc w:val="both"/>
              <w:rPr>
                <w:rFonts w:ascii="Tahoma" w:eastAsia="Times New Roman" w:hAnsi="Tahoma" w:cs="Tahoma"/>
                <w:bCs/>
                <w:kern w:val="2"/>
                <w:sz w:val="12"/>
                <w:szCs w:val="12"/>
                <w14:ligatures w14:val="standardContextual"/>
              </w:rPr>
            </w:pPr>
          </w:p>
          <w:p w14:paraId="627179C3" w14:textId="44133447" w:rsidR="001A562E" w:rsidRPr="00A12869" w:rsidRDefault="0067181E" w:rsidP="00301319">
            <w:pPr>
              <w:pStyle w:val="ListParagraph"/>
              <w:numPr>
                <w:ilvl w:val="0"/>
                <w:numId w:val="7"/>
              </w:numPr>
              <w:spacing w:after="0"/>
              <w:ind w:left="417"/>
              <w:jc w:val="both"/>
              <w:rPr>
                <w:rFonts w:ascii="Tahoma" w:hAnsi="Tahoma" w:cs="Tahoma"/>
                <w:bCs/>
              </w:rPr>
            </w:pPr>
            <w:r w:rsidRPr="00A12869">
              <w:rPr>
                <w:rFonts w:ascii="Tahoma" w:hAnsi="Tahoma" w:cs="Tahoma"/>
                <w:bCs/>
              </w:rPr>
              <w:t>OIL</w:t>
            </w:r>
            <w:r w:rsidR="001A562E" w:rsidRPr="00A12869">
              <w:rPr>
                <w:rFonts w:ascii="Tahoma" w:hAnsi="Tahoma" w:cs="Tahoma"/>
                <w:bCs/>
              </w:rPr>
              <w:t xml:space="preserve"> </w:t>
            </w:r>
            <w:r w:rsidRPr="00A12869">
              <w:rPr>
                <w:rFonts w:ascii="Tahoma" w:hAnsi="Tahoma" w:cs="Tahoma"/>
                <w:bCs/>
              </w:rPr>
              <w:t>has</w:t>
            </w:r>
            <w:r w:rsidR="001A562E" w:rsidRPr="00A12869">
              <w:rPr>
                <w:rFonts w:ascii="Tahoma" w:hAnsi="Tahoma" w:cs="Tahoma"/>
                <w:bCs/>
              </w:rPr>
              <w:t xml:space="preserve"> to comply with multiple clearances from different authorities, like environmental, forest, coastal regulation (CRZ), and even defence. This makes the whole process slow and complicated, often leading to long delays. For offshore projects, things get even tougher because </w:t>
            </w:r>
            <w:r w:rsidR="000E0ACF" w:rsidRPr="00A12869">
              <w:rPr>
                <w:rFonts w:ascii="Tahoma" w:hAnsi="Tahoma" w:cs="Tahoma"/>
                <w:bCs/>
              </w:rPr>
              <w:t>OIL</w:t>
            </w:r>
            <w:r w:rsidR="001A562E" w:rsidRPr="00A12869">
              <w:rPr>
                <w:rFonts w:ascii="Tahoma" w:hAnsi="Tahoma" w:cs="Tahoma"/>
                <w:bCs/>
              </w:rPr>
              <w:t xml:space="preserve"> ha</w:t>
            </w:r>
            <w:r w:rsidR="00EE4143" w:rsidRPr="00A12869">
              <w:rPr>
                <w:rFonts w:ascii="Tahoma" w:hAnsi="Tahoma" w:cs="Tahoma"/>
                <w:bCs/>
              </w:rPr>
              <w:t>s</w:t>
            </w:r>
            <w:r w:rsidR="001A562E" w:rsidRPr="00A12869">
              <w:rPr>
                <w:rFonts w:ascii="Tahoma" w:hAnsi="Tahoma" w:cs="Tahoma"/>
                <w:bCs/>
              </w:rPr>
              <w:t xml:space="preserve"> to comply with additional coastal and maritime rules and regulation. Environmental clearances, in particular, take a lot of time due to detailed impact assessments and the risk of legal challenges.</w:t>
            </w:r>
          </w:p>
          <w:p w14:paraId="36591E9C" w14:textId="426A8DAA" w:rsidR="001A562E" w:rsidRPr="00A12869" w:rsidRDefault="001A562E" w:rsidP="00301319">
            <w:pPr>
              <w:pStyle w:val="ListParagraph"/>
              <w:numPr>
                <w:ilvl w:val="0"/>
                <w:numId w:val="7"/>
              </w:numPr>
              <w:spacing w:after="0"/>
              <w:ind w:left="417"/>
              <w:jc w:val="both"/>
              <w:rPr>
                <w:rFonts w:ascii="Tahoma" w:hAnsi="Tahoma" w:cs="Tahoma"/>
                <w:bCs/>
              </w:rPr>
            </w:pPr>
            <w:r w:rsidRPr="00A12869">
              <w:rPr>
                <w:rFonts w:ascii="Tahoma" w:hAnsi="Tahoma" w:cs="Tahoma"/>
                <w:bCs/>
              </w:rPr>
              <w:t>During the implementation phase, onshore projects gets delayed due to land acquisition issues and resistance from local communities, especially in environmentally sensitive and populated areas. Likewise, offshore projects, require huge investments and advanced technology, particularly for deepwater exploration, which makes them more challenging. The availability of support services and port infrastructure can also adversely affect project completion timelines.</w:t>
            </w:r>
          </w:p>
          <w:p w14:paraId="4F9DBD85" w14:textId="007B01EE" w:rsidR="001A562E" w:rsidRDefault="00D8449E" w:rsidP="00301319">
            <w:pPr>
              <w:spacing w:after="0"/>
              <w:jc w:val="both"/>
              <w:rPr>
                <w:rFonts w:ascii="Tahoma" w:eastAsia="Times New Roman" w:hAnsi="Tahoma" w:cs="Tahoma"/>
                <w:kern w:val="2"/>
                <w14:ligatures w14:val="standardContextual"/>
              </w:rPr>
            </w:pPr>
            <w:r>
              <w:rPr>
                <w:rFonts w:ascii="Tahoma" w:hAnsi="Tahoma" w:cs="Tahoma"/>
                <w:bCs/>
              </w:rPr>
              <w:t xml:space="preserve">However, </w:t>
            </w:r>
            <w:r w:rsidR="00C6093C">
              <w:rPr>
                <w:rFonts w:ascii="Tahoma" w:hAnsi="Tahoma" w:cs="Tahoma"/>
                <w:bCs/>
              </w:rPr>
              <w:t>t</w:t>
            </w:r>
            <w:r w:rsidR="001A562E" w:rsidRPr="00EC0B1A">
              <w:rPr>
                <w:rFonts w:ascii="Tahoma" w:hAnsi="Tahoma" w:cs="Tahoma"/>
                <w:bCs/>
              </w:rPr>
              <w:t>o overcome the challenges, Government of India has carried out the recent reforms in the Oilfields (Regulation and Development) Amendment Act, 2025 and the Petroleum and Natural Gas Rules, 2025, which aim to modernize India’s oil and gas regulatory framework and make it more aligned with global standards</w:t>
            </w:r>
            <w:r w:rsidR="0025342C">
              <w:rPr>
                <w:rFonts w:ascii="Tahoma" w:hAnsi="Tahoma" w:cs="Tahoma"/>
                <w:bCs/>
              </w:rPr>
              <w:t xml:space="preserve"> </w:t>
            </w:r>
            <w:r w:rsidR="001A562E" w:rsidRPr="00EC0B1A">
              <w:rPr>
                <w:rFonts w:ascii="Tahoma" w:hAnsi="Tahoma" w:cs="Tahoma"/>
                <w:bCs/>
                <w:i/>
                <w:iCs/>
              </w:rPr>
              <w:t>by simplifying procedures, reducing regulatory risks, and improving ease of doing business, these reforms are expected to boost investment, accelerate exploration, and strengthen India’s energy security</w:t>
            </w:r>
            <w:r w:rsidR="001A562E" w:rsidRPr="00EC0B1A">
              <w:rPr>
                <w:rFonts w:ascii="Tahoma" w:hAnsi="Tahoma" w:cs="Tahoma"/>
                <w:bCs/>
              </w:rPr>
              <w:t>.</w:t>
            </w:r>
          </w:p>
        </w:tc>
      </w:tr>
      <w:tr w:rsidR="001A562E" w14:paraId="39FAF1AE" w14:textId="77777777" w:rsidTr="00EB6A76">
        <w:trPr>
          <w:trHeight w:val="962"/>
        </w:trPr>
        <w:tc>
          <w:tcPr>
            <w:tcW w:w="1555" w:type="dxa"/>
            <w:tcBorders>
              <w:top w:val="single" w:sz="4" w:space="0" w:color="auto"/>
              <w:left w:val="single" w:sz="4" w:space="0" w:color="auto"/>
              <w:bottom w:val="single" w:sz="4" w:space="0" w:color="auto"/>
              <w:right w:val="single" w:sz="4" w:space="0" w:color="auto"/>
            </w:tcBorders>
          </w:tcPr>
          <w:p w14:paraId="4F586E54" w14:textId="77777777" w:rsidR="001A562E" w:rsidRPr="00716499" w:rsidRDefault="001A562E" w:rsidP="001A562E">
            <w:pPr>
              <w:pStyle w:val="xmsonormal"/>
              <w:shd w:val="clear" w:color="auto" w:fill="FFFFFF"/>
              <w:jc w:val="both"/>
              <w:rPr>
                <w:lang w:val="en-IN"/>
              </w:rPr>
            </w:pPr>
            <w:r w:rsidRPr="008113A4">
              <w:rPr>
                <w:rFonts w:ascii="Tahoma" w:hAnsi="Tahoma" w:cs="Tahoma"/>
                <w:i/>
                <w:iCs/>
                <w:sz w:val="22"/>
                <w:szCs w:val="22"/>
              </w:rPr>
              <w:t xml:space="preserve">Q.(b) </w:t>
            </w:r>
            <w:r w:rsidRPr="000124D8">
              <w:rPr>
                <w:rStyle w:val="font"/>
                <w:rFonts w:ascii="Tahoma" w:eastAsia="Times New Roman" w:hAnsi="Tahoma" w:cs="Tahoma"/>
                <w:i/>
                <w:iCs/>
                <w:sz w:val="22"/>
                <w:szCs w:val="22"/>
              </w:rPr>
              <w:t xml:space="preserve">The steps taken to ensure timely execution of </w:t>
            </w:r>
            <w:r w:rsidRPr="000124D8">
              <w:rPr>
                <w:rStyle w:val="font"/>
                <w:rFonts w:ascii="Tahoma" w:eastAsia="Times New Roman" w:hAnsi="Tahoma" w:cs="Tahoma"/>
                <w:i/>
                <w:iCs/>
                <w:sz w:val="22"/>
                <w:szCs w:val="22"/>
              </w:rPr>
              <w:lastRenderedPageBreak/>
              <w:t>infrastructure projects announced in previous budgets;</w:t>
            </w:r>
          </w:p>
        </w:tc>
        <w:tc>
          <w:tcPr>
            <w:tcW w:w="8195" w:type="dxa"/>
            <w:tcBorders>
              <w:top w:val="single" w:sz="4" w:space="0" w:color="auto"/>
              <w:left w:val="single" w:sz="4" w:space="0" w:color="auto"/>
              <w:bottom w:val="single" w:sz="4" w:space="0" w:color="auto"/>
              <w:right w:val="single" w:sz="4" w:space="0" w:color="auto"/>
            </w:tcBorders>
            <w:hideMark/>
          </w:tcPr>
          <w:p w14:paraId="0E8D7EC9" w14:textId="77777777" w:rsidR="001A562E" w:rsidRDefault="001A562E" w:rsidP="00301319">
            <w:pPr>
              <w:spacing w:after="0"/>
              <w:jc w:val="both"/>
              <w:rPr>
                <w:rFonts w:ascii="Tahoma" w:eastAsia="Times New Roman" w:hAnsi="Tahoma" w:cs="Tahoma"/>
                <w:b/>
                <w:bCs/>
                <w:kern w:val="2"/>
                <w14:ligatures w14:val="standardContextual"/>
              </w:rPr>
            </w:pPr>
            <w:r>
              <w:rPr>
                <w:rFonts w:ascii="Tahoma" w:hAnsi="Tahoma" w:cs="Tahoma"/>
                <w:b/>
                <w:lang w:val="en-US"/>
              </w:rPr>
              <w:lastRenderedPageBreak/>
              <w:t>Answer to Q(b):</w:t>
            </w:r>
            <w:r>
              <w:rPr>
                <w:rFonts w:ascii="Tahoma" w:hAnsi="Tahoma" w:cs="Tahoma"/>
                <w:lang w:val="en-US"/>
              </w:rPr>
              <w:t xml:space="preserve"> </w:t>
            </w:r>
            <w:r>
              <w:rPr>
                <w:rFonts w:ascii="Tahoma" w:eastAsia="Times New Roman" w:hAnsi="Tahoma" w:cs="Tahoma"/>
                <w:b/>
                <w:bCs/>
                <w:kern w:val="2"/>
                <w14:ligatures w14:val="standardContextual"/>
              </w:rPr>
              <w:t xml:space="preserve">MoPNG may reply suitably. </w:t>
            </w:r>
          </w:p>
          <w:p w14:paraId="3DD5BF29" w14:textId="77777777" w:rsidR="002A2045" w:rsidRDefault="002A2045" w:rsidP="00301319">
            <w:pPr>
              <w:spacing w:after="160"/>
              <w:jc w:val="both"/>
              <w:rPr>
                <w:rFonts w:ascii="Tahoma" w:hAnsi="Tahoma" w:cs="Tahoma"/>
                <w:bCs/>
              </w:rPr>
            </w:pPr>
            <w:r w:rsidRPr="001B781E">
              <w:rPr>
                <w:rFonts w:ascii="Tahoma" w:hAnsi="Tahoma" w:cs="Tahoma"/>
                <w:bCs/>
              </w:rPr>
              <w:t>To ensure the timely execution of infrastructure projects announced in previous budgets, the Government of India has adopted a multi-pronged strategy focusing on digital planning</w:t>
            </w:r>
            <w:r>
              <w:rPr>
                <w:rFonts w:ascii="Tahoma" w:hAnsi="Tahoma" w:cs="Tahoma"/>
                <w:bCs/>
              </w:rPr>
              <w:t xml:space="preserve"> </w:t>
            </w:r>
            <w:r w:rsidRPr="00E0085D">
              <w:rPr>
                <w:rFonts w:ascii="Tahoma" w:hAnsi="Tahoma" w:cs="Tahoma"/>
                <w:bCs/>
              </w:rPr>
              <w:t xml:space="preserve">(PM Gati Shakti </w:t>
            </w:r>
            <w:r w:rsidRPr="00B67E31">
              <w:rPr>
                <w:rFonts w:ascii="Tahoma" w:hAnsi="Tahoma" w:cs="Tahoma"/>
                <w:bCs/>
              </w:rPr>
              <w:t>National Master Plan</w:t>
            </w:r>
            <w:r w:rsidRPr="00E0085D">
              <w:rPr>
                <w:rFonts w:ascii="Tahoma" w:hAnsi="Tahoma" w:cs="Tahoma"/>
                <w:bCs/>
              </w:rPr>
              <w:t xml:space="preserve">, </w:t>
            </w:r>
            <w:r w:rsidRPr="00B67E31">
              <w:rPr>
                <w:rFonts w:ascii="Tahoma" w:hAnsi="Tahoma" w:cs="Tahoma"/>
                <w:bCs/>
              </w:rPr>
              <w:t xml:space="preserve">Network Planning Group </w:t>
            </w:r>
            <w:r w:rsidRPr="00B67E31">
              <w:rPr>
                <w:rFonts w:ascii="Tahoma" w:hAnsi="Tahoma" w:cs="Tahoma"/>
                <w:bCs/>
              </w:rPr>
              <w:lastRenderedPageBreak/>
              <w:t>(NPG)</w:t>
            </w:r>
            <w:r w:rsidRPr="00E0085D">
              <w:rPr>
                <w:rFonts w:ascii="Tahoma" w:hAnsi="Tahoma" w:cs="Tahoma"/>
                <w:bCs/>
              </w:rPr>
              <w:t xml:space="preserve">, </w:t>
            </w:r>
            <w:r w:rsidRPr="00B67E31">
              <w:rPr>
                <w:rFonts w:ascii="Tahoma" w:hAnsi="Tahoma" w:cs="Tahoma"/>
                <w:bCs/>
              </w:rPr>
              <w:t>National Logistics Policy (NLP)</w:t>
            </w:r>
            <w:r w:rsidRPr="00E0085D">
              <w:rPr>
                <w:rFonts w:ascii="Tahoma" w:hAnsi="Tahoma" w:cs="Tahoma"/>
                <w:bCs/>
              </w:rPr>
              <w:t>)</w:t>
            </w:r>
            <w:r>
              <w:rPr>
                <w:rFonts w:ascii="Tahoma" w:hAnsi="Tahoma" w:cs="Tahoma"/>
                <w:bCs/>
              </w:rPr>
              <w:t>,</w:t>
            </w:r>
            <w:r w:rsidRPr="001B781E">
              <w:rPr>
                <w:rFonts w:ascii="Tahoma" w:hAnsi="Tahoma" w:cs="Tahoma"/>
                <w:bCs/>
              </w:rPr>
              <w:t xml:space="preserve"> de-risking investments, and strengthening institutional monitoring</w:t>
            </w:r>
            <w:r>
              <w:rPr>
                <w:rFonts w:ascii="Tahoma" w:hAnsi="Tahoma" w:cs="Tahoma"/>
                <w:bCs/>
              </w:rPr>
              <w:t xml:space="preserve"> (through Project Monitoring Group and efforts </w:t>
            </w:r>
            <w:r w:rsidRPr="00426F51">
              <w:rPr>
                <w:rFonts w:ascii="Tahoma" w:hAnsi="Tahoma" w:cs="Tahoma"/>
                <w:bCs/>
              </w:rPr>
              <w:t>to enhance the speed of administrative approvals and environmental clearances, including the integration of single-window digital systems</w:t>
            </w:r>
            <w:r>
              <w:rPr>
                <w:rFonts w:ascii="Tahoma" w:hAnsi="Tahoma" w:cs="Tahoma"/>
                <w:bCs/>
              </w:rPr>
              <w:t xml:space="preserve"> </w:t>
            </w:r>
            <w:r w:rsidRPr="001B781E">
              <w:rPr>
                <w:rFonts w:ascii="Tahoma" w:hAnsi="Tahoma" w:cs="Tahoma"/>
                <w:bCs/>
              </w:rPr>
              <w:t xml:space="preserve">. </w:t>
            </w:r>
          </w:p>
          <w:p w14:paraId="55D901B6" w14:textId="77777777" w:rsidR="0023548B" w:rsidRDefault="00A91F95" w:rsidP="00D5450E">
            <w:pPr>
              <w:spacing w:after="0"/>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w:t>
            </w:r>
            <w:r w:rsidR="0023548B">
              <w:rPr>
                <w:rFonts w:ascii="Tahoma" w:eastAsia="Times New Roman" w:hAnsi="Tahoma" w:cs="Tahoma"/>
                <w:kern w:val="2"/>
                <w14:ligatures w14:val="standardContextual"/>
              </w:rPr>
              <w:t>s</w:t>
            </w:r>
            <w:r w:rsidRPr="00A91F95">
              <w:rPr>
                <w:rFonts w:ascii="Tahoma" w:eastAsia="Times New Roman" w:hAnsi="Tahoma" w:cs="Tahoma"/>
                <w:kern w:val="2"/>
                <w14:ligatures w14:val="standardContextual"/>
              </w:rPr>
              <w:t xml:space="preserve"> far as Oil India Limited (OIL) concerned, </w:t>
            </w:r>
            <w:r w:rsidR="00D5450E">
              <w:rPr>
                <w:rFonts w:ascii="Tahoma" w:eastAsia="Times New Roman" w:hAnsi="Tahoma" w:cs="Tahoma"/>
                <w:kern w:val="2"/>
                <w14:ligatures w14:val="standardContextual"/>
              </w:rPr>
              <w:t xml:space="preserve">OIL has </w:t>
            </w:r>
            <w:proofErr w:type="spellStart"/>
            <w:r w:rsidR="00D5450E">
              <w:rPr>
                <w:rFonts w:ascii="Tahoma" w:eastAsia="Times New Roman" w:hAnsi="Tahoma" w:cs="Tahoma"/>
                <w:kern w:val="2"/>
                <w14:ligatures w14:val="standardContextual"/>
              </w:rPr>
              <w:t>adopeted</w:t>
            </w:r>
            <w:proofErr w:type="spellEnd"/>
            <w:r w:rsidR="00D5450E">
              <w:rPr>
                <w:rFonts w:ascii="Tahoma" w:eastAsia="Times New Roman" w:hAnsi="Tahoma" w:cs="Tahoma"/>
                <w:kern w:val="2"/>
                <w14:ligatures w14:val="standardContextual"/>
              </w:rPr>
              <w:t xml:space="preserve"> the following steps for timely execution of projects</w:t>
            </w:r>
          </w:p>
          <w:p w14:paraId="629B9D0A" w14:textId="73FA92AE" w:rsidR="00D5450E" w:rsidRPr="00D5450E" w:rsidRDefault="00D5450E" w:rsidP="00D5450E">
            <w:pPr>
              <w:pStyle w:val="ListParagraph"/>
              <w:numPr>
                <w:ilvl w:val="0"/>
                <w:numId w:val="8"/>
              </w:numPr>
              <w:spacing w:after="0"/>
              <w:jc w:val="both"/>
              <w:rPr>
                <w:rFonts w:ascii="Tahoma" w:hAnsi="Tahoma" w:cs="Tahoma"/>
              </w:rPr>
            </w:pPr>
            <w:r w:rsidRPr="00D5450E">
              <w:rPr>
                <w:rFonts w:ascii="Tahoma" w:hAnsi="Tahoma" w:cs="Tahoma"/>
              </w:rPr>
              <w:t>OIL uses the PM Gati Shakti portal at the planning stage to assess project alignments, safeguard hydrocarbon assets, and enable faster inter</w:t>
            </w:r>
            <w:r w:rsidRPr="00D5450E">
              <w:rPr>
                <w:rFonts w:ascii="Tahoma" w:hAnsi="Tahoma" w:cs="Tahoma"/>
              </w:rPr>
              <w:noBreakHyphen/>
              <w:t xml:space="preserve">ministerial clearances. </w:t>
            </w:r>
          </w:p>
          <w:p w14:paraId="06E470DD" w14:textId="1A9EF745" w:rsidR="00D5450E" w:rsidRDefault="00D5450E" w:rsidP="00D5450E">
            <w:pPr>
              <w:pStyle w:val="ListParagraph"/>
              <w:numPr>
                <w:ilvl w:val="0"/>
                <w:numId w:val="8"/>
              </w:numPr>
              <w:spacing w:after="0"/>
              <w:jc w:val="both"/>
              <w:rPr>
                <w:rFonts w:ascii="Tahoma" w:hAnsi="Tahoma" w:cs="Tahoma"/>
              </w:rPr>
            </w:pPr>
            <w:r w:rsidRPr="00D5450E">
              <w:rPr>
                <w:rFonts w:ascii="Tahoma" w:hAnsi="Tahoma" w:cs="Tahoma"/>
              </w:rPr>
              <w:t>Early identification and resolution of intersections, through MoP&amp;NG</w:t>
            </w:r>
            <w:r w:rsidRPr="00D5450E">
              <w:rPr>
                <w:rFonts w:ascii="Tahoma" w:hAnsi="Tahoma" w:cs="Tahoma"/>
              </w:rPr>
              <w:noBreakHyphen/>
              <w:t>led coordination, has avoided re</w:t>
            </w:r>
            <w:r w:rsidRPr="00D5450E">
              <w:rPr>
                <w:rFonts w:ascii="Tahoma" w:hAnsi="Tahoma" w:cs="Tahoma"/>
              </w:rPr>
              <w:noBreakHyphen/>
              <w:t>routing and delays, improving project efficiency and investment climate.</w:t>
            </w:r>
          </w:p>
          <w:p w14:paraId="615C9A3C" w14:textId="19934ACB" w:rsidR="00D5450E" w:rsidRDefault="00D5450E" w:rsidP="00D5450E">
            <w:pPr>
              <w:pStyle w:val="ListParagraph"/>
              <w:numPr>
                <w:ilvl w:val="0"/>
                <w:numId w:val="8"/>
              </w:numPr>
              <w:spacing w:after="0"/>
              <w:jc w:val="both"/>
              <w:rPr>
                <w:rFonts w:ascii="Tahoma" w:hAnsi="Tahoma" w:cs="Tahoma"/>
              </w:rPr>
            </w:pPr>
            <w:r>
              <w:rPr>
                <w:rFonts w:ascii="Tahoma" w:hAnsi="Tahoma" w:cs="Tahoma"/>
              </w:rPr>
              <w:t xml:space="preserve">Use of Project monitoring software (Ex: Primavera) </w:t>
            </w:r>
            <w:r w:rsidR="00ED7864">
              <w:rPr>
                <w:rFonts w:ascii="Tahoma" w:hAnsi="Tahoma" w:cs="Tahoma"/>
              </w:rPr>
              <w:t>which allows precise monitoring of project progress and also allows for identification of risk.</w:t>
            </w:r>
          </w:p>
          <w:p w14:paraId="69BD4C93" w14:textId="43991448" w:rsidR="00ED7864" w:rsidRPr="00ED7864" w:rsidRDefault="00ED7864" w:rsidP="00ED7864">
            <w:pPr>
              <w:pStyle w:val="ListParagraph"/>
              <w:numPr>
                <w:ilvl w:val="0"/>
                <w:numId w:val="8"/>
              </w:numPr>
              <w:jc w:val="both"/>
              <w:rPr>
                <w:rFonts w:ascii="Tahoma" w:hAnsi="Tahoma" w:cs="Tahoma"/>
              </w:rPr>
            </w:pPr>
            <w:r w:rsidRPr="00ED7864">
              <w:rPr>
                <w:rFonts w:ascii="Tahoma" w:hAnsi="Tahoma" w:cs="Tahoma"/>
              </w:rPr>
              <w:t>Regular review, coordination with stakeholders, and timely resolution of bottlenecks are undertaken to control cost, schedule, and implementation risks and ensure timely completion of projects.</w:t>
            </w:r>
          </w:p>
          <w:p w14:paraId="65459891" w14:textId="787DDC7D" w:rsidR="00D5450E" w:rsidRDefault="00D5450E" w:rsidP="00D5450E">
            <w:pPr>
              <w:spacing w:after="0"/>
              <w:jc w:val="both"/>
              <w:rPr>
                <w:rFonts w:ascii="Tahoma" w:hAnsi="Tahoma" w:cs="Tahoma"/>
                <w:lang w:val="en-US"/>
              </w:rPr>
            </w:pPr>
          </w:p>
        </w:tc>
      </w:tr>
      <w:tr w:rsidR="001A562E" w14:paraId="6882895B" w14:textId="77777777" w:rsidTr="00EB6A76">
        <w:trPr>
          <w:trHeight w:val="1268"/>
        </w:trPr>
        <w:tc>
          <w:tcPr>
            <w:tcW w:w="1555" w:type="dxa"/>
            <w:tcBorders>
              <w:top w:val="single" w:sz="4" w:space="0" w:color="auto"/>
              <w:left w:val="single" w:sz="4" w:space="0" w:color="auto"/>
              <w:bottom w:val="single" w:sz="4" w:space="0" w:color="auto"/>
              <w:right w:val="single" w:sz="4" w:space="0" w:color="auto"/>
            </w:tcBorders>
          </w:tcPr>
          <w:p w14:paraId="6B16757A" w14:textId="77777777" w:rsidR="001A562E" w:rsidRPr="006C5005" w:rsidRDefault="001A562E" w:rsidP="001A562E">
            <w:pPr>
              <w:jc w:val="both"/>
              <w:rPr>
                <w:rFonts w:ascii="Verdana" w:eastAsia="Times New Roman" w:hAnsi="Verdana"/>
                <w:sz w:val="20"/>
                <w:szCs w:val="20"/>
              </w:rPr>
            </w:pPr>
            <w:r w:rsidRPr="008113A4">
              <w:rPr>
                <w:rFonts w:ascii="Tahoma" w:hAnsi="Tahoma" w:cs="Tahoma"/>
                <w:i/>
                <w:iCs/>
              </w:rPr>
              <w:lastRenderedPageBreak/>
              <w:t>Q.(</w:t>
            </w:r>
            <w:r>
              <w:rPr>
                <w:rFonts w:ascii="Tahoma" w:hAnsi="Tahoma" w:cs="Tahoma"/>
                <w:i/>
                <w:iCs/>
              </w:rPr>
              <w:t>c</w:t>
            </w:r>
            <w:r w:rsidRPr="008113A4">
              <w:rPr>
                <w:rFonts w:ascii="Tahoma" w:hAnsi="Tahoma" w:cs="Tahoma"/>
                <w:i/>
                <w:iCs/>
              </w:rPr>
              <w:t>)</w:t>
            </w:r>
            <w:r>
              <w:rPr>
                <w:rFonts w:ascii="Tahoma" w:hAnsi="Tahoma" w:cs="Tahoma"/>
                <w:i/>
                <w:iCs/>
              </w:rPr>
              <w:t xml:space="preserve"> </w:t>
            </w:r>
            <w:r>
              <w:rPr>
                <w:rStyle w:val="font"/>
                <w:rFonts w:ascii="Tahoma" w:eastAsia="Times New Roman" w:hAnsi="Tahoma" w:cs="Tahoma"/>
                <w:i/>
                <w:iCs/>
              </w:rPr>
              <w:t>W</w:t>
            </w:r>
            <w:r w:rsidRPr="000124D8">
              <w:rPr>
                <w:rStyle w:val="font"/>
                <w:rFonts w:ascii="Tahoma" w:eastAsia="Times New Roman" w:hAnsi="Tahoma" w:cs="Tahoma"/>
                <w:i/>
                <w:iCs/>
              </w:rPr>
              <w:t>hether any monitoring mechanism has been strengthened in light of global economic uncertainties affecting project timelines?</w:t>
            </w:r>
          </w:p>
        </w:tc>
        <w:tc>
          <w:tcPr>
            <w:tcW w:w="8195" w:type="dxa"/>
            <w:tcBorders>
              <w:top w:val="single" w:sz="4" w:space="0" w:color="auto"/>
              <w:left w:val="single" w:sz="4" w:space="0" w:color="auto"/>
              <w:bottom w:val="single" w:sz="4" w:space="0" w:color="auto"/>
              <w:right w:val="single" w:sz="4" w:space="0" w:color="auto"/>
            </w:tcBorders>
          </w:tcPr>
          <w:p w14:paraId="628EC9D0" w14:textId="77777777" w:rsidR="00154C00" w:rsidRPr="00EC0B1A" w:rsidRDefault="00154C00" w:rsidP="00154C00">
            <w:pPr>
              <w:spacing w:after="0"/>
              <w:jc w:val="both"/>
              <w:rPr>
                <w:rFonts w:ascii="Bookman Old Style" w:eastAsia="Times New Roman" w:hAnsi="Bookman Old Style" w:cs="Tahoma"/>
                <w:b/>
                <w:bCs/>
                <w:kern w:val="2"/>
                <w14:ligatures w14:val="standardContextual"/>
              </w:rPr>
            </w:pPr>
            <w:r w:rsidRPr="00EC0B1A">
              <w:rPr>
                <w:rFonts w:ascii="Bookman Old Style" w:hAnsi="Bookman Old Style" w:cs="Tahoma"/>
                <w:b/>
                <w:lang w:val="en-US"/>
              </w:rPr>
              <w:t>Answer to Q(c):</w:t>
            </w:r>
            <w:r w:rsidRPr="00EC0B1A">
              <w:rPr>
                <w:rFonts w:ascii="Bookman Old Style" w:hAnsi="Bookman Old Style" w:cs="Tahoma"/>
                <w:lang w:val="en-US"/>
              </w:rPr>
              <w:t xml:space="preserve"> </w:t>
            </w:r>
            <w:r w:rsidRPr="00EC0B1A">
              <w:rPr>
                <w:rFonts w:ascii="Bookman Old Style" w:eastAsia="Times New Roman" w:hAnsi="Bookman Old Style" w:cs="Tahoma"/>
                <w:b/>
                <w:bCs/>
                <w:kern w:val="2"/>
                <w14:ligatures w14:val="standardContextual"/>
              </w:rPr>
              <w:t xml:space="preserve">MoPNG may reply suitably. </w:t>
            </w:r>
          </w:p>
          <w:p w14:paraId="4B96AF5D" w14:textId="77777777" w:rsidR="009210B1" w:rsidRDefault="00154C00" w:rsidP="00E37E6F">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As</w:t>
            </w:r>
            <w:r w:rsidRPr="00A91F95">
              <w:rPr>
                <w:rFonts w:ascii="Tahoma" w:eastAsia="Times New Roman" w:hAnsi="Tahoma" w:cs="Tahoma"/>
                <w:kern w:val="2"/>
                <w14:ligatures w14:val="standardContextual"/>
              </w:rPr>
              <w:t xml:space="preserve"> far as Oil India Limited (OIL) concerned, </w:t>
            </w:r>
            <w:r>
              <w:rPr>
                <w:rFonts w:ascii="Tahoma" w:eastAsia="Times New Roman" w:hAnsi="Tahoma" w:cs="Tahoma"/>
                <w:kern w:val="2"/>
                <w14:ligatures w14:val="standardContextual"/>
              </w:rPr>
              <w:t>OIL’s procurement strategy for materials for various projects involves the following steps:</w:t>
            </w:r>
          </w:p>
          <w:p w14:paraId="7C4E4538" w14:textId="2E67319C" w:rsidR="00154C00" w:rsidRPr="00154C00" w:rsidRDefault="00154C00" w:rsidP="00154C00">
            <w:pPr>
              <w:pStyle w:val="ListParagraph"/>
              <w:numPr>
                <w:ilvl w:val="0"/>
                <w:numId w:val="9"/>
              </w:numPr>
              <w:spacing w:after="0" w:line="240" w:lineRule="auto"/>
              <w:jc w:val="both"/>
              <w:rPr>
                <w:rFonts w:ascii="Tahoma" w:hAnsi="Tahoma" w:cs="Tahoma"/>
                <w:b/>
              </w:rPr>
            </w:pPr>
            <w:r>
              <w:rPr>
                <w:rFonts w:ascii="Tahoma" w:hAnsi="Tahoma" w:cs="Tahoma"/>
                <w:bCs/>
              </w:rPr>
              <w:t>In coordination with MoPNG OIL has provided the procurement visibility for the next decade involving steel and chemicals.</w:t>
            </w:r>
          </w:p>
          <w:p w14:paraId="00B4619B" w14:textId="77777777" w:rsidR="00154C00" w:rsidRPr="00154C00" w:rsidRDefault="00154C00" w:rsidP="00154C00">
            <w:pPr>
              <w:pStyle w:val="ListParagraph"/>
              <w:numPr>
                <w:ilvl w:val="0"/>
                <w:numId w:val="9"/>
              </w:numPr>
              <w:spacing w:after="0" w:line="240" w:lineRule="auto"/>
              <w:jc w:val="both"/>
              <w:rPr>
                <w:rFonts w:ascii="Tahoma" w:hAnsi="Tahoma" w:cs="Tahoma"/>
                <w:b/>
              </w:rPr>
            </w:pPr>
            <w:r>
              <w:rPr>
                <w:rFonts w:ascii="Tahoma" w:hAnsi="Tahoma" w:cs="Tahoma"/>
                <w:bCs/>
              </w:rPr>
              <w:t>OIL publishes its 5-Year procurement strategy in its website for better planning by the prospective vendors.</w:t>
            </w:r>
          </w:p>
          <w:p w14:paraId="77BE5725" w14:textId="10AD44EA" w:rsidR="00154C00" w:rsidRPr="00154C00" w:rsidRDefault="00154C00" w:rsidP="00154C00">
            <w:pPr>
              <w:pStyle w:val="ListParagraph"/>
              <w:numPr>
                <w:ilvl w:val="0"/>
                <w:numId w:val="9"/>
              </w:numPr>
              <w:spacing w:line="240" w:lineRule="auto"/>
              <w:jc w:val="both"/>
              <w:rPr>
                <w:rFonts w:ascii="Tahoma" w:hAnsi="Tahoma" w:cs="Tahoma"/>
              </w:rPr>
            </w:pPr>
            <w:r w:rsidRPr="00154C00">
              <w:rPr>
                <w:rFonts w:ascii="Tahoma" w:hAnsi="Tahoma" w:cs="Tahoma"/>
              </w:rPr>
              <w:t xml:space="preserve">Oil India Limited (OIL) follows the Government of India’s </w:t>
            </w:r>
            <w:r w:rsidR="00EB6A76">
              <w:rPr>
                <w:rFonts w:ascii="Tahoma" w:hAnsi="Tahoma" w:cs="Tahoma"/>
              </w:rPr>
              <w:t>Purchase Preference</w:t>
            </w:r>
            <w:r w:rsidRPr="00154C00">
              <w:rPr>
                <w:rFonts w:ascii="Tahoma" w:hAnsi="Tahoma" w:cs="Tahoma"/>
              </w:rPr>
              <w:t xml:space="preserve"> (</w:t>
            </w:r>
            <w:r w:rsidR="00EB6A76">
              <w:rPr>
                <w:rFonts w:ascii="Tahoma" w:hAnsi="Tahoma" w:cs="Tahoma"/>
              </w:rPr>
              <w:t>linked with Local Content</w:t>
            </w:r>
            <w:r w:rsidRPr="00154C00">
              <w:rPr>
                <w:rFonts w:ascii="Tahoma" w:hAnsi="Tahoma" w:cs="Tahoma"/>
              </w:rPr>
              <w:t>) Order, under which domestically manufactured goods and services with prescribed local content are given purchase preference in all procurements, including EPC and exploration projects, subject to technical suitability and competitiveness.</w:t>
            </w:r>
          </w:p>
          <w:p w14:paraId="1358180D" w14:textId="77777777" w:rsidR="00EB6A76" w:rsidRDefault="00EB6A76" w:rsidP="00154C00">
            <w:pPr>
              <w:pStyle w:val="ListParagraph"/>
              <w:numPr>
                <w:ilvl w:val="0"/>
                <w:numId w:val="9"/>
              </w:numPr>
              <w:spacing w:after="0" w:line="240" w:lineRule="auto"/>
              <w:jc w:val="both"/>
              <w:rPr>
                <w:rFonts w:ascii="Tahoma" w:hAnsi="Tahoma" w:cs="Tahoma"/>
                <w:bCs/>
              </w:rPr>
            </w:pPr>
            <w:r w:rsidRPr="00EB6A76">
              <w:rPr>
                <w:rFonts w:ascii="Tahoma" w:hAnsi="Tahoma" w:cs="Tahoma"/>
                <w:bCs/>
              </w:rPr>
              <w:t xml:space="preserve">The above co-ordinates steps involving future procurement strategy/visibility and purchase preference to local content OIL has been and will further decrease the import of </w:t>
            </w:r>
            <w:r>
              <w:rPr>
                <w:rFonts w:ascii="Tahoma" w:hAnsi="Tahoma" w:cs="Tahoma"/>
                <w:bCs/>
              </w:rPr>
              <w:t>goods &amp; services.</w:t>
            </w:r>
          </w:p>
          <w:p w14:paraId="0C81BED4" w14:textId="087B5BEC" w:rsidR="00154C00" w:rsidRPr="00EB6A76" w:rsidRDefault="00EB6A76" w:rsidP="00EB6A76">
            <w:pPr>
              <w:spacing w:after="0" w:line="240" w:lineRule="auto"/>
              <w:jc w:val="both"/>
              <w:rPr>
                <w:rFonts w:ascii="Tahoma" w:hAnsi="Tahoma" w:cs="Tahoma"/>
                <w:bCs/>
              </w:rPr>
            </w:pPr>
            <w:r w:rsidRPr="00EB6A76">
              <w:rPr>
                <w:rFonts w:ascii="Tahoma" w:hAnsi="Tahoma" w:cs="Tahoma"/>
                <w:bCs/>
              </w:rPr>
              <w:t>Th</w:t>
            </w:r>
            <w:r>
              <w:rPr>
                <w:rFonts w:ascii="Tahoma" w:hAnsi="Tahoma" w:cs="Tahoma"/>
                <w:bCs/>
              </w:rPr>
              <w:t>e above</w:t>
            </w:r>
            <w:r w:rsidRPr="00EB6A76">
              <w:rPr>
                <w:rFonts w:ascii="Tahoma" w:hAnsi="Tahoma" w:cs="Tahoma"/>
                <w:bCs/>
              </w:rPr>
              <w:t xml:space="preserve"> will reduce </w:t>
            </w:r>
            <w:r>
              <w:rPr>
                <w:rFonts w:ascii="Tahoma" w:hAnsi="Tahoma" w:cs="Tahoma"/>
                <w:bCs/>
              </w:rPr>
              <w:t>risks relating to global geo-political situation while also promoting the domestic manufacturing.</w:t>
            </w:r>
          </w:p>
        </w:tc>
      </w:tr>
    </w:tbl>
    <w:p w14:paraId="0790DDF4" w14:textId="77777777" w:rsidR="001A6012" w:rsidRPr="00D44C53" w:rsidRDefault="001A6012" w:rsidP="00995540">
      <w:pPr>
        <w:spacing w:after="0"/>
        <w:ind w:right="-279"/>
        <w:jc w:val="right"/>
        <w:rPr>
          <w:rFonts w:ascii="Tahoma" w:hAnsi="Tahoma" w:cs="Tahoma"/>
          <w:color w:val="000000" w:themeColor="text1"/>
          <w:lang w:val="en-US"/>
        </w:rPr>
      </w:pPr>
      <w:r w:rsidRPr="00D44C53">
        <w:rPr>
          <w:rFonts w:ascii="Tahoma" w:hAnsi="Tahoma" w:cs="Tahoma"/>
          <w:color w:val="000000" w:themeColor="text1"/>
          <w:lang w:val="en-US"/>
        </w:rPr>
        <w:t>Yours faithfully,</w:t>
      </w:r>
    </w:p>
    <w:p w14:paraId="5B9F919C" w14:textId="77777777" w:rsidR="001A6012" w:rsidRPr="00D44C53" w:rsidRDefault="001A6012" w:rsidP="00995540">
      <w:pPr>
        <w:spacing w:after="0" w:line="240" w:lineRule="auto"/>
        <w:ind w:right="-279"/>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13A201D0" w14:textId="77777777" w:rsidR="001A6012" w:rsidRDefault="001A6012" w:rsidP="00995540">
      <w:pPr>
        <w:spacing w:after="0" w:line="240" w:lineRule="auto"/>
        <w:ind w:right="-279"/>
        <w:jc w:val="right"/>
        <w:rPr>
          <w:rFonts w:ascii="Tahoma" w:hAnsi="Tahoma" w:cs="Tahoma"/>
          <w:color w:val="000000" w:themeColor="text1"/>
          <w:lang w:val="en-US"/>
        </w:rPr>
      </w:pPr>
    </w:p>
    <w:p w14:paraId="492C50DE" w14:textId="77777777" w:rsidR="00B351B8" w:rsidRPr="00D44C53" w:rsidRDefault="00B351B8" w:rsidP="00995540">
      <w:pPr>
        <w:spacing w:after="0" w:line="240" w:lineRule="auto"/>
        <w:ind w:right="-279"/>
        <w:jc w:val="right"/>
        <w:rPr>
          <w:rFonts w:ascii="Tahoma" w:hAnsi="Tahoma" w:cs="Tahoma"/>
          <w:color w:val="000000" w:themeColor="text1"/>
          <w:lang w:val="en-US"/>
        </w:rPr>
      </w:pPr>
    </w:p>
    <w:p w14:paraId="1795ADA0" w14:textId="77777777" w:rsidR="006678E9" w:rsidRDefault="006678E9" w:rsidP="00995540">
      <w:pPr>
        <w:spacing w:after="0" w:line="240" w:lineRule="auto"/>
        <w:ind w:right="-279"/>
        <w:jc w:val="right"/>
        <w:rPr>
          <w:rFonts w:ascii="Tahoma" w:hAnsi="Tahoma" w:cs="Tahoma"/>
          <w:color w:val="000000" w:themeColor="text1"/>
          <w:lang w:val="en-US"/>
        </w:rPr>
      </w:pPr>
    </w:p>
    <w:p w14:paraId="2FD01055" w14:textId="77777777" w:rsidR="001A6012" w:rsidRPr="00D44C53" w:rsidRDefault="001A6012" w:rsidP="00995540">
      <w:pPr>
        <w:spacing w:after="0" w:line="240" w:lineRule="auto"/>
        <w:ind w:right="-279"/>
        <w:jc w:val="right"/>
        <w:rPr>
          <w:rFonts w:ascii="Tahoma" w:hAnsi="Tahoma" w:cs="Tahoma"/>
          <w:b/>
          <w:color w:val="000000" w:themeColor="text1"/>
          <w:lang w:val="en-US"/>
        </w:rPr>
      </w:pPr>
      <w:r w:rsidRPr="00D44C53">
        <w:rPr>
          <w:rFonts w:ascii="Tahoma" w:hAnsi="Tahoma" w:cs="Tahoma"/>
          <w:b/>
          <w:color w:val="000000" w:themeColor="text1"/>
          <w:lang w:val="en-US"/>
        </w:rPr>
        <w:t>(</w:t>
      </w:r>
      <w:r w:rsidRPr="00A61609">
        <w:rPr>
          <w:rFonts w:ascii="Tahoma" w:hAnsi="Tahoma" w:cs="Tahoma"/>
          <w:b/>
          <w:lang w:val="en-US"/>
        </w:rPr>
        <w:t>Kishore Kumar Baishya</w:t>
      </w:r>
      <w:r w:rsidRPr="00D44C53">
        <w:rPr>
          <w:rFonts w:ascii="Tahoma" w:hAnsi="Tahoma" w:cs="Tahoma"/>
          <w:b/>
          <w:color w:val="000000" w:themeColor="text1"/>
          <w:lang w:val="en-US"/>
        </w:rPr>
        <w:t>)</w:t>
      </w:r>
    </w:p>
    <w:p w14:paraId="5C0F502A" w14:textId="53EC1A2E" w:rsidR="001A6012" w:rsidRDefault="00995540" w:rsidP="00995540">
      <w:pPr>
        <w:spacing w:after="0" w:line="240" w:lineRule="auto"/>
        <w:ind w:right="-279"/>
        <w:jc w:val="right"/>
        <w:rPr>
          <w:rFonts w:ascii="Tahoma" w:hAnsi="Tahoma" w:cs="Tahoma"/>
          <w:color w:val="000000" w:themeColor="text1"/>
          <w:lang w:val="en-US"/>
        </w:rPr>
      </w:pPr>
      <w:r>
        <w:rPr>
          <w:rFonts w:ascii="Tahoma" w:hAnsi="Tahoma" w:cs="Tahoma"/>
          <w:color w:val="000000" w:themeColor="text1"/>
          <w:lang w:val="en-US"/>
        </w:rPr>
        <w:t xml:space="preserve"> </w:t>
      </w:r>
      <w:r w:rsidR="001A6012">
        <w:rPr>
          <w:rFonts w:ascii="Tahoma" w:hAnsi="Tahoma" w:cs="Tahoma"/>
          <w:color w:val="000000" w:themeColor="text1"/>
          <w:lang w:val="en-US"/>
        </w:rPr>
        <w:t xml:space="preserve">Chief </w:t>
      </w:r>
      <w:r w:rsidR="001A6012" w:rsidRPr="00D44C53">
        <w:rPr>
          <w:rFonts w:ascii="Tahoma" w:hAnsi="Tahoma" w:cs="Tahoma"/>
          <w:color w:val="000000" w:themeColor="text1"/>
          <w:lang w:val="en-US"/>
        </w:rPr>
        <w:t>General Manager (Planning)</w:t>
      </w:r>
    </w:p>
    <w:p w14:paraId="0F3F8A42" w14:textId="1CBE9DD1" w:rsidR="006C5005" w:rsidRDefault="00995540" w:rsidP="00995540">
      <w:pPr>
        <w:spacing w:after="0"/>
        <w:ind w:left="1440" w:right="-1272" w:firstLine="720"/>
        <w:jc w:val="right"/>
        <w:rPr>
          <w:rFonts w:ascii="Verdana" w:eastAsia="Times New Roman" w:hAnsi="Verdana"/>
          <w:sz w:val="20"/>
          <w:szCs w:val="20"/>
        </w:rPr>
      </w:pPr>
      <w:r w:rsidRPr="00995540">
        <w:rPr>
          <w:rFonts w:ascii="Tahoma" w:hAnsi="Tahoma" w:cs="Tahoma"/>
          <w:b/>
          <w:color w:val="000000" w:themeColor="text1"/>
          <w:lang w:val="en-US"/>
        </w:rPr>
        <w:t xml:space="preserve">   </w:t>
      </w:r>
      <w:r>
        <w:rPr>
          <w:rFonts w:ascii="Tahoma" w:hAnsi="Tahoma" w:cs="Tahoma"/>
          <w:b/>
          <w:color w:val="000000" w:themeColor="text1"/>
          <w:lang w:val="en-US"/>
        </w:rPr>
        <w:tab/>
      </w:r>
      <w:r>
        <w:rPr>
          <w:rFonts w:ascii="Tahoma" w:hAnsi="Tahoma" w:cs="Tahoma"/>
          <w:b/>
          <w:color w:val="000000" w:themeColor="text1"/>
          <w:lang w:val="en-US"/>
        </w:rPr>
        <w:tab/>
      </w:r>
      <w:r>
        <w:rPr>
          <w:rFonts w:ascii="Tahoma" w:hAnsi="Tahoma" w:cs="Tahoma"/>
          <w:b/>
          <w:color w:val="000000" w:themeColor="text1"/>
          <w:lang w:val="en-US"/>
        </w:rPr>
        <w:tab/>
        <w:t xml:space="preserve">       </w:t>
      </w:r>
      <w:r w:rsidR="001A6012" w:rsidRPr="00D44C53">
        <w:rPr>
          <w:rFonts w:ascii="Tahoma" w:hAnsi="Tahoma" w:cs="Tahoma"/>
          <w:b/>
          <w:color w:val="000000" w:themeColor="text1"/>
          <w:u w:val="single"/>
          <w:lang w:val="en-US"/>
        </w:rPr>
        <w:t>For Chairman &amp; Managing Director</w:t>
      </w:r>
      <w:r w:rsidR="006C5005">
        <w:rPr>
          <w:rStyle w:val="size"/>
          <w:rFonts w:ascii="Arial" w:hAnsi="Arial" w:cs="Arial"/>
          <w:color w:val="000000"/>
          <w:sz w:val="24"/>
          <w:szCs w:val="24"/>
        </w:rPr>
        <w:t>               </w:t>
      </w:r>
      <w:r>
        <w:rPr>
          <w:rStyle w:val="size"/>
          <w:rFonts w:ascii="Arial" w:hAnsi="Arial" w:cs="Arial"/>
          <w:color w:val="000000"/>
          <w:sz w:val="24"/>
          <w:szCs w:val="24"/>
        </w:rPr>
        <w:t xml:space="preserve">  </w:t>
      </w:r>
    </w:p>
    <w:sectPr w:rsidR="006C5005" w:rsidSect="00995540">
      <w:headerReference w:type="default" r:id="rId7"/>
      <w:footerReference w:type="default" r:id="rId8"/>
      <w:pgSz w:w="12240" w:h="15840"/>
      <w:pgMar w:top="1440" w:right="1440" w:bottom="993" w:left="1440" w:header="141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6781AD" w14:textId="77777777" w:rsidR="008822F1" w:rsidRDefault="008822F1" w:rsidP="007D431F">
      <w:pPr>
        <w:spacing w:after="0" w:line="240" w:lineRule="auto"/>
      </w:pPr>
      <w:r>
        <w:separator/>
      </w:r>
    </w:p>
  </w:endnote>
  <w:endnote w:type="continuationSeparator" w:id="0">
    <w:p w14:paraId="08FB2F7C" w14:textId="77777777" w:rsidR="008822F1" w:rsidRDefault="008822F1"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68906363"/>
      <w:docPartObj>
        <w:docPartGallery w:val="Page Numbers (Bottom of Page)"/>
        <w:docPartUnique/>
      </w:docPartObj>
    </w:sdtPr>
    <w:sdtEndPr/>
    <w:sdtContent>
      <w:sdt>
        <w:sdtPr>
          <w:id w:val="121349441"/>
          <w:docPartObj>
            <w:docPartGallery w:val="Page Numbers (Top of Page)"/>
            <w:docPartUnique/>
          </w:docPartObj>
        </w:sdtPr>
        <w:sdtEndPr/>
        <w:sdtContent>
          <w:p w14:paraId="0D0CFE79" w14:textId="1F7EB85A" w:rsidR="00855690" w:rsidRDefault="00855690" w:rsidP="0030131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C447F34" w14:textId="77777777" w:rsidR="00855690" w:rsidRDefault="0085569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8401CA" w14:textId="77777777" w:rsidR="008822F1" w:rsidRDefault="008822F1" w:rsidP="007D431F">
      <w:pPr>
        <w:spacing w:after="0" w:line="240" w:lineRule="auto"/>
      </w:pPr>
      <w:r>
        <w:separator/>
      </w:r>
    </w:p>
  </w:footnote>
  <w:footnote w:type="continuationSeparator" w:id="0">
    <w:p w14:paraId="4B208662" w14:textId="77777777" w:rsidR="008822F1" w:rsidRDefault="008822F1"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44DAAD" w14:textId="3AF68620" w:rsidR="00C824D4" w:rsidRDefault="00C824D4" w:rsidP="00C824D4">
    <w:pPr>
      <w:spacing w:after="0"/>
      <w:ind w:right="-392"/>
      <w:rPr>
        <w:rFonts w:ascii="Tahoma" w:hAnsi="Tahoma" w:cs="Tahoma"/>
        <w:b/>
        <w:lang w:val="en-US"/>
      </w:rPr>
    </w:pPr>
    <w:r>
      <w:rPr>
        <w:rFonts w:ascii="Tahoma" w:hAnsi="Tahoma" w:cs="Tahoma"/>
        <w:b/>
        <w:lang w:val="en-US"/>
      </w:rPr>
      <w:t>OIL/PLNG/54/2/1/2026/7</w:t>
    </w:r>
    <w:r w:rsidR="009650E0">
      <w:rPr>
        <w:rFonts w:ascii="Tahoma" w:hAnsi="Tahoma" w:cs="Tahoma"/>
        <w:b/>
        <w:lang w:val="en-US"/>
      </w:rPr>
      <w:t>4</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23</w:t>
    </w:r>
    <w:r w:rsidRPr="00E37E6F">
      <w:rPr>
        <w:rFonts w:ascii="Tahoma" w:hAnsi="Tahoma" w:cs="Tahoma"/>
        <w:b/>
        <w:vertAlign w:val="superscript"/>
        <w:lang w:val="en-US"/>
      </w:rPr>
      <w:t>rd</w:t>
    </w:r>
    <w:r>
      <w:rPr>
        <w:rFonts w:ascii="Tahoma" w:hAnsi="Tahoma" w:cs="Tahoma"/>
        <w:b/>
        <w:lang w:val="en-US"/>
      </w:rPr>
      <w:t xml:space="preserve"> March, 2026</w:t>
    </w:r>
  </w:p>
  <w:p w14:paraId="7EFF6EA0" w14:textId="77777777" w:rsidR="00F51651" w:rsidRPr="00F51651" w:rsidRDefault="00F51651" w:rsidP="00C824D4">
    <w:pPr>
      <w:spacing w:after="0"/>
      <w:ind w:right="-392"/>
      <w:rPr>
        <w:rFonts w:ascii="Tahoma" w:hAnsi="Tahoma" w:cs="Tahoma"/>
        <w:b/>
        <w:sz w:val="12"/>
        <w:szCs w:val="1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17974"/>
    <w:multiLevelType w:val="hybridMultilevel"/>
    <w:tmpl w:val="37866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EE3F66"/>
    <w:multiLevelType w:val="hybridMultilevel"/>
    <w:tmpl w:val="BDFE5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F91C7E"/>
    <w:multiLevelType w:val="hybridMultilevel"/>
    <w:tmpl w:val="9AF2B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1852D3D"/>
    <w:multiLevelType w:val="multilevel"/>
    <w:tmpl w:val="62F0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F4B12"/>
    <w:multiLevelType w:val="multilevel"/>
    <w:tmpl w:val="64489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7C2733"/>
    <w:multiLevelType w:val="hybridMultilevel"/>
    <w:tmpl w:val="C090EFDA"/>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8776C47"/>
    <w:multiLevelType w:val="multilevel"/>
    <w:tmpl w:val="5A585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8034A6"/>
    <w:multiLevelType w:val="multilevel"/>
    <w:tmpl w:val="1D4A1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BF6156"/>
    <w:multiLevelType w:val="hybridMultilevel"/>
    <w:tmpl w:val="1C52F384"/>
    <w:lvl w:ilvl="0" w:tplc="40090017">
      <w:start w:val="1"/>
      <w:numFmt w:val="lowerLetter"/>
      <w:lvlText w:val="%1)"/>
      <w:lvlJc w:val="left"/>
      <w:pPr>
        <w:ind w:left="720" w:hanging="360"/>
      </w:pPr>
      <w:rPr>
        <w:rFonts w:eastAsia="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8"/>
  </w:num>
  <w:num w:numId="2">
    <w:abstractNumId w:val="7"/>
  </w:num>
  <w:num w:numId="3">
    <w:abstractNumId w:val="4"/>
  </w:num>
  <w:num w:numId="4">
    <w:abstractNumId w:val="3"/>
  </w:num>
  <w:num w:numId="5">
    <w:abstractNumId w:val="6"/>
  </w:num>
  <w:num w:numId="6">
    <w:abstractNumId w:val="2"/>
  </w:num>
  <w:num w:numId="7">
    <w:abstractNumId w:val="5"/>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124D8"/>
    <w:rsid w:val="00030179"/>
    <w:rsid w:val="000568CA"/>
    <w:rsid w:val="000B68BA"/>
    <w:rsid w:val="000B7CF0"/>
    <w:rsid w:val="000D48B3"/>
    <w:rsid w:val="000D7067"/>
    <w:rsid w:val="000E0ACF"/>
    <w:rsid w:val="000E2358"/>
    <w:rsid w:val="000F015C"/>
    <w:rsid w:val="00103649"/>
    <w:rsid w:val="00154C00"/>
    <w:rsid w:val="00186061"/>
    <w:rsid w:val="001A562E"/>
    <w:rsid w:val="001A6012"/>
    <w:rsid w:val="001B781E"/>
    <w:rsid w:val="001F48AA"/>
    <w:rsid w:val="001F5FE5"/>
    <w:rsid w:val="002000D1"/>
    <w:rsid w:val="0023548B"/>
    <w:rsid w:val="0025342C"/>
    <w:rsid w:val="00260AF2"/>
    <w:rsid w:val="002A2045"/>
    <w:rsid w:val="002B0C2F"/>
    <w:rsid w:val="002C345D"/>
    <w:rsid w:val="002C7AF6"/>
    <w:rsid w:val="002C7E64"/>
    <w:rsid w:val="002D1220"/>
    <w:rsid w:val="002D581C"/>
    <w:rsid w:val="002E729E"/>
    <w:rsid w:val="00301319"/>
    <w:rsid w:val="00311C60"/>
    <w:rsid w:val="00313E48"/>
    <w:rsid w:val="0031545A"/>
    <w:rsid w:val="00327A67"/>
    <w:rsid w:val="00330C61"/>
    <w:rsid w:val="0033654B"/>
    <w:rsid w:val="00351734"/>
    <w:rsid w:val="003572B3"/>
    <w:rsid w:val="00374FB1"/>
    <w:rsid w:val="0038209D"/>
    <w:rsid w:val="003824B3"/>
    <w:rsid w:val="00392AAC"/>
    <w:rsid w:val="003A1B97"/>
    <w:rsid w:val="003A708D"/>
    <w:rsid w:val="003B12B5"/>
    <w:rsid w:val="003B59C4"/>
    <w:rsid w:val="003E3CEB"/>
    <w:rsid w:val="00426F51"/>
    <w:rsid w:val="004319A9"/>
    <w:rsid w:val="00434E16"/>
    <w:rsid w:val="004505F3"/>
    <w:rsid w:val="00492003"/>
    <w:rsid w:val="004A05A9"/>
    <w:rsid w:val="004E1398"/>
    <w:rsid w:val="004F3FE8"/>
    <w:rsid w:val="00527C2C"/>
    <w:rsid w:val="00532F42"/>
    <w:rsid w:val="005468D9"/>
    <w:rsid w:val="005665F0"/>
    <w:rsid w:val="005B2207"/>
    <w:rsid w:val="005D71F6"/>
    <w:rsid w:val="005E6226"/>
    <w:rsid w:val="00644279"/>
    <w:rsid w:val="006678E9"/>
    <w:rsid w:val="0067181E"/>
    <w:rsid w:val="006745EB"/>
    <w:rsid w:val="00680F94"/>
    <w:rsid w:val="006C5005"/>
    <w:rsid w:val="006F3CAC"/>
    <w:rsid w:val="00716499"/>
    <w:rsid w:val="00720759"/>
    <w:rsid w:val="00722FD8"/>
    <w:rsid w:val="007323E6"/>
    <w:rsid w:val="0073294D"/>
    <w:rsid w:val="00744428"/>
    <w:rsid w:val="00752DB9"/>
    <w:rsid w:val="00754229"/>
    <w:rsid w:val="00786AE2"/>
    <w:rsid w:val="007B7912"/>
    <w:rsid w:val="007C7BA8"/>
    <w:rsid w:val="007D431F"/>
    <w:rsid w:val="007D60FF"/>
    <w:rsid w:val="007E624D"/>
    <w:rsid w:val="008113A4"/>
    <w:rsid w:val="008359C0"/>
    <w:rsid w:val="00855690"/>
    <w:rsid w:val="0087061C"/>
    <w:rsid w:val="008822F1"/>
    <w:rsid w:val="00892F9E"/>
    <w:rsid w:val="0089453F"/>
    <w:rsid w:val="008D5E6A"/>
    <w:rsid w:val="008E46F8"/>
    <w:rsid w:val="00901E49"/>
    <w:rsid w:val="0091585B"/>
    <w:rsid w:val="009210B1"/>
    <w:rsid w:val="00943C22"/>
    <w:rsid w:val="009650E0"/>
    <w:rsid w:val="00970DEF"/>
    <w:rsid w:val="009733AF"/>
    <w:rsid w:val="00975387"/>
    <w:rsid w:val="0098028D"/>
    <w:rsid w:val="00995540"/>
    <w:rsid w:val="009E497F"/>
    <w:rsid w:val="009F2498"/>
    <w:rsid w:val="00A07E60"/>
    <w:rsid w:val="00A12869"/>
    <w:rsid w:val="00A20857"/>
    <w:rsid w:val="00A318F8"/>
    <w:rsid w:val="00A61609"/>
    <w:rsid w:val="00A65DA4"/>
    <w:rsid w:val="00A82519"/>
    <w:rsid w:val="00A831A4"/>
    <w:rsid w:val="00A91F95"/>
    <w:rsid w:val="00AC1C94"/>
    <w:rsid w:val="00AD01B1"/>
    <w:rsid w:val="00B00A85"/>
    <w:rsid w:val="00B30758"/>
    <w:rsid w:val="00B351B8"/>
    <w:rsid w:val="00B67E31"/>
    <w:rsid w:val="00B74245"/>
    <w:rsid w:val="00B925AC"/>
    <w:rsid w:val="00BA37C1"/>
    <w:rsid w:val="00BB181A"/>
    <w:rsid w:val="00BD16FB"/>
    <w:rsid w:val="00C04201"/>
    <w:rsid w:val="00C6093C"/>
    <w:rsid w:val="00C75D51"/>
    <w:rsid w:val="00C824D4"/>
    <w:rsid w:val="00C92B4F"/>
    <w:rsid w:val="00CC0752"/>
    <w:rsid w:val="00CE21FD"/>
    <w:rsid w:val="00D0096A"/>
    <w:rsid w:val="00D06ECB"/>
    <w:rsid w:val="00D32686"/>
    <w:rsid w:val="00D5450E"/>
    <w:rsid w:val="00D651C2"/>
    <w:rsid w:val="00D76155"/>
    <w:rsid w:val="00D8449E"/>
    <w:rsid w:val="00D900B8"/>
    <w:rsid w:val="00D951F7"/>
    <w:rsid w:val="00D97B92"/>
    <w:rsid w:val="00DE1950"/>
    <w:rsid w:val="00DF6F8E"/>
    <w:rsid w:val="00E0085D"/>
    <w:rsid w:val="00E05027"/>
    <w:rsid w:val="00E366D0"/>
    <w:rsid w:val="00E37E6F"/>
    <w:rsid w:val="00E54322"/>
    <w:rsid w:val="00E618F0"/>
    <w:rsid w:val="00E93B18"/>
    <w:rsid w:val="00EB6A76"/>
    <w:rsid w:val="00EC125D"/>
    <w:rsid w:val="00ED7864"/>
    <w:rsid w:val="00EE4143"/>
    <w:rsid w:val="00EE513E"/>
    <w:rsid w:val="00F01D29"/>
    <w:rsid w:val="00F22546"/>
    <w:rsid w:val="00F509BA"/>
    <w:rsid w:val="00F51651"/>
    <w:rsid w:val="00F65185"/>
    <w:rsid w:val="00F85148"/>
    <w:rsid w:val="00FE371C"/>
    <w:rsid w:val="00FF5253"/>
    <w:rsid w:val="00FF662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E4E0B"/>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210B1"/>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character" w:customStyle="1" w:styleId="font">
    <w:name w:val="font"/>
    <w:basedOn w:val="DefaultParagraphFont"/>
    <w:rsid w:val="001A6012"/>
  </w:style>
  <w:style w:type="character" w:customStyle="1" w:styleId="xfont">
    <w:name w:val="x_font"/>
    <w:basedOn w:val="DefaultParagraphFont"/>
    <w:rsid w:val="00716499"/>
  </w:style>
  <w:style w:type="paragraph" w:customStyle="1" w:styleId="efile-note-para">
    <w:name w:val="efile-note-para"/>
    <w:basedOn w:val="Normal"/>
    <w:rsid w:val="000D48B3"/>
    <w:pPr>
      <w:spacing w:before="100" w:beforeAutospacing="1" w:after="100" w:afterAutospacing="1" w:line="240" w:lineRule="auto"/>
    </w:pPr>
    <w:rPr>
      <w:rFonts w:ascii="Calibri" w:hAnsi="Calibri" w:cs="Calibri"/>
      <w:lang w:val="en-US" w:bidi="hi-IN"/>
    </w:rPr>
  </w:style>
  <w:style w:type="paragraph" w:customStyle="1" w:styleId="default0">
    <w:name w:val="default"/>
    <w:basedOn w:val="Normal"/>
    <w:rsid w:val="000D48B3"/>
    <w:pPr>
      <w:spacing w:before="100" w:beforeAutospacing="1" w:after="100" w:afterAutospacing="1" w:line="240" w:lineRule="auto"/>
    </w:pPr>
    <w:rPr>
      <w:rFonts w:ascii="Calibri" w:hAnsi="Calibri" w:cs="Calibri"/>
      <w:lang w:val="en-US" w:bidi="hi-IN"/>
    </w:rPr>
  </w:style>
  <w:style w:type="paragraph" w:customStyle="1" w:styleId="x2047901436efile-note-para">
    <w:name w:val="x_2047901436efile-note-para"/>
    <w:basedOn w:val="Normal"/>
    <w:rsid w:val="006C5005"/>
    <w:pPr>
      <w:spacing w:before="100" w:beforeAutospacing="1" w:after="100" w:afterAutospacing="1" w:line="240" w:lineRule="auto"/>
    </w:pPr>
    <w:rPr>
      <w:rFonts w:ascii="Calibri" w:hAnsi="Calibri" w:cs="Calibri"/>
      <w:lang w:val="en-US" w:bidi="hi-IN"/>
    </w:rPr>
  </w:style>
  <w:style w:type="paragraph" w:styleId="ListParagraph">
    <w:name w:val="List Paragraph"/>
    <w:basedOn w:val="Normal"/>
    <w:uiPriority w:val="34"/>
    <w:qFormat/>
    <w:rsid w:val="001A562E"/>
    <w:pPr>
      <w:ind w:left="720"/>
      <w:contextualSpacing/>
    </w:pPr>
  </w:style>
  <w:style w:type="character" w:styleId="Hyperlink">
    <w:name w:val="Hyperlink"/>
    <w:basedOn w:val="DefaultParagraphFont"/>
    <w:uiPriority w:val="99"/>
    <w:unhideWhenUsed/>
    <w:rsid w:val="003B59C4"/>
    <w:rPr>
      <w:color w:val="0563C1" w:themeColor="hyperlink"/>
      <w:u w:val="single"/>
    </w:rPr>
  </w:style>
  <w:style w:type="character" w:styleId="UnresolvedMention">
    <w:name w:val="Unresolved Mention"/>
    <w:basedOn w:val="DefaultParagraphFont"/>
    <w:uiPriority w:val="99"/>
    <w:semiHidden/>
    <w:unhideWhenUsed/>
    <w:rsid w:val="003B59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243609577">
      <w:bodyDiv w:val="1"/>
      <w:marLeft w:val="0"/>
      <w:marRight w:val="0"/>
      <w:marTop w:val="0"/>
      <w:marBottom w:val="0"/>
      <w:divBdr>
        <w:top w:val="none" w:sz="0" w:space="0" w:color="auto"/>
        <w:left w:val="none" w:sz="0" w:space="0" w:color="auto"/>
        <w:bottom w:val="none" w:sz="0" w:space="0" w:color="auto"/>
        <w:right w:val="none" w:sz="0" w:space="0" w:color="auto"/>
      </w:divBdr>
    </w:div>
    <w:div w:id="319357099">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139882007">
      <w:bodyDiv w:val="1"/>
      <w:marLeft w:val="0"/>
      <w:marRight w:val="0"/>
      <w:marTop w:val="0"/>
      <w:marBottom w:val="0"/>
      <w:divBdr>
        <w:top w:val="none" w:sz="0" w:space="0" w:color="auto"/>
        <w:left w:val="none" w:sz="0" w:space="0" w:color="auto"/>
        <w:bottom w:val="none" w:sz="0" w:space="0" w:color="auto"/>
        <w:right w:val="none" w:sz="0" w:space="0" w:color="auto"/>
      </w:divBdr>
    </w:div>
    <w:div w:id="1225601418">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557938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804</Words>
  <Characters>4587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2026-03-23T07:19:00Z</cp:lastPrinted>
  <dcterms:created xsi:type="dcterms:W3CDTF">2026-03-23T07:31:00Z</dcterms:created>
  <dcterms:modified xsi:type="dcterms:W3CDTF">2026-03-23T07:31:00Z</dcterms:modified>
</cp:coreProperties>
</file>