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78895C" w14:textId="5C0E543A" w:rsidR="003E3CEB" w:rsidRDefault="003E3CEB" w:rsidP="00343686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</w:t>
      </w:r>
      <w:r w:rsidR="00786AE2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786AE2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226668">
        <w:rPr>
          <w:rFonts w:ascii="Tahoma" w:hAnsi="Tahoma" w:cs="Tahoma"/>
          <w:b/>
          <w:lang w:val="en-US"/>
        </w:rPr>
        <w:t>7</w:t>
      </w:r>
      <w:r w:rsidR="00C6251C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22666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</w:t>
      </w:r>
      <w:r w:rsidR="00226668">
        <w:rPr>
          <w:rFonts w:ascii="Tahoma" w:hAnsi="Tahoma" w:cs="Tahoma"/>
          <w:b/>
          <w:lang w:val="en-US"/>
        </w:rPr>
        <w:t>1</w:t>
      </w:r>
      <w:r w:rsidR="00343686">
        <w:rPr>
          <w:rFonts w:ascii="Tahoma" w:hAnsi="Tahoma" w:cs="Tahoma"/>
          <w:b/>
          <w:lang w:val="en-US"/>
        </w:rPr>
        <w:t>8</w:t>
      </w:r>
      <w:r w:rsidR="00226668" w:rsidRPr="00226668">
        <w:rPr>
          <w:rFonts w:ascii="Tahoma" w:hAnsi="Tahoma" w:cs="Tahoma"/>
          <w:b/>
          <w:vertAlign w:val="superscript"/>
          <w:lang w:val="en-US"/>
        </w:rPr>
        <w:t>th</w:t>
      </w:r>
      <w:r>
        <w:rPr>
          <w:rFonts w:ascii="Tahoma" w:hAnsi="Tahoma" w:cs="Tahoma"/>
          <w:b/>
          <w:lang w:val="en-US"/>
        </w:rPr>
        <w:t xml:space="preserve"> </w:t>
      </w:r>
      <w:r w:rsidR="00226668">
        <w:rPr>
          <w:rFonts w:ascii="Tahoma" w:hAnsi="Tahoma" w:cs="Tahoma"/>
          <w:b/>
          <w:lang w:val="en-US"/>
        </w:rPr>
        <w:t>March</w:t>
      </w:r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14:paraId="3E3A6710" w14:textId="77777777" w:rsidR="003E3CEB" w:rsidRPr="0098028D" w:rsidRDefault="003E3CEB" w:rsidP="00343686">
      <w:pPr>
        <w:spacing w:after="0"/>
        <w:ind w:right="-392"/>
        <w:rPr>
          <w:rFonts w:ascii="Tahoma" w:hAnsi="Tahoma" w:cs="Tahoma"/>
          <w:sz w:val="16"/>
          <w:szCs w:val="16"/>
          <w:lang w:val="en-US"/>
        </w:rPr>
      </w:pPr>
    </w:p>
    <w:p w14:paraId="6190A614" w14:textId="77777777" w:rsidR="003E3CEB" w:rsidRPr="00527C2C" w:rsidRDefault="003E3CEB" w:rsidP="00343686">
      <w:pPr>
        <w:spacing w:after="0"/>
        <w:ind w:right="-392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14:paraId="0540423C" w14:textId="77777777" w:rsidR="00B00A85" w:rsidRDefault="00B00A85" w:rsidP="00343686">
      <w:pPr>
        <w:spacing w:after="0"/>
        <w:ind w:right="-392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Kartavya Bhawan-03, Janpath</w:t>
      </w:r>
    </w:p>
    <w:p w14:paraId="0D3999AB" w14:textId="30CE108E" w:rsidR="0098028D" w:rsidRDefault="00B00A85" w:rsidP="00343686">
      <w:pPr>
        <w:spacing w:after="0"/>
        <w:ind w:right="-392"/>
        <w:rPr>
          <w:rFonts w:ascii="Tahoma" w:hAnsi="Tahoma" w:cs="Tahoma"/>
          <w:b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343686">
        <w:rPr>
          <w:rFonts w:ascii="Tahoma" w:hAnsi="Tahoma" w:cs="Tahoma"/>
          <w:b/>
          <w:lang w:val="en-US"/>
        </w:rPr>
        <w:t xml:space="preserve">       </w:t>
      </w:r>
      <w:r w:rsidR="0098028D">
        <w:rPr>
          <w:rFonts w:ascii="Tahoma" w:hAnsi="Tahoma" w:cs="Tahoma"/>
          <w:b/>
          <w:lang w:val="en-US"/>
        </w:rPr>
        <w:t xml:space="preserve">Kind Attn: </w:t>
      </w:r>
      <w:r w:rsidR="0098028D">
        <w:rPr>
          <w:rFonts w:ascii="Tahoma" w:hAnsi="Tahoma" w:cs="Tahoma"/>
          <w:b/>
        </w:rPr>
        <w:t>Shri Satpal Yadav</w:t>
      </w:r>
    </w:p>
    <w:p w14:paraId="38258088" w14:textId="6F78BE76" w:rsidR="003E3CEB" w:rsidRPr="0098028D" w:rsidRDefault="0098028D" w:rsidP="00343686">
      <w:pPr>
        <w:spacing w:after="0"/>
        <w:ind w:right="-392"/>
        <w:jc w:val="right"/>
        <w:rPr>
          <w:rFonts w:ascii="Tahoma" w:hAnsi="Tahoma" w:cs="Tahoma"/>
          <w:bCs/>
          <w:u w:val="single"/>
          <w:lang w:val="en-US"/>
        </w:rPr>
      </w:pPr>
      <w:r w:rsidRPr="00B30758">
        <w:rPr>
          <w:rFonts w:ascii="Tahoma" w:hAnsi="Tahoma" w:cs="Tahoma"/>
          <w:bCs/>
          <w:u w:val="single"/>
        </w:rPr>
        <w:t>ASO</w:t>
      </w:r>
      <w:r w:rsidR="00343686">
        <w:rPr>
          <w:rFonts w:ascii="Tahoma" w:hAnsi="Tahoma" w:cs="Tahoma"/>
          <w:bCs/>
          <w:u w:val="single"/>
        </w:rPr>
        <w:t>(</w:t>
      </w:r>
      <w:r w:rsidRPr="00B30758">
        <w:rPr>
          <w:rFonts w:ascii="Tahoma" w:hAnsi="Tahoma" w:cs="Tahoma"/>
          <w:bCs/>
          <w:u w:val="single"/>
        </w:rPr>
        <w:t>ONG-I</w:t>
      </w:r>
      <w:r>
        <w:rPr>
          <w:rFonts w:ascii="Tahoma" w:hAnsi="Tahoma" w:cs="Tahoma"/>
          <w:bCs/>
          <w:u w:val="single"/>
        </w:rPr>
        <w:t>&amp;</w:t>
      </w:r>
      <w:r w:rsidRPr="00B30758">
        <w:rPr>
          <w:rFonts w:ascii="Tahoma" w:hAnsi="Tahoma" w:cs="Tahoma"/>
          <w:bCs/>
          <w:u w:val="single"/>
        </w:rPr>
        <w:t>V</w:t>
      </w:r>
      <w:r w:rsidR="00343686">
        <w:rPr>
          <w:rFonts w:ascii="Tahoma" w:hAnsi="Tahoma" w:cs="Tahoma"/>
          <w:bCs/>
          <w:u w:val="single"/>
        </w:rPr>
        <w:t>)-</w:t>
      </w:r>
      <w:r w:rsidRPr="00B30758">
        <w:rPr>
          <w:rFonts w:ascii="Tahoma" w:hAnsi="Tahoma" w:cs="Tahoma"/>
          <w:bCs/>
          <w:u w:val="single"/>
        </w:rPr>
        <w:t xml:space="preserve"> Exploration Division </w:t>
      </w:r>
      <w:r w:rsidR="003E3CEB">
        <w:rPr>
          <w:rFonts w:ascii="Tahoma" w:hAnsi="Tahoma" w:cs="Tahoma"/>
          <w:b/>
          <w:bCs/>
          <w:lang w:val="en-US"/>
        </w:rPr>
        <w:t xml:space="preserve">          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</w:t>
      </w:r>
      <w:r w:rsidR="003E3CEB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11C0A478" w14:textId="77777777" w:rsidR="003E3CEB" w:rsidRDefault="003E3CEB" w:rsidP="00343686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C6251C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</w:t>
      </w:r>
      <w:r w:rsidR="00644279">
        <w:rPr>
          <w:rFonts w:ascii="Tahoma" w:hAnsi="Tahoma" w:cs="Tahoma"/>
          <w:lang w:val="en-US"/>
        </w:rPr>
        <w:t>Unstarred</w:t>
      </w:r>
      <w:r>
        <w:rPr>
          <w:rFonts w:ascii="Tahoma" w:hAnsi="Tahoma" w:cs="Tahoma"/>
          <w:lang w:val="en-US"/>
        </w:rPr>
        <w:t xml:space="preserve"> Question D. No. </w:t>
      </w:r>
      <w:r w:rsidR="00C6251C">
        <w:rPr>
          <w:rFonts w:ascii="Tahoma" w:hAnsi="Tahoma" w:cs="Tahoma"/>
          <w:b/>
          <w:bCs/>
        </w:rPr>
        <w:t>S8967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C6251C">
        <w:rPr>
          <w:rFonts w:ascii="Tahoma" w:hAnsi="Tahoma" w:cs="Tahoma"/>
          <w:lang w:val="en-US"/>
        </w:rPr>
        <w:t>23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226668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14:paraId="267258E0" w14:textId="77777777" w:rsidR="003E3CEB" w:rsidRDefault="003E3CEB" w:rsidP="00343686">
      <w:pPr>
        <w:autoSpaceDE w:val="0"/>
        <w:autoSpaceDN w:val="0"/>
        <w:adjustRightInd w:val="0"/>
        <w:spacing w:after="0" w:line="240" w:lineRule="auto"/>
        <w:ind w:left="547" w:right="-392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Regarding </w:t>
      </w:r>
      <w:r>
        <w:rPr>
          <w:rFonts w:ascii="Tahoma" w:hAnsi="Tahoma" w:cs="Tahoma"/>
          <w:b/>
          <w:lang w:val="en-US"/>
        </w:rPr>
        <w:t>“</w:t>
      </w:r>
      <w:r w:rsidR="00C6251C" w:rsidRPr="00C6251C">
        <w:rPr>
          <w:rFonts w:ascii="Tahoma" w:hAnsi="Tahoma" w:cs="Tahoma"/>
          <w:b/>
          <w:bCs/>
          <w:color w:val="000000" w:themeColor="text1"/>
        </w:rPr>
        <w:t>Status and Policy Push for Deep-Water Hydrocarbon Exploration in Bengal Offshore Basin</w:t>
      </w:r>
      <w:r>
        <w:rPr>
          <w:rFonts w:ascii="Tahoma" w:hAnsi="Tahoma" w:cs="Tahoma"/>
          <w:b/>
          <w:bCs/>
        </w:rPr>
        <w:t>”</w:t>
      </w:r>
    </w:p>
    <w:p w14:paraId="0BC85595" w14:textId="77777777" w:rsidR="00C6251C" w:rsidRPr="00C6251C" w:rsidRDefault="00C6251C" w:rsidP="00343686">
      <w:pPr>
        <w:tabs>
          <w:tab w:val="left" w:pos="709"/>
          <w:tab w:val="center" w:pos="4817"/>
        </w:tabs>
        <w:spacing w:after="0" w:line="240" w:lineRule="auto"/>
        <w:ind w:right="-392"/>
        <w:rPr>
          <w:rFonts w:ascii="Tahoma" w:hAnsi="Tahoma" w:cs="Tahoma"/>
          <w:b/>
          <w:sz w:val="12"/>
          <w:szCs w:val="12"/>
          <w:lang w:val="en-US"/>
        </w:rPr>
      </w:pPr>
    </w:p>
    <w:p w14:paraId="1F87DE31" w14:textId="77777777" w:rsidR="003E3CEB" w:rsidRDefault="003E3CEB" w:rsidP="00343686">
      <w:pPr>
        <w:tabs>
          <w:tab w:val="left" w:pos="709"/>
          <w:tab w:val="center" w:pos="4817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226668">
        <w:rPr>
          <w:rFonts w:ascii="Tahoma" w:hAnsi="Tahoma" w:cs="Tahoma"/>
          <w:lang w:val="en-US"/>
        </w:rPr>
        <w:t>13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226668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14:paraId="3A63C5F5" w14:textId="77777777" w:rsidR="003E3CEB" w:rsidRPr="0098028D" w:rsidRDefault="003E3CEB" w:rsidP="00343686">
      <w:pPr>
        <w:tabs>
          <w:tab w:val="left" w:pos="709"/>
          <w:tab w:val="center" w:pos="4817"/>
        </w:tabs>
        <w:spacing w:after="0"/>
        <w:ind w:right="-392"/>
        <w:rPr>
          <w:rFonts w:ascii="Tahoma" w:hAnsi="Tahoma" w:cs="Tahoma"/>
          <w:sz w:val="4"/>
          <w:szCs w:val="4"/>
          <w:lang w:val="en-US"/>
        </w:rPr>
      </w:pPr>
    </w:p>
    <w:p w14:paraId="20AE1EC6" w14:textId="77777777" w:rsidR="003E3CEB" w:rsidRDefault="003E3CEB" w:rsidP="00343686">
      <w:pPr>
        <w:spacing w:after="0"/>
        <w:ind w:right="-392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14:paraId="52DF5271" w14:textId="77777777" w:rsidR="003E3CEB" w:rsidRDefault="003E3CEB" w:rsidP="00343686">
      <w:pPr>
        <w:spacing w:after="0"/>
        <w:ind w:right="-392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C6251C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106"/>
        <w:gridCol w:w="5644"/>
      </w:tblGrid>
      <w:tr w:rsidR="003E3CEB" w14:paraId="469A6293" w14:textId="77777777" w:rsidTr="00930649">
        <w:trPr>
          <w:trHeight w:val="1208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AA1F3" w14:textId="77777777" w:rsidR="003E3CEB" w:rsidRDefault="003E3CEB" w:rsidP="00930649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 w:rsidR="00BB181A"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14:paraId="01D3CC82" w14:textId="77777777" w:rsidR="00527C2C" w:rsidRPr="00752DB9" w:rsidRDefault="003E3CEB" w:rsidP="00930649">
            <w:pPr>
              <w:pStyle w:val="xmsonormal"/>
              <w:jc w:val="both"/>
              <w:rPr>
                <w:rFonts w:ascii="Tahoma" w:hAnsi="Tahoma" w:cs="Tahoma"/>
                <w:i/>
                <w:iCs/>
                <w:sz w:val="22"/>
                <w:szCs w:val="22"/>
                <w:lang w:val="en-IN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BA37C1"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a</w:t>
            </w:r>
            <w:r w:rsidR="00BA37C1" w:rsidRPr="00786AE2">
              <w:rPr>
                <w:rFonts w:ascii="Tahoma" w:hAnsi="Tahoma" w:cs="Tahoma"/>
                <w:sz w:val="22"/>
                <w:szCs w:val="22"/>
              </w:rPr>
              <w:t xml:space="preserve">) </w:t>
            </w:r>
            <w:r w:rsidR="00C6251C">
              <w:rPr>
                <w:rFonts w:ascii="Tahoma" w:hAnsi="Tahoma" w:cs="Tahoma"/>
                <w:i/>
                <w:iCs/>
                <w:color w:val="000000" w:themeColor="text1"/>
                <w:sz w:val="22"/>
                <w:szCs w:val="22"/>
                <w:lang w:val="en-IN"/>
              </w:rPr>
              <w:t>W</w:t>
            </w:r>
            <w:r w:rsidR="00C6251C" w:rsidRPr="00C6251C">
              <w:rPr>
                <w:rFonts w:ascii="Tahoma" w:hAnsi="Tahoma" w:cs="Tahoma"/>
                <w:i/>
                <w:iCs/>
                <w:color w:val="000000" w:themeColor="text1"/>
                <w:sz w:val="22"/>
                <w:szCs w:val="22"/>
                <w:lang w:val="en-IN"/>
              </w:rPr>
              <w:t>hether it is a fact that the Bengal Offshore deep-water basin, with over 300 MMTOE of undiscovered risked hydrocarbon resources, has only a marginal area under active OALP operations;</w:t>
            </w:r>
          </w:p>
        </w:tc>
        <w:tc>
          <w:tcPr>
            <w:tcW w:w="5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959EA" w14:textId="77777777" w:rsidR="008113A4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 may reply suitably.</w:t>
            </w:r>
          </w:p>
          <w:p w14:paraId="57392702" w14:textId="6E9E5D4A" w:rsidR="003E3CEB" w:rsidRDefault="00D9000E" w:rsidP="008113A4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</w:rPr>
              <w:t>As far as Oil India Limited (OIL) is concerned, OIL does not operate or hold acreage in deep-water basin of Bengal Offshore. However, OIL operates a total of four (4) deep &amp; ultra-</w:t>
            </w:r>
            <w:proofErr w:type="gramStart"/>
            <w:r>
              <w:rPr>
                <w:rFonts w:ascii="Tahoma" w:eastAsia="Times New Roman" w:hAnsi="Tahoma" w:cs="Tahoma"/>
                <w:kern w:val="2"/>
              </w:rPr>
              <w:t>deep water</w:t>
            </w:r>
            <w:proofErr w:type="gramEnd"/>
            <w:r>
              <w:rPr>
                <w:rFonts w:ascii="Tahoma" w:eastAsia="Times New Roman" w:hAnsi="Tahoma" w:cs="Tahoma"/>
                <w:kern w:val="2"/>
              </w:rPr>
              <w:t xml:space="preserve"> offshore Blocks, two (2) each in Mahanadi &amp; Krisha-Godavari offshore Basins, acquired during OALP IX bid round. The total area of these Blocks is around 37,975 Sq.km.</w:t>
            </w:r>
          </w:p>
        </w:tc>
      </w:tr>
      <w:tr w:rsidR="003E3CEB" w14:paraId="4E6135D7" w14:textId="77777777" w:rsidTr="00930649">
        <w:trPr>
          <w:trHeight w:val="863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47BFE" w14:textId="77777777" w:rsidR="00527C2C" w:rsidRPr="008113A4" w:rsidRDefault="003E3CEB" w:rsidP="00930649">
            <w:pPr>
              <w:pStyle w:val="Default"/>
              <w:jc w:val="both"/>
              <w:rPr>
                <w:rFonts w:ascii="Tahoma" w:eastAsia="Times New Roman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8113A4"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b) </w:t>
            </w:r>
            <w:r w:rsidR="00C6251C">
              <w:rPr>
                <w:rFonts w:ascii="Tahoma" w:hAnsi="Tahoma" w:cs="Tahoma"/>
                <w:i/>
                <w:iCs/>
                <w:color w:val="000000" w:themeColor="text1"/>
                <w:sz w:val="22"/>
                <w:szCs w:val="22"/>
              </w:rPr>
              <w:t>T</w:t>
            </w:r>
            <w:r w:rsidR="00C6251C" w:rsidRPr="00C6251C">
              <w:rPr>
                <w:rFonts w:ascii="Tahoma" w:hAnsi="Tahoma" w:cs="Tahoma"/>
                <w:i/>
                <w:iCs/>
                <w:color w:val="000000" w:themeColor="text1"/>
                <w:sz w:val="22"/>
                <w:szCs w:val="22"/>
              </w:rPr>
              <w:t>he present status, executing agency and timeline for drilling of the Government-approved stratigraphic deep-water well in the Bengal Offshore Basin;</w:t>
            </w:r>
          </w:p>
        </w:tc>
        <w:tc>
          <w:tcPr>
            <w:tcW w:w="5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589E7" w14:textId="77777777" w:rsidR="003E3CEB" w:rsidRDefault="003E3CEB" w:rsidP="003E48C0">
            <w:pPr>
              <w:spacing w:after="120" w:line="264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14:paraId="3A183976" w14:textId="1A40A241" w:rsidR="003E48C0" w:rsidRDefault="003E48C0" w:rsidP="003E48C0">
            <w:pPr>
              <w:spacing w:after="120" w:line="264" w:lineRule="auto"/>
              <w:jc w:val="both"/>
              <w:rPr>
                <w:rFonts w:ascii="Tahoma" w:hAnsi="Tahoma" w:cs="Tahoma"/>
                <w:lang w:val="en-US"/>
              </w:rPr>
            </w:pPr>
            <w:r w:rsidRPr="003E48C0">
              <w:rPr>
                <w:rFonts w:ascii="Tahoma" w:hAnsi="Tahoma" w:cs="Tahoma"/>
                <w:bdr w:val="none" w:sz="0" w:space="0" w:color="auto" w:frame="1"/>
              </w:rPr>
              <w:t>As far as OIL is concerned, it has initiated pre-drilling activities for a stratigraphic well in the Mahanadi offshore basin. As per the current plan, tentative spudding is scheduled in 2027.</w:t>
            </w:r>
          </w:p>
        </w:tc>
      </w:tr>
      <w:tr w:rsidR="00786AE2" w14:paraId="0EB343B9" w14:textId="77777777" w:rsidTr="00930649">
        <w:trPr>
          <w:trHeight w:val="2423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4802" w14:textId="77777777" w:rsidR="00786AE2" w:rsidRPr="008113A4" w:rsidRDefault="00786AE2" w:rsidP="00930649">
            <w:pPr>
              <w:pStyle w:val="Default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c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 w:rsidRPr="00786AE2">
              <w:t xml:space="preserve"> </w:t>
            </w:r>
            <w:r w:rsidR="00C6251C">
              <w:rPr>
                <w:rFonts w:ascii="Tahoma" w:hAnsi="Tahoma" w:cs="Tahoma"/>
                <w:i/>
                <w:iCs/>
                <w:color w:val="000000" w:themeColor="text1"/>
                <w:sz w:val="22"/>
                <w:szCs w:val="22"/>
              </w:rPr>
              <w:t>W</w:t>
            </w:r>
            <w:r w:rsidR="00C6251C" w:rsidRPr="00C6251C">
              <w:rPr>
                <w:rFonts w:ascii="Tahoma" w:hAnsi="Tahoma" w:cs="Tahoma"/>
                <w:i/>
                <w:iCs/>
                <w:color w:val="000000" w:themeColor="text1"/>
                <w:sz w:val="22"/>
                <w:szCs w:val="22"/>
              </w:rPr>
              <w:t>hether international geo-scientific studies validating deep-water prospectivity have resulted in Expression of Interest or bids in recent OALP rounds, and if not, the reasons therefor; and</w:t>
            </w:r>
          </w:p>
        </w:tc>
        <w:tc>
          <w:tcPr>
            <w:tcW w:w="5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63279" w14:textId="77777777" w:rsidR="00786AE2" w:rsidRDefault="00786AE2" w:rsidP="00786AE2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14:paraId="542AF2D9" w14:textId="0E22365B" w:rsidR="00786AE2" w:rsidRPr="001268F8" w:rsidRDefault="001268F8" w:rsidP="0006214F">
            <w:pPr>
              <w:spacing w:after="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 xml:space="preserve">, OIL conducted a regional geoscientific and Petroleum System Modeling study of entire Mahanadi Basin by engaging consulting firm of international repute. </w:t>
            </w:r>
            <w:r w:rsidRPr="00166AE4">
              <w:rPr>
                <w:rFonts w:ascii="Tahoma" w:hAnsi="Tahoma" w:cs="Tahoma"/>
              </w:rPr>
              <w:t>This effort culminated in the submission of bids and successful acquisition of four (4) deep</w:t>
            </w:r>
            <w:r>
              <w:rPr>
                <w:rFonts w:ascii="Tahoma" w:hAnsi="Tahoma" w:cs="Tahoma"/>
              </w:rPr>
              <w:t xml:space="preserve"> </w:t>
            </w:r>
            <w:r w:rsidRPr="00166AE4">
              <w:rPr>
                <w:rFonts w:ascii="Tahoma" w:hAnsi="Tahoma" w:cs="Tahoma"/>
              </w:rPr>
              <w:t>and ultra-deepwater blocks</w:t>
            </w:r>
            <w:r>
              <w:rPr>
                <w:rFonts w:ascii="Tahoma" w:hAnsi="Tahoma" w:cs="Tahoma"/>
              </w:rPr>
              <w:t xml:space="preserve">, 2 </w:t>
            </w:r>
            <w:r w:rsidRPr="00166AE4">
              <w:rPr>
                <w:rFonts w:ascii="Tahoma" w:hAnsi="Tahoma" w:cs="Tahoma"/>
              </w:rPr>
              <w:t>each in the Mahanadi and Krishna Godavari offshore basins</w:t>
            </w:r>
            <w:r>
              <w:rPr>
                <w:rFonts w:ascii="Tahoma" w:hAnsi="Tahoma" w:cs="Tahoma"/>
              </w:rPr>
              <w:t xml:space="preserve"> </w:t>
            </w:r>
            <w:r w:rsidRPr="00166AE4">
              <w:rPr>
                <w:rFonts w:ascii="Tahoma" w:hAnsi="Tahoma" w:cs="Tahoma"/>
              </w:rPr>
              <w:t>during the OALP-IX bid round.</w:t>
            </w:r>
          </w:p>
        </w:tc>
      </w:tr>
      <w:tr w:rsidR="00693711" w14:paraId="237ABFDA" w14:textId="77777777" w:rsidTr="00930649">
        <w:trPr>
          <w:trHeight w:val="881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75A8B" w14:textId="36F5E52B" w:rsidR="00693711" w:rsidRPr="0006214F" w:rsidRDefault="00693711" w:rsidP="00930649">
            <w:pPr>
              <w:pStyle w:val="xmsonormal"/>
              <w:jc w:val="both"/>
              <w:rPr>
                <w:i/>
                <w:iCs/>
                <w:color w:val="000000" w:themeColor="text1"/>
                <w:sz w:val="22"/>
                <w:szCs w:val="22"/>
                <w:lang w:val="en-IN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d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 w:rsidR="00C6251C">
              <w:rPr>
                <w:rFonts w:ascii="Tahoma" w:hAnsi="Tahoma" w:cs="Tahoma"/>
                <w:i/>
                <w:iCs/>
                <w:color w:val="000000" w:themeColor="text1"/>
                <w:sz w:val="22"/>
                <w:szCs w:val="22"/>
                <w:lang w:val="en-IN"/>
              </w:rPr>
              <w:t>T</w:t>
            </w:r>
            <w:r w:rsidR="00C6251C" w:rsidRPr="00C6251C">
              <w:rPr>
                <w:rFonts w:ascii="Tahoma" w:hAnsi="Tahoma" w:cs="Tahoma"/>
                <w:i/>
                <w:iCs/>
                <w:color w:val="000000" w:themeColor="text1"/>
                <w:sz w:val="22"/>
                <w:szCs w:val="22"/>
                <w:lang w:val="en-IN"/>
              </w:rPr>
              <w:t>he basin-specific fiscal, technical or contractual measures, if any, proposed to accelerate deep-water exploration off the West Bengal coast.</w:t>
            </w:r>
          </w:p>
        </w:tc>
        <w:tc>
          <w:tcPr>
            <w:tcW w:w="5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2F65F" w14:textId="77777777" w:rsidR="00693711" w:rsidRDefault="00693711" w:rsidP="00693711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Q(d):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14:paraId="2FEFF445" w14:textId="0926CB49" w:rsidR="00930649" w:rsidRPr="00930649" w:rsidRDefault="00930649" w:rsidP="00693711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930649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 presently OIL does not have any deep-water exploration in West Bengal coast. Hence, no response to offer in this regard.</w:t>
            </w:r>
          </w:p>
        </w:tc>
      </w:tr>
    </w:tbl>
    <w:p w14:paraId="3642C3C1" w14:textId="77777777" w:rsidR="00693711" w:rsidRPr="00D44C53" w:rsidRDefault="00693711" w:rsidP="00693711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14:paraId="3A5C9B28" w14:textId="77777777" w:rsidR="00693711" w:rsidRPr="00D44C53" w:rsidRDefault="00693711" w:rsidP="00693711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14:paraId="0DB9116B" w14:textId="77777777" w:rsidR="00693711" w:rsidRPr="00D44C53" w:rsidRDefault="00693711" w:rsidP="00693711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0FDDFF14" w14:textId="77777777" w:rsidR="00693711" w:rsidRDefault="00693711" w:rsidP="00693711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62826D0B" w14:textId="77777777" w:rsidR="00693711" w:rsidRPr="00D44C53" w:rsidRDefault="00693711" w:rsidP="00693711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  <w:bookmarkStart w:id="0" w:name="_GoBack"/>
      <w:bookmarkEnd w:id="0"/>
      <w:r w:rsidRPr="00D44C53">
        <w:rPr>
          <w:rFonts w:ascii="Tahoma" w:hAnsi="Tahoma" w:cs="Tahoma"/>
          <w:b/>
          <w:color w:val="000000" w:themeColor="text1"/>
          <w:lang w:val="en-US"/>
        </w:rPr>
        <w:t>(</w:t>
      </w:r>
      <w:r w:rsidRPr="00A61609">
        <w:rPr>
          <w:rFonts w:ascii="Tahoma" w:hAnsi="Tahoma" w:cs="Tahoma"/>
          <w:b/>
          <w:lang w:val="en-US"/>
        </w:rPr>
        <w:t xml:space="preserve">Kishore Kumar </w:t>
      </w:r>
      <w:proofErr w:type="spellStart"/>
      <w:r w:rsidRPr="00A61609">
        <w:rPr>
          <w:rFonts w:ascii="Tahoma" w:hAnsi="Tahoma" w:cs="Tahoma"/>
          <w:b/>
          <w:lang w:val="en-US"/>
        </w:rPr>
        <w:t>Baishya</w:t>
      </w:r>
      <w:proofErr w:type="spellEnd"/>
      <w:r w:rsidRPr="00D44C53">
        <w:rPr>
          <w:rFonts w:ascii="Tahoma" w:hAnsi="Tahoma" w:cs="Tahoma"/>
          <w:b/>
          <w:color w:val="000000" w:themeColor="text1"/>
          <w:lang w:val="en-US"/>
        </w:rPr>
        <w:t>)</w:t>
      </w:r>
    </w:p>
    <w:p w14:paraId="409E2D24" w14:textId="77777777" w:rsidR="00693711" w:rsidRDefault="00693711" w:rsidP="00693711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>
        <w:rPr>
          <w:rFonts w:ascii="Tahoma" w:hAnsi="Tahoma" w:cs="Tahoma"/>
          <w:color w:val="000000" w:themeColor="text1"/>
          <w:lang w:val="en-US"/>
        </w:rPr>
        <w:t xml:space="preserve">Chief </w:t>
      </w:r>
      <w:r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14:paraId="25AAEEC5" w14:textId="5F920EFA" w:rsidR="003D3FA4" w:rsidRPr="003D3FA4" w:rsidRDefault="00693711" w:rsidP="00930649">
      <w:pPr>
        <w:spacing w:after="0"/>
        <w:ind w:right="-482"/>
        <w:jc w:val="right"/>
        <w:rPr>
          <w:rFonts w:ascii="Times New Roman" w:hAnsi="Times New Roman" w:cs="Times New Roman"/>
          <w:color w:val="000000"/>
          <w:sz w:val="24"/>
          <w:szCs w:val="24"/>
          <w:lang w:val="en-US" w:bidi="hi-IN"/>
        </w:rPr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</w:p>
    <w:sectPr w:rsidR="003D3FA4" w:rsidRPr="003D3FA4" w:rsidSect="00930649">
      <w:headerReference w:type="default" r:id="rId6"/>
      <w:pgSz w:w="12240" w:h="15840"/>
      <w:pgMar w:top="1440" w:right="1440" w:bottom="14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4EAB1F" w14:textId="77777777" w:rsidR="00C2364B" w:rsidRDefault="00C2364B" w:rsidP="007D431F">
      <w:pPr>
        <w:spacing w:after="0" w:line="240" w:lineRule="auto"/>
      </w:pPr>
      <w:r>
        <w:separator/>
      </w:r>
    </w:p>
  </w:endnote>
  <w:endnote w:type="continuationSeparator" w:id="0">
    <w:p w14:paraId="230A627F" w14:textId="77777777" w:rsidR="00C2364B" w:rsidRDefault="00C2364B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39302E" w14:textId="77777777" w:rsidR="00C2364B" w:rsidRDefault="00C2364B" w:rsidP="007D431F">
      <w:pPr>
        <w:spacing w:after="0" w:line="240" w:lineRule="auto"/>
      </w:pPr>
      <w:r>
        <w:separator/>
      </w:r>
    </w:p>
  </w:footnote>
  <w:footnote w:type="continuationSeparator" w:id="0">
    <w:p w14:paraId="44E453E3" w14:textId="77777777" w:rsidR="00C2364B" w:rsidRDefault="00C2364B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3A7650" w14:textId="77777777" w:rsidR="007D431F" w:rsidRDefault="007D431F">
    <w:pPr>
      <w:pStyle w:val="Header"/>
      <w:jc w:val="center"/>
    </w:pPr>
  </w:p>
  <w:p w14:paraId="5CD995A8" w14:textId="77777777" w:rsidR="007D431F" w:rsidRDefault="007D4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6214F"/>
    <w:rsid w:val="001268F8"/>
    <w:rsid w:val="0017008B"/>
    <w:rsid w:val="001F48AA"/>
    <w:rsid w:val="002000D1"/>
    <w:rsid w:val="00226668"/>
    <w:rsid w:val="00304F3C"/>
    <w:rsid w:val="00311C60"/>
    <w:rsid w:val="00343686"/>
    <w:rsid w:val="00351734"/>
    <w:rsid w:val="003D3FA4"/>
    <w:rsid w:val="003E3CEB"/>
    <w:rsid w:val="003E48C0"/>
    <w:rsid w:val="004129FA"/>
    <w:rsid w:val="00434E16"/>
    <w:rsid w:val="004505F3"/>
    <w:rsid w:val="004A05A9"/>
    <w:rsid w:val="004F3FE8"/>
    <w:rsid w:val="00527C2C"/>
    <w:rsid w:val="0055461C"/>
    <w:rsid w:val="00640AD4"/>
    <w:rsid w:val="00644279"/>
    <w:rsid w:val="006745EB"/>
    <w:rsid w:val="00693711"/>
    <w:rsid w:val="00727814"/>
    <w:rsid w:val="00752DB9"/>
    <w:rsid w:val="00786AE2"/>
    <w:rsid w:val="007D431F"/>
    <w:rsid w:val="008113A4"/>
    <w:rsid w:val="008817E8"/>
    <w:rsid w:val="008E46F8"/>
    <w:rsid w:val="00930649"/>
    <w:rsid w:val="00975387"/>
    <w:rsid w:val="0098028D"/>
    <w:rsid w:val="009E497F"/>
    <w:rsid w:val="00A61609"/>
    <w:rsid w:val="00AD01B1"/>
    <w:rsid w:val="00B00A85"/>
    <w:rsid w:val="00B30758"/>
    <w:rsid w:val="00B925AC"/>
    <w:rsid w:val="00BA37C1"/>
    <w:rsid w:val="00BB181A"/>
    <w:rsid w:val="00C04201"/>
    <w:rsid w:val="00C2364B"/>
    <w:rsid w:val="00C6251C"/>
    <w:rsid w:val="00C92B4F"/>
    <w:rsid w:val="00CB120F"/>
    <w:rsid w:val="00CE21FD"/>
    <w:rsid w:val="00D0096A"/>
    <w:rsid w:val="00D9000E"/>
    <w:rsid w:val="00F90C86"/>
    <w:rsid w:val="00FB186F"/>
    <w:rsid w:val="00FE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B1F6A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2026-03-18T04:52:00Z</cp:lastPrinted>
  <dcterms:created xsi:type="dcterms:W3CDTF">2026-03-18T05:08:00Z</dcterms:created>
  <dcterms:modified xsi:type="dcterms:W3CDTF">2026-03-18T05:08:00Z</dcterms:modified>
</cp:coreProperties>
</file>