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9B0E20" w14:textId="77777777" w:rsidR="00527C2C" w:rsidRDefault="00527C2C" w:rsidP="003E3CEB">
      <w:pPr>
        <w:spacing w:after="0"/>
        <w:ind w:right="-392"/>
        <w:rPr>
          <w:rFonts w:ascii="Tahoma" w:hAnsi="Tahoma" w:cs="Tahoma"/>
          <w:b/>
          <w:lang w:val="en-US"/>
        </w:rPr>
      </w:pPr>
    </w:p>
    <w:p w14:paraId="4279BDF0" w14:textId="77777777" w:rsidR="00BB181A" w:rsidRDefault="00BB181A" w:rsidP="00975387">
      <w:pPr>
        <w:spacing w:after="0"/>
        <w:ind w:right="-392"/>
        <w:jc w:val="center"/>
        <w:rPr>
          <w:rFonts w:ascii="Tahoma" w:hAnsi="Tahoma" w:cs="Tahoma"/>
          <w:b/>
          <w:lang w:val="en-US"/>
        </w:rPr>
      </w:pPr>
    </w:p>
    <w:p w14:paraId="537871A2" w14:textId="77777777" w:rsidR="000124D8" w:rsidRDefault="000124D8" w:rsidP="001A6012">
      <w:pPr>
        <w:spacing w:after="0"/>
        <w:ind w:right="-392"/>
        <w:rPr>
          <w:rFonts w:ascii="Tahoma" w:hAnsi="Tahoma" w:cs="Tahoma"/>
          <w:b/>
          <w:lang w:val="en-US"/>
        </w:rPr>
      </w:pPr>
    </w:p>
    <w:p w14:paraId="4EAC3EB3" w14:textId="740A9D39"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0124D8">
        <w:rPr>
          <w:rFonts w:ascii="Tahoma" w:hAnsi="Tahoma" w:cs="Tahoma"/>
          <w:b/>
          <w:lang w:val="en-US"/>
        </w:rPr>
        <w:t>7</w:t>
      </w:r>
      <w:r w:rsidR="000968AA">
        <w:rPr>
          <w:rFonts w:ascii="Tahoma" w:hAnsi="Tahoma" w:cs="Tahoma"/>
          <w:b/>
          <w:lang w:val="en-US"/>
        </w:rPr>
        <w:t>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0124D8">
        <w:rPr>
          <w:rFonts w:ascii="Tahoma" w:hAnsi="Tahoma" w:cs="Tahoma"/>
          <w:b/>
          <w:lang w:val="en-US"/>
        </w:rPr>
        <w:t xml:space="preserve">   </w:t>
      </w:r>
      <w:r w:rsidR="00975387">
        <w:rPr>
          <w:rFonts w:ascii="Tahoma" w:hAnsi="Tahoma" w:cs="Tahoma"/>
          <w:b/>
          <w:lang w:val="en-US"/>
        </w:rPr>
        <w:t xml:space="preserve"> </w:t>
      </w:r>
      <w:r w:rsidR="00716499">
        <w:rPr>
          <w:rFonts w:ascii="Tahoma" w:hAnsi="Tahoma" w:cs="Tahoma"/>
          <w:b/>
          <w:lang w:val="en-US"/>
        </w:rPr>
        <w:t>1</w:t>
      </w:r>
      <w:r w:rsidR="00F90C50">
        <w:rPr>
          <w:rFonts w:ascii="Tahoma" w:hAnsi="Tahoma" w:cs="Tahoma"/>
          <w:b/>
          <w:lang w:val="en-US"/>
        </w:rPr>
        <w:t>8</w:t>
      </w:r>
      <w:r w:rsidR="001A6012" w:rsidRPr="001A6012">
        <w:rPr>
          <w:rFonts w:ascii="Tahoma" w:hAnsi="Tahoma" w:cs="Tahoma"/>
          <w:b/>
          <w:vertAlign w:val="superscript"/>
          <w:lang w:val="en-US"/>
        </w:rPr>
        <w:t>th</w:t>
      </w:r>
      <w:r w:rsidR="001A601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40EE339E" w14:textId="77777777" w:rsidR="003E3CEB" w:rsidRPr="00F85148" w:rsidRDefault="003E3CEB" w:rsidP="003E3CEB">
      <w:pPr>
        <w:spacing w:after="0"/>
        <w:ind w:right="-28"/>
        <w:rPr>
          <w:rFonts w:ascii="Tahoma" w:hAnsi="Tahoma" w:cs="Tahoma"/>
          <w:sz w:val="4"/>
          <w:szCs w:val="4"/>
          <w:lang w:val="en-US"/>
        </w:rPr>
      </w:pPr>
    </w:p>
    <w:p w14:paraId="0D3EFF08" w14:textId="77777777" w:rsidR="000124D8" w:rsidRDefault="000124D8" w:rsidP="00D32686">
      <w:pPr>
        <w:spacing w:after="0"/>
        <w:rPr>
          <w:rFonts w:ascii="Tahoma" w:hAnsi="Tahoma" w:cs="Tahoma"/>
          <w:lang w:val="en-US"/>
        </w:rPr>
      </w:pPr>
    </w:p>
    <w:p w14:paraId="44CA8616" w14:textId="77777777"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14:paraId="2886CBF7" w14:textId="77777777"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14:paraId="564B91A1" w14:textId="77777777"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r w:rsidR="000124D8">
        <w:rPr>
          <w:rFonts w:ascii="Tahoma" w:hAnsi="Tahoma" w:cs="Tahoma"/>
        </w:rPr>
        <w:t xml:space="preserve">  </w:t>
      </w:r>
    </w:p>
    <w:p w14:paraId="2C1EB198" w14:textId="6A7CD128" w:rsidR="00D32686" w:rsidRDefault="00D32686" w:rsidP="00F90C50">
      <w:pPr>
        <w:spacing w:after="0" w:line="240" w:lineRule="auto"/>
        <w:ind w:right="-563"/>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F90C50">
        <w:rPr>
          <w:rFonts w:ascii="Tahoma" w:hAnsi="Tahoma" w:cs="Tahoma"/>
          <w:b/>
          <w:bCs/>
        </w:rPr>
        <w:t xml:space="preserve">       </w:t>
      </w:r>
      <w:r w:rsidR="001F3293">
        <w:rPr>
          <w:rFonts w:ascii="Tahoma" w:hAnsi="Tahoma" w:cs="Tahoma"/>
          <w:b/>
          <w:bCs/>
        </w:rPr>
        <w:t xml:space="preserve">    </w:t>
      </w:r>
      <w:r w:rsidR="00F90C50">
        <w:rPr>
          <w:rFonts w:ascii="Tahoma" w:hAnsi="Tahoma" w:cs="Tahoma"/>
          <w:b/>
          <w:bCs/>
        </w:rPr>
        <w:t xml:space="preserve"> </w:t>
      </w:r>
      <w:r>
        <w:rPr>
          <w:rFonts w:ascii="Tahoma" w:hAnsi="Tahoma" w:cs="Tahoma"/>
          <w:b/>
          <w:lang w:val="en-US"/>
        </w:rPr>
        <w:t xml:space="preserve">Kind Attn: </w:t>
      </w:r>
      <w:r w:rsidRPr="00F90C50">
        <w:rPr>
          <w:rFonts w:ascii="Tahoma" w:hAnsi="Tahoma" w:cs="Tahoma"/>
          <w:bCs/>
          <w:u w:val="single"/>
          <w:lang w:val="en-US"/>
        </w:rPr>
        <w:t>(</w:t>
      </w:r>
      <w:r w:rsidRPr="00F90C50">
        <w:rPr>
          <w:rFonts w:ascii="Tahoma" w:hAnsi="Tahoma" w:cs="Tahoma"/>
          <w:bCs/>
          <w:u w:val="single"/>
        </w:rPr>
        <w:t>Economic &amp; Statistics Division</w:t>
      </w:r>
      <w:r w:rsidRPr="00F90C50">
        <w:rPr>
          <w:rFonts w:ascii="Tahoma" w:hAnsi="Tahoma" w:cs="Tahoma"/>
          <w:bCs/>
        </w:rPr>
        <w:t xml:space="preserve">)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14:paraId="308FE179" w14:textId="77777777"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1AC99CDA" w14:textId="77777777" w:rsidR="0083331F" w:rsidRDefault="003E3CEB" w:rsidP="008239A7">
      <w:pPr>
        <w:tabs>
          <w:tab w:val="left" w:pos="1440"/>
        </w:tabs>
        <w:spacing w:after="0"/>
        <w:ind w:left="567" w:right="-563" w:hanging="567"/>
        <w:rPr>
          <w:rFonts w:ascii="Tahoma" w:hAnsi="Tahoma" w:cs="Tahoma"/>
          <w:lang w:val="en-US"/>
        </w:rPr>
      </w:pPr>
      <w:r>
        <w:rPr>
          <w:rFonts w:ascii="Tahoma" w:hAnsi="Tahoma" w:cs="Tahoma"/>
          <w:b/>
          <w:lang w:val="en-US"/>
        </w:rPr>
        <w:t>Sub</w:t>
      </w:r>
      <w:r>
        <w:rPr>
          <w:rFonts w:ascii="Tahoma" w:hAnsi="Tahoma" w:cs="Tahoma"/>
          <w:lang w:val="en-US"/>
        </w:rPr>
        <w:t>:</w:t>
      </w:r>
      <w:r w:rsidR="008239A7">
        <w:rPr>
          <w:rFonts w:ascii="Tahoma" w:hAnsi="Tahoma" w:cs="Tahoma"/>
          <w:lang w:val="en-US"/>
        </w:rPr>
        <w:t xml:space="preserve"> </w:t>
      </w:r>
      <w:r w:rsidR="000968AA">
        <w:rPr>
          <w:rFonts w:ascii="Tahoma" w:hAnsi="Tahoma" w:cs="Tahoma"/>
          <w:lang w:val="en-US"/>
        </w:rPr>
        <w:t>Lok</w:t>
      </w:r>
      <w:r>
        <w:rPr>
          <w:rFonts w:ascii="Tahoma" w:hAnsi="Tahoma" w:cs="Tahoma"/>
          <w:lang w:val="en-US"/>
        </w:rPr>
        <w:t xml:space="preserve"> Sabha Provisionally Admitted </w:t>
      </w:r>
      <w:r w:rsidR="000124D8">
        <w:rPr>
          <w:rFonts w:ascii="Tahoma" w:hAnsi="Tahoma" w:cs="Tahoma"/>
          <w:lang w:val="en-US"/>
        </w:rPr>
        <w:t>Unstarred</w:t>
      </w:r>
      <w:r>
        <w:rPr>
          <w:rFonts w:ascii="Tahoma" w:hAnsi="Tahoma" w:cs="Tahoma"/>
          <w:lang w:val="en-US"/>
        </w:rPr>
        <w:t xml:space="preserve"> Question D. No. </w:t>
      </w:r>
      <w:r w:rsidR="000968AA">
        <w:rPr>
          <w:rFonts w:ascii="Tahoma" w:hAnsi="Tahoma" w:cs="Tahoma"/>
          <w:b/>
          <w:bCs/>
        </w:rPr>
        <w:t>4536 (Dy No. 1459</w:t>
      </w:r>
      <w:r w:rsidR="003B66F4">
        <w:rPr>
          <w:rFonts w:ascii="Tahoma" w:hAnsi="Tahoma" w:cs="Tahoma"/>
          <w:b/>
          <w:bCs/>
        </w:rPr>
        <w:t>2)</w:t>
      </w:r>
      <w:r>
        <w:rPr>
          <w:rFonts w:ascii="Tahoma" w:hAnsi="Tahoma" w:cs="Tahoma"/>
          <w:b/>
          <w:bCs/>
        </w:rPr>
        <w:t xml:space="preserve"> </w:t>
      </w:r>
      <w:r>
        <w:rPr>
          <w:rFonts w:ascii="Tahoma" w:hAnsi="Tahoma" w:cs="Tahoma"/>
          <w:lang w:val="en-US"/>
        </w:rPr>
        <w:t xml:space="preserve">for </w:t>
      </w:r>
      <w:r w:rsidR="008239A7">
        <w:rPr>
          <w:rFonts w:ascii="Tahoma" w:hAnsi="Tahoma" w:cs="Tahoma"/>
          <w:lang w:val="en-US"/>
        </w:rPr>
        <w:t xml:space="preserve">  </w:t>
      </w:r>
      <w:r w:rsidR="000968AA">
        <w:rPr>
          <w:rFonts w:ascii="Tahoma" w:hAnsi="Tahoma" w:cs="Tahoma"/>
          <w:lang w:val="en-US"/>
        </w:rPr>
        <w:t>19</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43930C05" w14:textId="77777777" w:rsidR="003E3CEB" w:rsidRDefault="00D23121" w:rsidP="008239A7">
      <w:pPr>
        <w:tabs>
          <w:tab w:val="left" w:pos="1440"/>
        </w:tabs>
        <w:spacing w:after="0"/>
        <w:ind w:left="851" w:right="-563" w:hanging="851"/>
        <w:rPr>
          <w:rFonts w:ascii="Tahoma" w:hAnsi="Tahoma" w:cs="Tahoma"/>
          <w:b/>
          <w:bCs/>
        </w:rPr>
      </w:pPr>
      <w:r>
        <w:rPr>
          <w:rFonts w:ascii="Tahoma" w:hAnsi="Tahoma" w:cs="Tahoma"/>
          <w:lang w:val="en-US"/>
        </w:rPr>
        <w:t xml:space="preserve">        </w:t>
      </w:r>
      <w:r w:rsidR="008239A7">
        <w:rPr>
          <w:rFonts w:ascii="Tahoma" w:hAnsi="Tahoma" w:cs="Tahoma"/>
          <w:lang w:val="en-US"/>
        </w:rPr>
        <w:t xml:space="preserve"> </w:t>
      </w:r>
      <w:r w:rsidR="003E3CEB">
        <w:rPr>
          <w:rFonts w:ascii="Tahoma" w:hAnsi="Tahoma" w:cs="Tahoma"/>
          <w:lang w:val="en-US"/>
        </w:rPr>
        <w:t xml:space="preserve">Regarding </w:t>
      </w:r>
      <w:r w:rsidR="003E3CEB" w:rsidRPr="00D32686">
        <w:rPr>
          <w:rFonts w:ascii="Tahoma" w:hAnsi="Tahoma" w:cs="Tahoma"/>
          <w:b/>
          <w:lang w:val="en-US"/>
        </w:rPr>
        <w:t>“</w:t>
      </w:r>
      <w:r w:rsidR="000968AA" w:rsidRPr="000968AA">
        <w:rPr>
          <w:rFonts w:ascii="Tahoma" w:hAnsi="Tahoma" w:cs="Tahoma"/>
          <w:b/>
          <w:bCs/>
          <w:color w:val="000000"/>
        </w:rPr>
        <w:t>Expansion of Petroleum Infrastructure in Underserved Regions</w:t>
      </w:r>
      <w:r w:rsidR="003E3CEB" w:rsidRPr="00D32686">
        <w:rPr>
          <w:rFonts w:ascii="Tahoma" w:hAnsi="Tahoma" w:cs="Tahoma"/>
          <w:b/>
          <w:bCs/>
        </w:rPr>
        <w:t>”</w:t>
      </w:r>
    </w:p>
    <w:p w14:paraId="7B40F7D3" w14:textId="77777777" w:rsidR="003E3CEB" w:rsidRDefault="003E3CEB" w:rsidP="0083331F">
      <w:pPr>
        <w:tabs>
          <w:tab w:val="left" w:pos="709"/>
          <w:tab w:val="center" w:pos="4817"/>
        </w:tabs>
        <w:spacing w:after="0"/>
        <w:ind w:right="-306"/>
        <w:rPr>
          <w:rFonts w:ascii="Tahoma" w:hAnsi="Tahoma" w:cs="Tahoma"/>
          <w:lang w:val="en-US"/>
        </w:rPr>
      </w:pPr>
      <w:r>
        <w:rPr>
          <w:rFonts w:ascii="Tahoma" w:hAnsi="Tahoma" w:cs="Tahoma"/>
          <w:b/>
          <w:lang w:val="en-US"/>
        </w:rPr>
        <w:t>Ref.</w:t>
      </w:r>
      <w:r w:rsidR="008239A7">
        <w:rPr>
          <w:rFonts w:ascii="Tahoma" w:hAnsi="Tahoma" w:cs="Tahoma"/>
          <w:b/>
          <w:lang w:val="en-US"/>
        </w:rPr>
        <w:t xml:space="preserve"> </w:t>
      </w:r>
      <w:r>
        <w:rPr>
          <w:rFonts w:ascii="Tahoma" w:hAnsi="Tahoma" w:cs="Tahoma"/>
          <w:lang w:val="en-US"/>
        </w:rPr>
        <w:t xml:space="preserve">  Your email dated </w:t>
      </w:r>
      <w:r w:rsidR="0083331F">
        <w:rPr>
          <w:rFonts w:ascii="Tahoma" w:hAnsi="Tahoma" w:cs="Tahoma"/>
          <w:lang w:val="en-US"/>
        </w:rPr>
        <w:t>13.03.2026</w:t>
      </w:r>
    </w:p>
    <w:p w14:paraId="06705BF5" w14:textId="77777777" w:rsidR="0083331F" w:rsidRDefault="0083331F" w:rsidP="0083331F">
      <w:pPr>
        <w:tabs>
          <w:tab w:val="left" w:pos="709"/>
          <w:tab w:val="center" w:pos="4817"/>
        </w:tabs>
        <w:spacing w:after="0"/>
        <w:ind w:right="-306"/>
        <w:rPr>
          <w:rFonts w:ascii="Tahoma" w:hAnsi="Tahoma" w:cs="Tahoma"/>
          <w:lang w:val="en-US"/>
        </w:rPr>
      </w:pPr>
    </w:p>
    <w:p w14:paraId="1F8474B0"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377D3DA2"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5AB24472"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0968AA">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256"/>
        <w:gridCol w:w="6494"/>
      </w:tblGrid>
      <w:tr w:rsidR="003E3CEB" w14:paraId="011D2FCB" w14:textId="77777777" w:rsidTr="00F90C50">
        <w:trPr>
          <w:trHeight w:val="1880"/>
        </w:trPr>
        <w:tc>
          <w:tcPr>
            <w:tcW w:w="3256" w:type="dxa"/>
            <w:tcBorders>
              <w:top w:val="single" w:sz="4" w:space="0" w:color="auto"/>
              <w:left w:val="single" w:sz="4" w:space="0" w:color="auto"/>
              <w:bottom w:val="single" w:sz="4" w:space="0" w:color="auto"/>
              <w:right w:val="single" w:sz="4" w:space="0" w:color="auto"/>
            </w:tcBorders>
          </w:tcPr>
          <w:p w14:paraId="03F8A608"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14:paraId="7506217F" w14:textId="77777777" w:rsidR="00E54322" w:rsidRPr="000124D8" w:rsidRDefault="003E3CEB" w:rsidP="000124D8">
            <w:pPr>
              <w:jc w:val="both"/>
              <w:rPr>
                <w:rFonts w:ascii="Tahoma" w:eastAsia="Times New Roman" w:hAnsi="Tahoma" w:cs="Tahoma"/>
                <w:i/>
                <w:iCs/>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0968AA">
              <w:rPr>
                <w:rFonts w:ascii="Tahoma" w:hAnsi="Tahoma" w:cs="Tahoma"/>
                <w:i/>
                <w:iCs/>
                <w:color w:val="000000"/>
              </w:rPr>
              <w:t>T</w:t>
            </w:r>
            <w:r w:rsidR="000968AA" w:rsidRPr="000968AA">
              <w:rPr>
                <w:rFonts w:ascii="Tahoma" w:hAnsi="Tahoma" w:cs="Tahoma"/>
                <w:i/>
                <w:iCs/>
                <w:color w:val="000000"/>
              </w:rPr>
              <w:t>he details of petroleum infrastructure developed across the country during the last five years including crude oil pipelines, product pipelines, LPG bottling plants, storage depots and retail fuel outlets, State/UT-wise;</w:t>
            </w:r>
          </w:p>
        </w:tc>
        <w:tc>
          <w:tcPr>
            <w:tcW w:w="6494" w:type="dxa"/>
            <w:tcBorders>
              <w:top w:val="single" w:sz="4" w:space="0" w:color="auto"/>
              <w:left w:val="single" w:sz="4" w:space="0" w:color="auto"/>
              <w:bottom w:val="single" w:sz="4" w:space="0" w:color="auto"/>
              <w:right w:val="single" w:sz="4" w:space="0" w:color="auto"/>
            </w:tcBorders>
            <w:hideMark/>
          </w:tcPr>
          <w:p w14:paraId="074005DE" w14:textId="77777777"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3E2DCB86" w14:textId="77777777" w:rsidR="00F90C50" w:rsidRDefault="00F90C50" w:rsidP="00F90C50">
            <w:pPr>
              <w:spacing w:after="0" w:line="240" w:lineRule="auto"/>
              <w:jc w:val="both"/>
              <w:rPr>
                <w:rFonts w:ascii="Tahoma" w:eastAsia="Times New Roman" w:hAnsi="Tahoma" w:cs="Tahoma"/>
                <w:kern w:val="2"/>
                <w14:ligatures w14:val="standardContextual"/>
              </w:rPr>
            </w:pPr>
          </w:p>
          <w:p w14:paraId="7DE59E28" w14:textId="77777777"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 xml:space="preserve">As far as Oil India Limited (OIL) is concerned, details of petroleum infrastructure developed during the last five years are attached herewith as </w:t>
            </w:r>
            <w:r w:rsidRPr="007B22A6">
              <w:rPr>
                <w:rFonts w:ascii="Tahoma" w:eastAsia="Times New Roman" w:hAnsi="Tahoma" w:cs="Tahoma"/>
                <w:b/>
                <w:bCs/>
                <w:kern w:val="2"/>
                <w14:ligatures w14:val="standardContextual"/>
              </w:rPr>
              <w:t xml:space="preserve">Annexure </w:t>
            </w:r>
            <w:proofErr w:type="gramStart"/>
            <w:r w:rsidRPr="007B22A6">
              <w:rPr>
                <w:rFonts w:ascii="Tahoma" w:eastAsia="Times New Roman" w:hAnsi="Tahoma" w:cs="Tahoma"/>
                <w:b/>
                <w:bCs/>
                <w:kern w:val="2"/>
                <w14:ligatures w14:val="standardContextual"/>
              </w:rPr>
              <w:t>I</w:t>
            </w:r>
            <w:r>
              <w:rPr>
                <w:rFonts w:ascii="Tahoma" w:eastAsia="Times New Roman" w:hAnsi="Tahoma" w:cs="Tahoma"/>
                <w:b/>
                <w:bCs/>
                <w:kern w:val="2"/>
                <w14:ligatures w14:val="standardContextual"/>
              </w:rPr>
              <w:t xml:space="preserve"> .</w:t>
            </w:r>
            <w:proofErr w:type="gramEnd"/>
          </w:p>
          <w:p w14:paraId="6CF1537F" w14:textId="77777777" w:rsidR="003E3CEB" w:rsidRDefault="003E3CEB" w:rsidP="008113A4">
            <w:pPr>
              <w:spacing w:after="120" w:line="240" w:lineRule="auto"/>
              <w:jc w:val="both"/>
              <w:rPr>
                <w:rFonts w:ascii="Tahoma" w:eastAsia="Times New Roman" w:hAnsi="Tahoma" w:cs="Tahoma"/>
                <w:kern w:val="2"/>
                <w14:ligatures w14:val="standardContextual"/>
              </w:rPr>
            </w:pPr>
          </w:p>
        </w:tc>
      </w:tr>
      <w:tr w:rsidR="003E3CEB" w14:paraId="60A63270" w14:textId="77777777" w:rsidTr="00F90C50">
        <w:trPr>
          <w:trHeight w:val="2400"/>
        </w:trPr>
        <w:tc>
          <w:tcPr>
            <w:tcW w:w="3256" w:type="dxa"/>
            <w:tcBorders>
              <w:top w:val="single" w:sz="4" w:space="0" w:color="auto"/>
              <w:left w:val="single" w:sz="4" w:space="0" w:color="auto"/>
              <w:bottom w:val="single" w:sz="4" w:space="0" w:color="auto"/>
              <w:right w:val="single" w:sz="4" w:space="0" w:color="auto"/>
            </w:tcBorders>
          </w:tcPr>
          <w:p w14:paraId="57BF2D93" w14:textId="77777777" w:rsidR="00527C2C" w:rsidRPr="00716499" w:rsidRDefault="003E3CEB" w:rsidP="00716499">
            <w:pPr>
              <w:pStyle w:val="xmsonormal"/>
              <w:shd w:val="clear" w:color="auto" w:fill="FFFFFF"/>
              <w:jc w:val="both"/>
              <w:rPr>
                <w:lang w:val="en-IN"/>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0968AA">
              <w:rPr>
                <w:rFonts w:ascii="Tahoma" w:hAnsi="Tahoma" w:cs="Tahoma"/>
                <w:i/>
                <w:iCs/>
                <w:color w:val="000000"/>
                <w:sz w:val="22"/>
                <w:szCs w:val="22"/>
              </w:rPr>
              <w:t>T</w:t>
            </w:r>
            <w:r w:rsidR="000968AA" w:rsidRPr="000968AA">
              <w:rPr>
                <w:rFonts w:ascii="Tahoma" w:hAnsi="Tahoma" w:cs="Tahoma"/>
                <w:i/>
                <w:iCs/>
                <w:color w:val="000000"/>
                <w:sz w:val="22"/>
                <w:szCs w:val="22"/>
              </w:rPr>
              <w:t>he total length of petroleum and product pipelines commissioned and currently under construction along with their expected timelines for completion;</w:t>
            </w:r>
          </w:p>
        </w:tc>
        <w:tc>
          <w:tcPr>
            <w:tcW w:w="6494" w:type="dxa"/>
            <w:tcBorders>
              <w:top w:val="single" w:sz="4" w:space="0" w:color="auto"/>
              <w:left w:val="single" w:sz="4" w:space="0" w:color="auto"/>
              <w:bottom w:val="single" w:sz="4" w:space="0" w:color="auto"/>
              <w:right w:val="single" w:sz="4" w:space="0" w:color="auto"/>
            </w:tcBorders>
            <w:hideMark/>
          </w:tcPr>
          <w:p w14:paraId="5C444E66" w14:textId="77777777" w:rsidR="00F90C50" w:rsidRPr="00AE20A5" w:rsidRDefault="00F90C50" w:rsidP="00F90C50">
            <w:pPr>
              <w:spacing w:after="0" w:line="240" w:lineRule="auto"/>
              <w:jc w:val="both"/>
              <w:rPr>
                <w:rFonts w:ascii="Tahoma" w:eastAsia="Times New Roman" w:hAnsi="Tahoma" w:cs="Tahoma"/>
                <w:b/>
                <w:bCs/>
                <w:kern w:val="2"/>
                <w14:ligatures w14:val="standardContextual"/>
              </w:rPr>
            </w:pPr>
            <w:r w:rsidRPr="00AE20A5">
              <w:rPr>
                <w:rFonts w:ascii="Tahoma" w:hAnsi="Tahoma" w:cs="Tahoma"/>
                <w:b/>
                <w:lang w:val="en-US"/>
              </w:rPr>
              <w:t>Answer to Q(b):</w:t>
            </w:r>
            <w:r w:rsidRPr="00AE20A5">
              <w:rPr>
                <w:rFonts w:ascii="Tahoma" w:hAnsi="Tahoma" w:cs="Tahoma"/>
                <w:lang w:val="en-US"/>
              </w:rPr>
              <w:t xml:space="preserve"> </w:t>
            </w:r>
            <w:proofErr w:type="spellStart"/>
            <w:r w:rsidRPr="00AE20A5">
              <w:rPr>
                <w:rFonts w:ascii="Tahoma" w:eastAsia="Times New Roman" w:hAnsi="Tahoma" w:cs="Tahoma"/>
                <w:b/>
                <w:bCs/>
                <w:kern w:val="2"/>
                <w14:ligatures w14:val="standardContextual"/>
              </w:rPr>
              <w:t>MoPNG</w:t>
            </w:r>
            <w:proofErr w:type="spellEnd"/>
            <w:r w:rsidRPr="00AE20A5">
              <w:rPr>
                <w:rFonts w:ascii="Tahoma" w:eastAsia="Times New Roman" w:hAnsi="Tahoma" w:cs="Tahoma"/>
                <w:b/>
                <w:bCs/>
                <w:kern w:val="2"/>
                <w14:ligatures w14:val="standardContextual"/>
              </w:rPr>
              <w:t xml:space="preserve"> may reply suitably. </w:t>
            </w:r>
          </w:p>
          <w:p w14:paraId="438076DF" w14:textId="77777777" w:rsidR="00F90C50" w:rsidRPr="00AE20A5" w:rsidRDefault="00F90C50" w:rsidP="00F90C50">
            <w:pPr>
              <w:spacing w:after="0" w:line="240" w:lineRule="auto"/>
              <w:jc w:val="both"/>
              <w:rPr>
                <w:rFonts w:ascii="Tahoma" w:eastAsia="Times New Roman" w:hAnsi="Tahoma" w:cs="Tahoma"/>
                <w:kern w:val="2"/>
                <w14:ligatures w14:val="standardContextual"/>
              </w:rPr>
            </w:pPr>
            <w:r w:rsidRPr="00AE20A5">
              <w:rPr>
                <w:rFonts w:ascii="Tahoma" w:eastAsia="Times New Roman" w:hAnsi="Tahoma" w:cs="Tahoma"/>
                <w:kern w:val="2"/>
                <w14:ligatures w14:val="standardContextual"/>
              </w:rPr>
              <w:t>As far as Oil India Limited (OIL) is concerned, the details are mentioned below:</w:t>
            </w:r>
          </w:p>
          <w:p w14:paraId="325D1E5B" w14:textId="77777777" w:rsidR="00F90C50" w:rsidRPr="00AE20A5" w:rsidRDefault="00F90C50" w:rsidP="00F90C50">
            <w:pPr>
              <w:spacing w:after="0" w:line="240" w:lineRule="auto"/>
              <w:jc w:val="both"/>
              <w:rPr>
                <w:rFonts w:ascii="Tahoma" w:eastAsia="Times New Roman" w:hAnsi="Tahoma" w:cs="Tahoma"/>
                <w:kern w:val="2"/>
                <w14:ligatures w14:val="standardContextual"/>
              </w:rPr>
            </w:pPr>
          </w:p>
          <w:p w14:paraId="39625EA1" w14:textId="77777777" w:rsidR="00F90C50" w:rsidRPr="00AE20A5" w:rsidRDefault="00F90C50" w:rsidP="00F90C50">
            <w:pPr>
              <w:pStyle w:val="ListParagraph"/>
              <w:numPr>
                <w:ilvl w:val="0"/>
                <w:numId w:val="1"/>
              </w:numPr>
              <w:spacing w:after="0" w:line="240" w:lineRule="auto"/>
              <w:ind w:left="463" w:hanging="426"/>
              <w:jc w:val="both"/>
              <w:rPr>
                <w:rFonts w:ascii="Tahoma" w:eastAsia="Times New Roman" w:hAnsi="Tahoma" w:cs="Tahoma"/>
                <w:sz w:val="22"/>
                <w:szCs w:val="22"/>
              </w:rPr>
            </w:pPr>
            <w:r w:rsidRPr="00AE20A5">
              <w:rPr>
                <w:rFonts w:ascii="Tahoma" w:eastAsia="Times New Roman" w:hAnsi="Tahoma" w:cs="Tahoma"/>
                <w:sz w:val="22"/>
                <w:szCs w:val="22"/>
              </w:rPr>
              <w:t xml:space="preserve">An 8-inch (200mm) diameter, 38 Km long crude oil pipeline from </w:t>
            </w:r>
            <w:proofErr w:type="spellStart"/>
            <w:r w:rsidRPr="00AE20A5">
              <w:rPr>
                <w:rFonts w:ascii="Tahoma" w:eastAsia="Times New Roman" w:hAnsi="Tahoma" w:cs="Tahoma"/>
                <w:sz w:val="22"/>
                <w:szCs w:val="22"/>
              </w:rPr>
              <w:t>Duliajan</w:t>
            </w:r>
            <w:proofErr w:type="spellEnd"/>
            <w:r w:rsidRPr="00AE20A5">
              <w:rPr>
                <w:rFonts w:ascii="Tahoma" w:eastAsia="Times New Roman" w:hAnsi="Tahoma" w:cs="Tahoma"/>
                <w:sz w:val="22"/>
                <w:szCs w:val="22"/>
              </w:rPr>
              <w:t xml:space="preserve"> to </w:t>
            </w:r>
            <w:proofErr w:type="spellStart"/>
            <w:r w:rsidRPr="00AE20A5">
              <w:rPr>
                <w:rFonts w:ascii="Tahoma" w:eastAsia="Times New Roman" w:hAnsi="Tahoma" w:cs="Tahoma"/>
                <w:sz w:val="22"/>
                <w:szCs w:val="22"/>
              </w:rPr>
              <w:t>Digboi</w:t>
            </w:r>
            <w:proofErr w:type="spellEnd"/>
            <w:r w:rsidRPr="00AE20A5">
              <w:rPr>
                <w:rFonts w:ascii="Tahoma" w:eastAsia="Times New Roman" w:hAnsi="Tahoma" w:cs="Tahoma"/>
                <w:sz w:val="22"/>
                <w:szCs w:val="22"/>
              </w:rPr>
              <w:t xml:space="preserve"> in the State of Assam commissioned in April 2023.</w:t>
            </w:r>
          </w:p>
          <w:p w14:paraId="5F496D32" w14:textId="77777777" w:rsidR="008414D0" w:rsidRDefault="00F90C50" w:rsidP="00F90C50">
            <w:pPr>
              <w:pStyle w:val="ListParagraph"/>
              <w:numPr>
                <w:ilvl w:val="0"/>
                <w:numId w:val="1"/>
              </w:numPr>
              <w:spacing w:after="0" w:line="240" w:lineRule="auto"/>
              <w:ind w:left="463" w:hanging="426"/>
              <w:jc w:val="both"/>
              <w:rPr>
                <w:rFonts w:ascii="Tahoma" w:eastAsia="Times New Roman" w:hAnsi="Tahoma" w:cs="Tahoma"/>
                <w:sz w:val="22"/>
                <w:szCs w:val="22"/>
              </w:rPr>
            </w:pPr>
            <w:r w:rsidRPr="00AE20A5">
              <w:rPr>
                <w:rFonts w:ascii="Tahoma" w:eastAsia="Times New Roman" w:hAnsi="Tahoma" w:cs="Tahoma"/>
                <w:sz w:val="22"/>
                <w:szCs w:val="22"/>
              </w:rPr>
              <w:t>Capacity augmentation of 16’</w:t>
            </w:r>
            <w:r w:rsidR="008414D0">
              <w:rPr>
                <w:rFonts w:ascii="Tahoma" w:eastAsia="Times New Roman" w:hAnsi="Tahoma" w:cs="Tahoma"/>
                <w:sz w:val="22"/>
                <w:szCs w:val="22"/>
              </w:rPr>
              <w:t xml:space="preserve"> inch(400mm) </w:t>
            </w:r>
            <w:r w:rsidRPr="00AE20A5">
              <w:rPr>
                <w:rFonts w:ascii="Tahoma" w:eastAsia="Times New Roman" w:hAnsi="Tahoma" w:cs="Tahoma"/>
                <w:sz w:val="22"/>
                <w:szCs w:val="22"/>
              </w:rPr>
              <w:t>x654 km NSPL (product Pipeline) from existing 1.72 MMTPA to 5.5 MMTPA in the state of Assam &amp; West Bengal, completed in March 2026</w:t>
            </w:r>
          </w:p>
          <w:p w14:paraId="61F0FE88" w14:textId="2F296FA6" w:rsidR="00F90C50" w:rsidRPr="008414D0" w:rsidRDefault="008414D0" w:rsidP="00F90C50">
            <w:pPr>
              <w:pStyle w:val="ListParagraph"/>
              <w:numPr>
                <w:ilvl w:val="0"/>
                <w:numId w:val="1"/>
              </w:numPr>
              <w:spacing w:after="0" w:line="240" w:lineRule="auto"/>
              <w:ind w:left="463" w:hanging="426"/>
              <w:jc w:val="both"/>
              <w:rPr>
                <w:rFonts w:ascii="Tahoma" w:eastAsia="Times New Roman" w:hAnsi="Tahoma" w:cs="Tahoma"/>
                <w:sz w:val="22"/>
                <w:szCs w:val="22"/>
              </w:rPr>
            </w:pPr>
            <w:r>
              <w:rPr>
                <w:rFonts w:ascii="Tahoma" w:eastAsia="Times New Roman" w:hAnsi="Tahoma" w:cs="Tahoma"/>
              </w:rPr>
              <w:t>P</w:t>
            </w:r>
            <w:r w:rsidR="00F90C50" w:rsidRPr="008414D0">
              <w:rPr>
                <w:rFonts w:ascii="Tahoma" w:eastAsia="Times New Roman" w:hAnsi="Tahoma" w:cs="Tahoma"/>
              </w:rPr>
              <w:t xml:space="preserve">ipeline infrastructure developed for evacuation of natural gas from field installation of </w:t>
            </w:r>
            <w:proofErr w:type="spellStart"/>
            <w:proofErr w:type="gramStart"/>
            <w:r w:rsidRPr="008414D0">
              <w:rPr>
                <w:rFonts w:ascii="Tahoma" w:eastAsia="Times New Roman" w:hAnsi="Tahoma" w:cs="Tahoma"/>
              </w:rPr>
              <w:t>OIL</w:t>
            </w:r>
            <w:r>
              <w:rPr>
                <w:rFonts w:ascii="Tahoma" w:eastAsia="Times New Roman" w:hAnsi="Tahoma" w:cs="Tahoma"/>
              </w:rPr>
              <w:t>,</w:t>
            </w:r>
            <w:r w:rsidR="00F90C50" w:rsidRPr="008414D0">
              <w:rPr>
                <w:rFonts w:ascii="Tahoma" w:eastAsia="Times New Roman" w:hAnsi="Tahoma" w:cs="Tahoma"/>
              </w:rPr>
              <w:t>the</w:t>
            </w:r>
            <w:proofErr w:type="spellEnd"/>
            <w:proofErr w:type="gramEnd"/>
            <w:r w:rsidR="00F90C50" w:rsidRPr="008414D0">
              <w:rPr>
                <w:rFonts w:ascii="Tahoma" w:eastAsia="Times New Roman" w:hAnsi="Tahoma" w:cs="Tahoma"/>
              </w:rPr>
              <w:t xml:space="preserve"> details </w:t>
            </w:r>
            <w:r>
              <w:rPr>
                <w:rFonts w:ascii="Tahoma" w:eastAsia="Times New Roman" w:hAnsi="Tahoma" w:cs="Tahoma"/>
              </w:rPr>
              <w:t>of the pipelines commissioned are given below</w:t>
            </w:r>
          </w:p>
          <w:p w14:paraId="7561A270" w14:textId="77777777" w:rsidR="00F90C50" w:rsidRDefault="00F90C50" w:rsidP="00F90C50">
            <w:pPr>
              <w:spacing w:after="0" w:line="240" w:lineRule="auto"/>
              <w:jc w:val="both"/>
              <w:rPr>
                <w:rFonts w:ascii="Tahoma" w:eastAsia="Times New Roman" w:hAnsi="Tahoma" w:cs="Tahoma"/>
              </w:rPr>
            </w:pPr>
          </w:p>
          <w:p w14:paraId="3DA18645" w14:textId="77777777" w:rsidR="00F90C50" w:rsidRDefault="00F90C50" w:rsidP="00F90C50">
            <w:pPr>
              <w:spacing w:after="0" w:line="240" w:lineRule="auto"/>
              <w:jc w:val="both"/>
              <w:rPr>
                <w:rFonts w:ascii="Tahoma" w:eastAsia="Times New Roman" w:hAnsi="Tahoma" w:cs="Tahoma"/>
              </w:rPr>
            </w:pPr>
          </w:p>
          <w:p w14:paraId="78A8C7F9" w14:textId="77777777" w:rsidR="00F90C50" w:rsidRDefault="00F90C50" w:rsidP="00F90C50">
            <w:pPr>
              <w:spacing w:after="0" w:line="240" w:lineRule="auto"/>
              <w:jc w:val="both"/>
              <w:rPr>
                <w:rFonts w:ascii="Tahoma" w:eastAsia="Times New Roman" w:hAnsi="Tahoma" w:cs="Tahoma"/>
              </w:rPr>
            </w:pPr>
          </w:p>
          <w:p w14:paraId="7E0CA386" w14:textId="77777777" w:rsidR="00F90C50" w:rsidRDefault="00F90C50" w:rsidP="00F90C50">
            <w:pPr>
              <w:spacing w:after="0" w:line="240" w:lineRule="auto"/>
              <w:jc w:val="both"/>
              <w:rPr>
                <w:rFonts w:ascii="Tahoma" w:eastAsia="Times New Roman" w:hAnsi="Tahoma" w:cs="Tahoma"/>
              </w:rPr>
            </w:pPr>
          </w:p>
          <w:tbl>
            <w:tblPr>
              <w:tblpPr w:leftFromText="180" w:rightFromText="180" w:vertAnchor="text" w:horzAnchor="margin" w:tblpXSpec="center" w:tblpY="84"/>
              <w:tblOverlap w:val="never"/>
              <w:tblW w:w="5300" w:type="dxa"/>
              <w:tblLayout w:type="fixed"/>
              <w:tblLook w:val="04A0" w:firstRow="1" w:lastRow="0" w:firstColumn="1" w:lastColumn="0" w:noHBand="0" w:noVBand="1"/>
            </w:tblPr>
            <w:tblGrid>
              <w:gridCol w:w="1980"/>
              <w:gridCol w:w="1417"/>
              <w:gridCol w:w="1903"/>
            </w:tblGrid>
            <w:tr w:rsidR="00F90C50" w:rsidRPr="00F81D03" w14:paraId="631F224E" w14:textId="77777777" w:rsidTr="003F7EF9">
              <w:trPr>
                <w:trHeight w:val="315"/>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A467D" w14:textId="77777777" w:rsidR="00F90C50" w:rsidRPr="00F81D03" w:rsidRDefault="00F90C50" w:rsidP="00F90C50">
                  <w:pPr>
                    <w:spacing w:after="0" w:line="240" w:lineRule="auto"/>
                    <w:jc w:val="center"/>
                    <w:rPr>
                      <w:rFonts w:ascii="Tahoma" w:eastAsia="Times New Roman" w:hAnsi="Tahoma" w:cs="Tahoma"/>
                      <w:b/>
                      <w:bCs/>
                      <w:color w:val="000000"/>
                      <w:lang w:eastAsia="en-IN"/>
                    </w:rPr>
                  </w:pPr>
                  <w:r w:rsidRPr="00215B60">
                    <w:rPr>
                      <w:rFonts w:ascii="Tahoma" w:eastAsia="Times New Roman" w:hAnsi="Tahoma" w:cs="Tahoma"/>
                      <w:b/>
                      <w:bCs/>
                      <w:color w:val="000000"/>
                      <w:lang w:eastAsia="en-IN"/>
                    </w:rPr>
                    <w:lastRenderedPageBreak/>
                    <w:t>Size</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79EF829" w14:textId="77777777" w:rsidR="00F90C50" w:rsidRPr="00F81D03" w:rsidRDefault="00F90C50" w:rsidP="00F90C50">
                  <w:pPr>
                    <w:spacing w:after="0" w:line="240" w:lineRule="auto"/>
                    <w:jc w:val="right"/>
                    <w:rPr>
                      <w:rFonts w:ascii="Tahoma" w:eastAsia="Times New Roman" w:hAnsi="Tahoma" w:cs="Tahoma"/>
                      <w:b/>
                      <w:bCs/>
                      <w:color w:val="000000"/>
                      <w:lang w:eastAsia="en-IN"/>
                    </w:rPr>
                  </w:pPr>
                  <w:r w:rsidRPr="00215B60">
                    <w:rPr>
                      <w:rFonts w:ascii="Tahoma" w:eastAsia="Times New Roman" w:hAnsi="Tahoma" w:cs="Tahoma"/>
                      <w:b/>
                      <w:bCs/>
                      <w:color w:val="000000"/>
                      <w:lang w:eastAsia="en-IN"/>
                    </w:rPr>
                    <w:t>Length (KM)</w:t>
                  </w:r>
                </w:p>
              </w:tc>
              <w:tc>
                <w:tcPr>
                  <w:tcW w:w="1903" w:type="dxa"/>
                  <w:tcBorders>
                    <w:top w:val="single" w:sz="4" w:space="0" w:color="auto"/>
                    <w:left w:val="nil"/>
                    <w:bottom w:val="single" w:sz="4" w:space="0" w:color="auto"/>
                    <w:right w:val="single" w:sz="4" w:space="0" w:color="auto"/>
                  </w:tcBorders>
                  <w:shd w:val="clear" w:color="auto" w:fill="auto"/>
                  <w:noWrap/>
                  <w:vAlign w:val="center"/>
                  <w:hideMark/>
                </w:tcPr>
                <w:p w14:paraId="38A31310" w14:textId="77777777" w:rsidR="00F90C50" w:rsidRPr="00F81D03" w:rsidRDefault="00F90C50" w:rsidP="00F90C50">
                  <w:pPr>
                    <w:spacing w:after="0" w:line="240" w:lineRule="auto"/>
                    <w:jc w:val="center"/>
                    <w:rPr>
                      <w:rFonts w:ascii="Tahoma" w:eastAsia="Times New Roman" w:hAnsi="Tahoma" w:cs="Tahoma"/>
                      <w:b/>
                      <w:bCs/>
                      <w:color w:val="000000"/>
                      <w:lang w:eastAsia="en-IN"/>
                    </w:rPr>
                  </w:pPr>
                  <w:r w:rsidRPr="00215B60">
                    <w:rPr>
                      <w:rFonts w:ascii="Tahoma" w:eastAsia="Times New Roman" w:hAnsi="Tahoma" w:cs="Tahoma"/>
                      <w:b/>
                      <w:bCs/>
                      <w:color w:val="000000"/>
                      <w:lang w:eastAsia="en-IN"/>
                    </w:rPr>
                    <w:t>Commissioned on</w:t>
                  </w:r>
                </w:p>
              </w:tc>
            </w:tr>
            <w:tr w:rsidR="00F90C50" w:rsidRPr="00F81D03" w14:paraId="653F42A2" w14:textId="77777777" w:rsidTr="003F7EF9">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C73EDD7" w14:textId="77777777" w:rsidR="00F90C50" w:rsidRPr="00F81D03"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200 mm</w:t>
                  </w:r>
                </w:p>
              </w:tc>
              <w:tc>
                <w:tcPr>
                  <w:tcW w:w="1417" w:type="dxa"/>
                  <w:tcBorders>
                    <w:top w:val="nil"/>
                    <w:left w:val="nil"/>
                    <w:bottom w:val="single" w:sz="4" w:space="0" w:color="auto"/>
                    <w:right w:val="single" w:sz="4" w:space="0" w:color="auto"/>
                  </w:tcBorders>
                  <w:shd w:val="clear" w:color="auto" w:fill="auto"/>
                  <w:noWrap/>
                  <w:vAlign w:val="bottom"/>
                  <w:hideMark/>
                </w:tcPr>
                <w:p w14:paraId="46783356" w14:textId="77777777" w:rsidR="00F90C50" w:rsidRPr="00F81D03" w:rsidRDefault="00F90C50" w:rsidP="00F90C50">
                  <w:pPr>
                    <w:spacing w:after="0" w:line="240" w:lineRule="auto"/>
                    <w:jc w:val="right"/>
                    <w:rPr>
                      <w:rFonts w:ascii="Tahoma" w:eastAsia="Times New Roman" w:hAnsi="Tahoma" w:cs="Tahoma"/>
                      <w:color w:val="000000"/>
                      <w:lang w:eastAsia="en-IN"/>
                    </w:rPr>
                  </w:pPr>
                  <w:r w:rsidRPr="00F81D03">
                    <w:rPr>
                      <w:rFonts w:ascii="Tahoma" w:eastAsia="Times New Roman" w:hAnsi="Tahoma" w:cs="Tahoma"/>
                      <w:color w:val="000000"/>
                      <w:lang w:eastAsia="en-IN"/>
                    </w:rPr>
                    <w:t>8.2</w:t>
                  </w:r>
                </w:p>
              </w:tc>
              <w:tc>
                <w:tcPr>
                  <w:tcW w:w="1903" w:type="dxa"/>
                  <w:tcBorders>
                    <w:top w:val="nil"/>
                    <w:left w:val="nil"/>
                    <w:bottom w:val="single" w:sz="4" w:space="0" w:color="auto"/>
                    <w:right w:val="single" w:sz="4" w:space="0" w:color="auto"/>
                  </w:tcBorders>
                  <w:shd w:val="clear" w:color="auto" w:fill="auto"/>
                  <w:noWrap/>
                  <w:vAlign w:val="bottom"/>
                  <w:hideMark/>
                </w:tcPr>
                <w:p w14:paraId="0C56491B" w14:textId="77777777" w:rsidR="00F90C50" w:rsidRPr="00F81D03"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June 2023</w:t>
                  </w:r>
                </w:p>
              </w:tc>
            </w:tr>
            <w:tr w:rsidR="00F90C50" w:rsidRPr="00F81D03" w14:paraId="3141EB54" w14:textId="77777777" w:rsidTr="003F7EF9">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6EC3909" w14:textId="77777777" w:rsidR="00F90C50" w:rsidRPr="00215B60"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300 mm</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6F54F598" w14:textId="77777777" w:rsidR="00F90C50" w:rsidRPr="00215B60" w:rsidRDefault="00F90C50" w:rsidP="00F90C50">
                  <w:pPr>
                    <w:spacing w:after="0" w:line="240" w:lineRule="auto"/>
                    <w:jc w:val="right"/>
                    <w:rPr>
                      <w:rFonts w:ascii="Tahoma" w:eastAsia="Times New Roman" w:hAnsi="Tahoma" w:cs="Tahoma"/>
                      <w:color w:val="000000"/>
                      <w:lang w:eastAsia="en-IN"/>
                    </w:rPr>
                  </w:pPr>
                  <w:r w:rsidRPr="00F81D03">
                    <w:rPr>
                      <w:rFonts w:ascii="Tahoma" w:eastAsia="Times New Roman" w:hAnsi="Tahoma" w:cs="Tahoma"/>
                      <w:color w:val="000000"/>
                      <w:lang w:eastAsia="en-IN"/>
                    </w:rPr>
                    <w:t>14.9</w:t>
                  </w:r>
                </w:p>
              </w:tc>
              <w:tc>
                <w:tcPr>
                  <w:tcW w:w="1903" w:type="dxa"/>
                  <w:tcBorders>
                    <w:top w:val="single" w:sz="4" w:space="0" w:color="auto"/>
                    <w:left w:val="nil"/>
                    <w:bottom w:val="single" w:sz="4" w:space="0" w:color="auto"/>
                    <w:right w:val="single" w:sz="4" w:space="0" w:color="auto"/>
                  </w:tcBorders>
                  <w:shd w:val="clear" w:color="auto" w:fill="auto"/>
                  <w:noWrap/>
                  <w:vAlign w:val="bottom"/>
                </w:tcPr>
                <w:p w14:paraId="295EB491" w14:textId="77777777"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March 2024</w:t>
                  </w:r>
                </w:p>
              </w:tc>
            </w:tr>
            <w:tr w:rsidR="00F90C50" w:rsidRPr="00F81D03" w14:paraId="06193D86" w14:textId="77777777" w:rsidTr="003F7EF9">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8EDC863" w14:textId="77777777" w:rsidR="00F90C50" w:rsidRPr="00215B60"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350 mm NB</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652D53C1" w14:textId="77777777" w:rsidR="00F90C50" w:rsidRPr="00215B60" w:rsidRDefault="00F90C50" w:rsidP="00F90C50">
                  <w:pPr>
                    <w:spacing w:after="0" w:line="240" w:lineRule="auto"/>
                    <w:jc w:val="right"/>
                    <w:rPr>
                      <w:rFonts w:ascii="Tahoma" w:eastAsia="Times New Roman" w:hAnsi="Tahoma" w:cs="Tahoma"/>
                      <w:color w:val="000000"/>
                      <w:lang w:eastAsia="en-IN"/>
                    </w:rPr>
                  </w:pPr>
                  <w:r w:rsidRPr="00F81D03">
                    <w:rPr>
                      <w:rFonts w:ascii="Tahoma" w:eastAsia="Times New Roman" w:hAnsi="Tahoma" w:cs="Tahoma"/>
                      <w:color w:val="000000"/>
                      <w:lang w:eastAsia="en-IN"/>
                    </w:rPr>
                    <w:t>39.68</w:t>
                  </w:r>
                </w:p>
              </w:tc>
              <w:tc>
                <w:tcPr>
                  <w:tcW w:w="1903" w:type="dxa"/>
                  <w:tcBorders>
                    <w:top w:val="single" w:sz="4" w:space="0" w:color="auto"/>
                    <w:left w:val="nil"/>
                    <w:bottom w:val="single" w:sz="4" w:space="0" w:color="auto"/>
                    <w:right w:val="single" w:sz="4" w:space="0" w:color="auto"/>
                  </w:tcBorders>
                  <w:shd w:val="clear" w:color="auto" w:fill="auto"/>
                  <w:noWrap/>
                  <w:vAlign w:val="center"/>
                </w:tcPr>
                <w:p w14:paraId="16F3127F" w14:textId="77777777"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April 2024</w:t>
                  </w:r>
                </w:p>
              </w:tc>
            </w:tr>
            <w:tr w:rsidR="00F90C50" w:rsidRPr="00F81D03" w14:paraId="343D7306" w14:textId="77777777" w:rsidTr="003F7EF9">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159F7AD" w14:textId="77777777" w:rsidR="00F90C50" w:rsidRPr="00215B60"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400 mm</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437F71F4" w14:textId="77777777"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22</w:t>
                  </w:r>
                  <w:r w:rsidRPr="00F81D03">
                    <w:rPr>
                      <w:rFonts w:ascii="Tahoma" w:eastAsia="Times New Roman" w:hAnsi="Tahoma" w:cs="Tahoma"/>
                      <w:color w:val="000000"/>
                      <w:lang w:eastAsia="en-IN"/>
                    </w:rPr>
                    <w:t>.78</w:t>
                  </w:r>
                </w:p>
              </w:tc>
              <w:tc>
                <w:tcPr>
                  <w:tcW w:w="1903" w:type="dxa"/>
                  <w:tcBorders>
                    <w:top w:val="single" w:sz="4" w:space="0" w:color="auto"/>
                    <w:left w:val="nil"/>
                    <w:bottom w:val="single" w:sz="4" w:space="0" w:color="auto"/>
                    <w:right w:val="single" w:sz="4" w:space="0" w:color="auto"/>
                  </w:tcBorders>
                  <w:shd w:val="clear" w:color="auto" w:fill="auto"/>
                  <w:noWrap/>
                  <w:vAlign w:val="center"/>
                </w:tcPr>
                <w:p w14:paraId="0B4369C5" w14:textId="77777777"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April 2024</w:t>
                  </w:r>
                </w:p>
              </w:tc>
            </w:tr>
            <w:tr w:rsidR="00F90C50" w:rsidRPr="00F81D03" w14:paraId="06101200" w14:textId="77777777" w:rsidTr="003F7EF9">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4727975" w14:textId="77777777" w:rsidR="00F90C50" w:rsidRPr="00215B60" w:rsidRDefault="00F90C50" w:rsidP="00F90C50">
                  <w:pPr>
                    <w:spacing w:after="0" w:line="240" w:lineRule="auto"/>
                    <w:rPr>
                      <w:rFonts w:ascii="Tahoma" w:eastAsia="Times New Roman" w:hAnsi="Tahoma" w:cs="Tahoma"/>
                      <w:color w:val="000000"/>
                      <w:lang w:eastAsia="en-IN"/>
                    </w:rPr>
                  </w:pPr>
                  <w:r w:rsidRPr="00F81D03">
                    <w:rPr>
                      <w:rFonts w:ascii="Tahoma" w:eastAsia="Times New Roman" w:hAnsi="Tahoma" w:cs="Tahoma"/>
                      <w:color w:val="000000"/>
                      <w:lang w:eastAsia="en-IN"/>
                    </w:rPr>
                    <w:t>400 mm</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6AA53E6" w14:textId="77777777"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10</w:t>
                  </w:r>
                </w:p>
              </w:tc>
              <w:tc>
                <w:tcPr>
                  <w:tcW w:w="1903" w:type="dxa"/>
                  <w:tcBorders>
                    <w:top w:val="single" w:sz="4" w:space="0" w:color="auto"/>
                    <w:left w:val="nil"/>
                    <w:bottom w:val="single" w:sz="4" w:space="0" w:color="auto"/>
                    <w:right w:val="single" w:sz="4" w:space="0" w:color="auto"/>
                  </w:tcBorders>
                  <w:shd w:val="clear" w:color="auto" w:fill="auto"/>
                  <w:noWrap/>
                  <w:vAlign w:val="center"/>
                </w:tcPr>
                <w:p w14:paraId="6F616296" w14:textId="77777777" w:rsidR="00F90C50" w:rsidRPr="00215B60" w:rsidRDefault="00F90C50" w:rsidP="00F90C50">
                  <w:pPr>
                    <w:spacing w:after="0" w:line="240" w:lineRule="auto"/>
                    <w:jc w:val="right"/>
                    <w:rPr>
                      <w:rFonts w:ascii="Tahoma" w:eastAsia="Times New Roman" w:hAnsi="Tahoma" w:cs="Tahoma"/>
                      <w:color w:val="000000"/>
                      <w:lang w:eastAsia="en-IN"/>
                    </w:rPr>
                  </w:pPr>
                  <w:r w:rsidRPr="00215B60">
                    <w:rPr>
                      <w:rFonts w:ascii="Tahoma" w:eastAsia="Times New Roman" w:hAnsi="Tahoma" w:cs="Tahoma"/>
                      <w:color w:val="000000"/>
                      <w:lang w:eastAsia="en-IN"/>
                    </w:rPr>
                    <w:t>January 2026</w:t>
                  </w:r>
                </w:p>
              </w:tc>
            </w:tr>
          </w:tbl>
          <w:p w14:paraId="318F4711" w14:textId="77777777" w:rsidR="003E3CEB" w:rsidRDefault="00F90C50" w:rsidP="00F90C50">
            <w:pPr>
              <w:spacing w:after="0" w:line="240" w:lineRule="auto"/>
              <w:jc w:val="both"/>
              <w:rPr>
                <w:rFonts w:ascii="Tahoma" w:hAnsi="Tahoma" w:cs="Tahoma"/>
                <w:lang w:val="en-US"/>
              </w:rPr>
            </w:pPr>
            <w:r>
              <w:rPr>
                <w:rFonts w:ascii="Tahoma" w:eastAsia="Times New Roman" w:hAnsi="Tahoma" w:cs="Tahoma"/>
              </w:rPr>
              <w:t xml:space="preserve"> </w:t>
            </w:r>
          </w:p>
        </w:tc>
      </w:tr>
      <w:tr w:rsidR="00FF6624" w14:paraId="17853CEF" w14:textId="77777777" w:rsidTr="00F90C50">
        <w:trPr>
          <w:trHeight w:val="1772"/>
        </w:trPr>
        <w:tc>
          <w:tcPr>
            <w:tcW w:w="3256" w:type="dxa"/>
            <w:tcBorders>
              <w:top w:val="single" w:sz="4" w:space="0" w:color="auto"/>
              <w:left w:val="single" w:sz="4" w:space="0" w:color="auto"/>
              <w:bottom w:val="single" w:sz="4" w:space="0" w:color="auto"/>
              <w:right w:val="single" w:sz="4" w:space="0" w:color="auto"/>
            </w:tcBorders>
          </w:tcPr>
          <w:p w14:paraId="62E9D5AA" w14:textId="77777777" w:rsidR="00FF6624" w:rsidRPr="000968AA" w:rsidRDefault="00FF6624" w:rsidP="000968AA">
            <w:pPr>
              <w:pStyle w:val="NormalWeb"/>
              <w:shd w:val="clear" w:color="auto" w:fill="FFFFFF"/>
              <w:jc w:val="both"/>
              <w:rPr>
                <w:rFonts w:ascii="Tahoma" w:hAnsi="Tahoma" w:cs="Tahoma"/>
                <w:i/>
                <w:iCs/>
                <w:sz w:val="22"/>
                <w:szCs w:val="22"/>
              </w:rPr>
            </w:pPr>
            <w:r w:rsidRPr="000968AA">
              <w:rPr>
                <w:rFonts w:ascii="Tahoma" w:hAnsi="Tahoma" w:cs="Tahoma"/>
                <w:i/>
                <w:iCs/>
                <w:sz w:val="22"/>
                <w:szCs w:val="22"/>
              </w:rPr>
              <w:lastRenderedPageBreak/>
              <w:t>Q.(c)</w:t>
            </w:r>
            <w:r>
              <w:rPr>
                <w:rFonts w:ascii="Tahoma" w:hAnsi="Tahoma" w:cs="Tahoma"/>
                <w:i/>
                <w:iCs/>
              </w:rPr>
              <w:t xml:space="preserve"> </w:t>
            </w:r>
            <w:r w:rsidR="000968AA">
              <w:rPr>
                <w:rFonts w:ascii="Tahoma" w:hAnsi="Tahoma" w:cs="Tahoma"/>
                <w:i/>
                <w:iCs/>
                <w:color w:val="000000"/>
                <w:sz w:val="22"/>
                <w:szCs w:val="22"/>
              </w:rPr>
              <w:t>T</w:t>
            </w:r>
            <w:r w:rsidR="000968AA" w:rsidRPr="000968AA">
              <w:rPr>
                <w:rFonts w:ascii="Tahoma" w:hAnsi="Tahoma" w:cs="Tahoma"/>
                <w:i/>
                <w:iCs/>
                <w:color w:val="000000"/>
                <w:sz w:val="22"/>
                <w:szCs w:val="22"/>
              </w:rPr>
              <w:t>he criteria and guidelines adopted by the Government for identification, approval of new refineries, terminals and retail fuel outlets in the country;</w:t>
            </w:r>
          </w:p>
        </w:tc>
        <w:tc>
          <w:tcPr>
            <w:tcW w:w="6494" w:type="dxa"/>
            <w:tcBorders>
              <w:top w:val="single" w:sz="4" w:space="0" w:color="auto"/>
              <w:left w:val="single" w:sz="4" w:space="0" w:color="auto"/>
              <w:bottom w:val="single" w:sz="4" w:space="0" w:color="auto"/>
              <w:right w:val="single" w:sz="4" w:space="0" w:color="auto"/>
            </w:tcBorders>
          </w:tcPr>
          <w:p w14:paraId="3FB6D8F0" w14:textId="77777777"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4AD4487" w14:textId="77777777" w:rsidR="00F90C50" w:rsidRDefault="00F90C50" w:rsidP="00F90C50">
            <w:pPr>
              <w:spacing w:after="0" w:line="240" w:lineRule="auto"/>
              <w:jc w:val="both"/>
              <w:rPr>
                <w:rFonts w:ascii="Tahoma" w:eastAsia="Times New Roman" w:hAnsi="Tahoma" w:cs="Tahoma"/>
                <w:kern w:val="2"/>
                <w14:ligatures w14:val="standardContextual"/>
              </w:rPr>
            </w:pPr>
          </w:p>
          <w:p w14:paraId="662AEAF9" w14:textId="77777777" w:rsidR="00FF6624" w:rsidRDefault="00F90C50" w:rsidP="00F90C50">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 the company has no input to offer in this regard.</w:t>
            </w:r>
          </w:p>
        </w:tc>
      </w:tr>
      <w:tr w:rsidR="00F90C50" w14:paraId="5FB277AF" w14:textId="77777777" w:rsidTr="00F90C50">
        <w:trPr>
          <w:trHeight w:val="1268"/>
        </w:trPr>
        <w:tc>
          <w:tcPr>
            <w:tcW w:w="3256" w:type="dxa"/>
            <w:tcBorders>
              <w:top w:val="single" w:sz="4" w:space="0" w:color="auto"/>
              <w:left w:val="single" w:sz="4" w:space="0" w:color="auto"/>
              <w:bottom w:val="single" w:sz="4" w:space="0" w:color="auto"/>
              <w:right w:val="single" w:sz="4" w:space="0" w:color="auto"/>
            </w:tcBorders>
          </w:tcPr>
          <w:p w14:paraId="6D7F5492" w14:textId="77777777" w:rsidR="00F90C50" w:rsidRPr="000968AA" w:rsidRDefault="00F90C50" w:rsidP="00F90C50">
            <w:pPr>
              <w:pStyle w:val="NormalWeb"/>
              <w:shd w:val="clear" w:color="auto" w:fill="FFFFFF"/>
              <w:jc w:val="both"/>
              <w:rPr>
                <w:rFonts w:ascii="Aptos" w:hAnsi="Aptos"/>
              </w:rPr>
            </w:pPr>
            <w:r w:rsidRPr="000968AA">
              <w:rPr>
                <w:rFonts w:ascii="Tahoma" w:hAnsi="Tahoma" w:cs="Tahoma"/>
                <w:i/>
                <w:iCs/>
                <w:sz w:val="22"/>
                <w:szCs w:val="22"/>
              </w:rPr>
              <w:t>Q.(d)</w:t>
            </w:r>
            <w:r>
              <w:rPr>
                <w:rFonts w:ascii="Arial" w:hAnsi="Arial" w:cs="Arial"/>
                <w:color w:val="000000"/>
              </w:rPr>
              <w:t xml:space="preserve"> </w:t>
            </w:r>
            <w:r w:rsidRPr="000968AA">
              <w:rPr>
                <w:rFonts w:ascii="Tahoma" w:hAnsi="Tahoma" w:cs="Tahoma"/>
                <w:i/>
                <w:iCs/>
                <w:color w:val="000000"/>
                <w:sz w:val="22"/>
                <w:szCs w:val="22"/>
              </w:rPr>
              <w:t>whether the Government has mapped infrastructure gaps in backward and semi-urban districts and prioritized such areas for future expansion, if so, the details thereof;</w:t>
            </w:r>
          </w:p>
        </w:tc>
        <w:tc>
          <w:tcPr>
            <w:tcW w:w="6494" w:type="dxa"/>
            <w:tcBorders>
              <w:top w:val="single" w:sz="4" w:space="0" w:color="auto"/>
              <w:left w:val="single" w:sz="4" w:space="0" w:color="auto"/>
              <w:bottom w:val="single" w:sz="4" w:space="0" w:color="auto"/>
              <w:right w:val="single" w:sz="4" w:space="0" w:color="auto"/>
            </w:tcBorders>
          </w:tcPr>
          <w:p w14:paraId="48DC4446" w14:textId="77777777"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4534062C" w14:textId="77777777" w:rsidR="00F90C50" w:rsidRPr="00201B63" w:rsidRDefault="00F90C50" w:rsidP="00F90C50">
            <w:pPr>
              <w:spacing w:after="0" w:line="240" w:lineRule="auto"/>
              <w:jc w:val="both"/>
              <w:rPr>
                <w:rFonts w:ascii="Tahoma" w:eastAsia="Times New Roman" w:hAnsi="Tahoma" w:cs="Tahoma"/>
                <w:kern w:val="2"/>
                <w14:ligatures w14:val="standardContextual"/>
              </w:rPr>
            </w:pPr>
            <w:r w:rsidRPr="00201B63">
              <w:rPr>
                <w:rFonts w:ascii="Tahoma" w:eastAsia="Times New Roman" w:hAnsi="Tahoma" w:cs="Tahoma"/>
                <w:kern w:val="2"/>
                <w14:ligatures w14:val="standardContextual"/>
              </w:rPr>
              <w:t xml:space="preserve">As regards mapping of infrastructure gaps in backward and semi-urban districts and prioritization for future expansion, PM </w:t>
            </w:r>
            <w:proofErr w:type="spellStart"/>
            <w:r w:rsidRPr="00201B63">
              <w:rPr>
                <w:rFonts w:ascii="Tahoma" w:eastAsia="Times New Roman" w:hAnsi="Tahoma" w:cs="Tahoma"/>
                <w:kern w:val="2"/>
                <w14:ligatures w14:val="standardContextual"/>
              </w:rPr>
              <w:t>Gati</w:t>
            </w:r>
            <w:proofErr w:type="spellEnd"/>
            <w:r w:rsidRPr="00201B63">
              <w:rPr>
                <w:rFonts w:ascii="Tahoma" w:eastAsia="Times New Roman" w:hAnsi="Tahoma" w:cs="Tahoma"/>
                <w:kern w:val="2"/>
                <w14:ligatures w14:val="standardContextual"/>
              </w:rPr>
              <w:t xml:space="preserve"> Shakti National Master Plan is being actively leveraged by Oil India Limited (OIL) during the project planning stage. The portal enables OIL to assess proposed project alignments, including in underdeveloped and semi-urban regions, thereby facilitating informed decision-making aimed at strengthening hydrocarbon infrastructure while ensuring asset safety.</w:t>
            </w:r>
          </w:p>
          <w:p w14:paraId="77DDB088" w14:textId="77777777" w:rsidR="00F90C50" w:rsidRPr="00201B63" w:rsidRDefault="00F90C50" w:rsidP="00F90C50">
            <w:pPr>
              <w:spacing w:after="0" w:line="240" w:lineRule="auto"/>
              <w:jc w:val="both"/>
              <w:rPr>
                <w:rFonts w:ascii="Tahoma" w:eastAsia="Times New Roman" w:hAnsi="Tahoma" w:cs="Tahoma"/>
                <w:kern w:val="2"/>
                <w14:ligatures w14:val="standardContextual"/>
              </w:rPr>
            </w:pPr>
            <w:r w:rsidRPr="00201B63">
              <w:rPr>
                <w:rFonts w:ascii="Tahoma" w:eastAsia="Times New Roman" w:hAnsi="Tahoma" w:cs="Tahoma"/>
                <w:kern w:val="2"/>
                <w14:ligatures w14:val="standardContextual"/>
              </w:rPr>
              <w:t>Further, OIL regularly updates its proposed project alignments and infrastructure details on the portal, which supports coordinated planning among various stakeholders and helps identify infrastructure gaps across regions, including backward districts.</w:t>
            </w:r>
          </w:p>
          <w:p w14:paraId="0ECA367D" w14:textId="77777777" w:rsidR="00F90C50" w:rsidRDefault="00F90C50" w:rsidP="00F90C50">
            <w:pPr>
              <w:spacing w:after="0" w:line="240" w:lineRule="auto"/>
              <w:jc w:val="both"/>
              <w:rPr>
                <w:rFonts w:ascii="Tahoma" w:eastAsia="Times New Roman" w:hAnsi="Tahoma" w:cs="Tahoma"/>
                <w:kern w:val="2"/>
                <w14:ligatures w14:val="standardContextual"/>
              </w:rPr>
            </w:pPr>
            <w:r w:rsidRPr="00201B63">
              <w:rPr>
                <w:rFonts w:ascii="Tahoma" w:eastAsia="Times New Roman" w:hAnsi="Tahoma" w:cs="Tahoma"/>
                <w:kern w:val="2"/>
                <w14:ligatures w14:val="standardContextual"/>
              </w:rPr>
              <w:t xml:space="preserve">The use of the PM </w:t>
            </w:r>
            <w:proofErr w:type="spellStart"/>
            <w:r w:rsidRPr="00201B63">
              <w:rPr>
                <w:rFonts w:ascii="Tahoma" w:eastAsia="Times New Roman" w:hAnsi="Tahoma" w:cs="Tahoma"/>
                <w:kern w:val="2"/>
                <w14:ligatures w14:val="standardContextual"/>
              </w:rPr>
              <w:t>Gati</w:t>
            </w:r>
            <w:proofErr w:type="spellEnd"/>
            <w:r w:rsidRPr="00201B63">
              <w:rPr>
                <w:rFonts w:ascii="Tahoma" w:eastAsia="Times New Roman" w:hAnsi="Tahoma" w:cs="Tahoma"/>
                <w:kern w:val="2"/>
                <w14:ligatures w14:val="standardContextual"/>
              </w:rPr>
              <w:t xml:space="preserve"> Shakti portal has also contributed to prioritization of infrastructure development in such areas by enabling better inter-ministerial coordination, faster project clearances, and improved monitoring mechanisms, thereby enhancing the overall investment climate in the states where OIL operates</w:t>
            </w:r>
            <w:r>
              <w:rPr>
                <w:rFonts w:ascii="Tahoma" w:eastAsia="Times New Roman" w:hAnsi="Tahoma" w:cs="Tahoma"/>
                <w:kern w:val="2"/>
                <w14:ligatures w14:val="standardContextual"/>
              </w:rPr>
              <w:t>.</w:t>
            </w:r>
          </w:p>
          <w:p w14:paraId="7E990E3B" w14:textId="77777777" w:rsidR="00F90C50" w:rsidRPr="001F4B8A" w:rsidRDefault="00F90C50" w:rsidP="00F90C50">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In addition, </w:t>
            </w:r>
            <w:r w:rsidRPr="008922FB">
              <w:rPr>
                <w:rFonts w:ascii="Tahoma" w:eastAsia="Times New Roman" w:hAnsi="Tahoma" w:cs="Tahoma"/>
                <w:kern w:val="2"/>
                <w14:ligatures w14:val="standardContextual"/>
              </w:rPr>
              <w:t xml:space="preserve">Ministry vide letter dated 12.01.2026 issued policy directive to PNGRB for issuing authorization to Indra Dhanush Gas Grid (IGGL) for </w:t>
            </w:r>
            <w:proofErr w:type="spellStart"/>
            <w:r w:rsidRPr="008922FB">
              <w:rPr>
                <w:rFonts w:ascii="Tahoma" w:eastAsia="Times New Roman" w:hAnsi="Tahoma" w:cs="Tahoma"/>
                <w:kern w:val="2"/>
                <w14:ligatures w14:val="standardContextual"/>
              </w:rPr>
              <w:t>Duliajan</w:t>
            </w:r>
            <w:proofErr w:type="spellEnd"/>
            <w:r w:rsidRPr="008922FB">
              <w:rPr>
                <w:rFonts w:ascii="Tahoma" w:eastAsia="Times New Roman" w:hAnsi="Tahoma" w:cs="Tahoma"/>
                <w:kern w:val="2"/>
                <w14:ligatures w14:val="standardContextual"/>
              </w:rPr>
              <w:t xml:space="preserve"> feeder line connecting the gas fields at </w:t>
            </w:r>
            <w:proofErr w:type="spellStart"/>
            <w:r w:rsidRPr="008922FB">
              <w:rPr>
                <w:rFonts w:ascii="Tahoma" w:eastAsia="Times New Roman" w:hAnsi="Tahoma" w:cs="Tahoma"/>
                <w:kern w:val="2"/>
                <w14:ligatures w14:val="standardContextual"/>
              </w:rPr>
              <w:t>Duliajan</w:t>
            </w:r>
            <w:proofErr w:type="spellEnd"/>
            <w:r w:rsidRPr="008922FB">
              <w:rPr>
                <w:rFonts w:ascii="Tahoma" w:eastAsia="Times New Roman" w:hAnsi="Tahoma" w:cs="Tahoma"/>
                <w:kern w:val="2"/>
                <w14:ligatures w14:val="standardContextual"/>
              </w:rPr>
              <w:t xml:space="preserve"> to the Northeast Gas Grid (NEGG).</w:t>
            </w:r>
            <w:r w:rsidRPr="001F4B8A">
              <w:rPr>
                <w:rFonts w:ascii="Tahoma" w:eastAsia="Times New Roman" w:hAnsi="Tahoma" w:cs="Tahoma"/>
                <w:kern w:val="2"/>
                <w14:ligatures w14:val="standardContextual"/>
              </w:rPr>
              <w:t xml:space="preserve"> PNGRB approved </w:t>
            </w:r>
            <w:proofErr w:type="spellStart"/>
            <w:r w:rsidRPr="001F4B8A">
              <w:rPr>
                <w:rFonts w:ascii="Tahoma" w:eastAsia="Times New Roman" w:hAnsi="Tahoma" w:cs="Tahoma"/>
                <w:kern w:val="2"/>
                <w14:ligatures w14:val="standardContextual"/>
              </w:rPr>
              <w:t>Indradhanush</w:t>
            </w:r>
            <w:proofErr w:type="spellEnd"/>
            <w:r w:rsidRPr="001F4B8A">
              <w:rPr>
                <w:rFonts w:ascii="Tahoma" w:eastAsia="Times New Roman" w:hAnsi="Tahoma" w:cs="Tahoma"/>
                <w:kern w:val="2"/>
                <w14:ligatures w14:val="standardContextual"/>
              </w:rPr>
              <w:t xml:space="preserve"> Gas Grid Limited's (IGGL) proposal to build a 24-inch </w:t>
            </w:r>
          </w:p>
          <w:p w14:paraId="50C3EFCF" w14:textId="77777777" w:rsidR="00F90C50" w:rsidRDefault="00F90C50" w:rsidP="00F90C50">
            <w:pPr>
              <w:spacing w:after="0" w:line="240" w:lineRule="auto"/>
              <w:jc w:val="both"/>
              <w:rPr>
                <w:rFonts w:ascii="Tahoma" w:eastAsia="Times New Roman" w:hAnsi="Tahoma" w:cs="Tahoma"/>
                <w:kern w:val="2"/>
                <w14:ligatures w14:val="standardContextual"/>
              </w:rPr>
            </w:pPr>
            <w:r w:rsidRPr="001F4B8A">
              <w:rPr>
                <w:rFonts w:ascii="Tahoma" w:eastAsia="Times New Roman" w:hAnsi="Tahoma" w:cs="Tahoma"/>
                <w:kern w:val="2"/>
                <w14:ligatures w14:val="standardContextual"/>
              </w:rPr>
              <w:t xml:space="preserve"> 175 km natural gas pipeline from </w:t>
            </w:r>
            <w:proofErr w:type="spellStart"/>
            <w:r w:rsidRPr="001F4B8A">
              <w:rPr>
                <w:rFonts w:ascii="Tahoma" w:eastAsia="Times New Roman" w:hAnsi="Tahoma" w:cs="Tahoma"/>
                <w:kern w:val="2"/>
                <w14:ligatures w14:val="standardContextual"/>
              </w:rPr>
              <w:t>Duliajan</w:t>
            </w:r>
            <w:proofErr w:type="spellEnd"/>
            <w:r w:rsidRPr="001F4B8A">
              <w:rPr>
                <w:rFonts w:ascii="Tahoma" w:eastAsia="Times New Roman" w:hAnsi="Tahoma" w:cs="Tahoma"/>
                <w:kern w:val="2"/>
                <w14:ligatures w14:val="standardContextual"/>
              </w:rPr>
              <w:t xml:space="preserve"> to Sectionalizing Valve Station-14 of the Guwahati-</w:t>
            </w:r>
            <w:proofErr w:type="spellStart"/>
            <w:r w:rsidRPr="001F4B8A">
              <w:rPr>
                <w:rFonts w:ascii="Tahoma" w:eastAsia="Times New Roman" w:hAnsi="Tahoma" w:cs="Tahoma"/>
                <w:kern w:val="2"/>
                <w14:ligatures w14:val="standardContextual"/>
              </w:rPr>
              <w:t>Numaligarh</w:t>
            </w:r>
            <w:proofErr w:type="spellEnd"/>
            <w:r w:rsidRPr="001F4B8A">
              <w:rPr>
                <w:rFonts w:ascii="Tahoma" w:eastAsia="Times New Roman" w:hAnsi="Tahoma" w:cs="Tahoma"/>
                <w:kern w:val="2"/>
                <w14:ligatures w14:val="standardContextual"/>
              </w:rPr>
              <w:t xml:space="preserve"> pipeline. This project, aimed at expanding the North-East Natural Gas Pipeline Grid, will originate at OIL's oilfield and has a capacity of 3.5 MMSCM</w:t>
            </w:r>
            <w:r>
              <w:rPr>
                <w:rFonts w:ascii="Tahoma" w:eastAsia="Times New Roman" w:hAnsi="Tahoma" w:cs="Tahoma"/>
                <w:kern w:val="2"/>
                <w14:ligatures w14:val="standardContextual"/>
              </w:rPr>
              <w:t>. Once, commissioned, this pipeline will enable the evacuation of additional quantities of natural gas from OIL’s upper Assam fields and subsequent integration into the national gas grid.</w:t>
            </w:r>
          </w:p>
          <w:p w14:paraId="07D3B424" w14:textId="77777777" w:rsidR="00F90C50" w:rsidRPr="00201B63" w:rsidRDefault="00F90C50" w:rsidP="00F90C50">
            <w:pPr>
              <w:spacing w:after="0" w:line="240" w:lineRule="auto"/>
              <w:jc w:val="both"/>
              <w:rPr>
                <w:rFonts w:ascii="Tahoma" w:eastAsia="Times New Roman" w:hAnsi="Tahoma" w:cs="Tahoma"/>
                <w:kern w:val="2"/>
                <w14:ligatures w14:val="standardContextual"/>
              </w:rPr>
            </w:pPr>
          </w:p>
        </w:tc>
      </w:tr>
      <w:tr w:rsidR="00F90C50" w14:paraId="7A0C0A2A" w14:textId="77777777" w:rsidTr="00F90C50">
        <w:trPr>
          <w:trHeight w:val="4952"/>
        </w:trPr>
        <w:tc>
          <w:tcPr>
            <w:tcW w:w="3256" w:type="dxa"/>
            <w:tcBorders>
              <w:top w:val="single" w:sz="4" w:space="0" w:color="auto"/>
              <w:left w:val="single" w:sz="4" w:space="0" w:color="auto"/>
              <w:bottom w:val="single" w:sz="4" w:space="0" w:color="auto"/>
              <w:right w:val="single" w:sz="4" w:space="0" w:color="auto"/>
            </w:tcBorders>
          </w:tcPr>
          <w:p w14:paraId="5CA64DAA" w14:textId="77777777" w:rsidR="00F90C50" w:rsidRPr="000968AA" w:rsidRDefault="00F90C50" w:rsidP="00F90C50">
            <w:pPr>
              <w:pStyle w:val="NormalWeb"/>
              <w:shd w:val="clear" w:color="auto" w:fill="FFFFFF"/>
              <w:jc w:val="both"/>
              <w:rPr>
                <w:rFonts w:ascii="Aptos" w:hAnsi="Aptos"/>
              </w:rPr>
            </w:pPr>
            <w:r w:rsidRPr="000968AA">
              <w:rPr>
                <w:rFonts w:ascii="Tahoma" w:hAnsi="Tahoma" w:cs="Tahoma"/>
                <w:i/>
                <w:iCs/>
                <w:sz w:val="22"/>
                <w:szCs w:val="22"/>
              </w:rPr>
              <w:lastRenderedPageBreak/>
              <w:t>Q.(</w:t>
            </w:r>
            <w:r>
              <w:rPr>
                <w:rFonts w:ascii="Tahoma" w:hAnsi="Tahoma" w:cs="Tahoma"/>
                <w:i/>
                <w:iCs/>
                <w:sz w:val="22"/>
                <w:szCs w:val="22"/>
              </w:rPr>
              <w:t>e</w:t>
            </w:r>
            <w:r w:rsidRPr="000968AA">
              <w:rPr>
                <w:rFonts w:ascii="Tahoma" w:hAnsi="Tahoma" w:cs="Tahoma"/>
                <w:i/>
                <w:iCs/>
                <w:sz w:val="22"/>
                <w:szCs w:val="22"/>
              </w:rPr>
              <w:t>)</w:t>
            </w:r>
            <w:r>
              <w:rPr>
                <w:rFonts w:ascii="Arial" w:hAnsi="Arial" w:cs="Arial"/>
                <w:color w:val="000000"/>
              </w:rPr>
              <w:t xml:space="preserve"> </w:t>
            </w:r>
            <w:r>
              <w:rPr>
                <w:rFonts w:ascii="Tahoma" w:hAnsi="Tahoma" w:cs="Tahoma"/>
                <w:i/>
                <w:iCs/>
                <w:color w:val="000000"/>
                <w:sz w:val="22"/>
                <w:szCs w:val="22"/>
              </w:rPr>
              <w:t>T</w:t>
            </w:r>
            <w:r w:rsidRPr="000968AA">
              <w:rPr>
                <w:rFonts w:ascii="Tahoma" w:hAnsi="Tahoma" w:cs="Tahoma"/>
                <w:i/>
                <w:iCs/>
                <w:color w:val="000000"/>
                <w:sz w:val="22"/>
                <w:szCs w:val="22"/>
              </w:rPr>
              <w:t>he total budget allocated and utilized for petroleum infrastructure development during the last five years, year-wise; and</w:t>
            </w:r>
          </w:p>
        </w:tc>
        <w:tc>
          <w:tcPr>
            <w:tcW w:w="6494" w:type="dxa"/>
            <w:tcBorders>
              <w:top w:val="single" w:sz="4" w:space="0" w:color="auto"/>
              <w:left w:val="single" w:sz="4" w:space="0" w:color="auto"/>
              <w:bottom w:val="single" w:sz="4" w:space="0" w:color="auto"/>
              <w:right w:val="single" w:sz="4" w:space="0" w:color="auto"/>
            </w:tcBorders>
          </w:tcPr>
          <w:p w14:paraId="72FE4B78" w14:textId="77777777"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Q(e):</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20A23D32" w14:textId="77777777" w:rsidR="00F90C50" w:rsidRDefault="00F90C50" w:rsidP="00F90C50">
            <w:pPr>
              <w:spacing w:after="0" w:line="240" w:lineRule="auto"/>
              <w:jc w:val="both"/>
              <w:rPr>
                <w:rFonts w:ascii="Tahoma" w:eastAsia="Times New Roman" w:hAnsi="Tahoma" w:cs="Tahoma"/>
                <w:kern w:val="2"/>
                <w14:ligatures w14:val="standardContextual"/>
              </w:rPr>
            </w:pPr>
          </w:p>
          <w:p w14:paraId="0B1271B9" w14:textId="77777777" w:rsidR="00F90C50" w:rsidRDefault="00F90C50" w:rsidP="00F90C50">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the details of allocated and utilized budget </w:t>
            </w:r>
            <w:r w:rsidRPr="008F3729">
              <w:rPr>
                <w:rFonts w:ascii="Tahoma" w:hAnsi="Tahoma" w:cs="Tahoma"/>
                <w:color w:val="000000" w:themeColor="text1"/>
              </w:rPr>
              <w:t>for petroleum infrastructure development during the last five years</w:t>
            </w:r>
            <w:r>
              <w:rPr>
                <w:rFonts w:ascii="Tahoma" w:eastAsia="Times New Roman" w:hAnsi="Tahoma" w:cs="Tahoma"/>
                <w:kern w:val="2"/>
                <w14:ligatures w14:val="standardContextual"/>
              </w:rPr>
              <w:t xml:space="preserve"> is tabulated below:</w:t>
            </w:r>
          </w:p>
          <w:p w14:paraId="5DA16F6B" w14:textId="77777777" w:rsidR="00F90C50" w:rsidRDefault="00F90C50" w:rsidP="00F90C50">
            <w:pPr>
              <w:spacing w:after="0" w:line="240" w:lineRule="auto"/>
              <w:jc w:val="both"/>
              <w:rPr>
                <w:rFonts w:ascii="Tahoma" w:eastAsia="Times New Roman" w:hAnsi="Tahoma" w:cs="Tahoma"/>
                <w:kern w:val="2"/>
                <w14:ligatures w14:val="standardContextual"/>
              </w:rPr>
            </w:pPr>
          </w:p>
          <w:tbl>
            <w:tblPr>
              <w:tblStyle w:val="TableGrid"/>
              <w:tblW w:w="0" w:type="auto"/>
              <w:tblInd w:w="0" w:type="dxa"/>
              <w:tblLayout w:type="fixed"/>
              <w:tblLook w:val="04A0" w:firstRow="1" w:lastRow="0" w:firstColumn="1" w:lastColumn="0" w:noHBand="0" w:noVBand="1"/>
            </w:tblPr>
            <w:tblGrid>
              <w:gridCol w:w="1531"/>
              <w:gridCol w:w="1532"/>
              <w:gridCol w:w="1532"/>
              <w:gridCol w:w="1532"/>
            </w:tblGrid>
            <w:tr w:rsidR="00F90C50" w14:paraId="066E51D6" w14:textId="77777777" w:rsidTr="003F7EF9">
              <w:tc>
                <w:tcPr>
                  <w:tcW w:w="1531" w:type="dxa"/>
                  <w:vAlign w:val="center"/>
                </w:tcPr>
                <w:p w14:paraId="153C31F7" w14:textId="77777777" w:rsidR="00F90C50" w:rsidRPr="00256227" w:rsidRDefault="00F90C50" w:rsidP="00F90C50">
                  <w:pPr>
                    <w:spacing w:after="0" w:line="240" w:lineRule="auto"/>
                    <w:jc w:val="center"/>
                    <w:rPr>
                      <w:rFonts w:ascii="Tahoma" w:eastAsia="Times New Roman" w:hAnsi="Tahoma" w:cs="Tahoma"/>
                      <w:b/>
                      <w:bCs/>
                      <w:kern w:val="2"/>
                      <w:sz w:val="20"/>
                      <w:szCs w:val="20"/>
                      <w14:ligatures w14:val="standardContextual"/>
                    </w:rPr>
                  </w:pPr>
                  <w:r w:rsidRPr="00256227">
                    <w:rPr>
                      <w:rFonts w:ascii="Tahoma" w:hAnsi="Tahoma" w:cs="Tahoma"/>
                      <w:b/>
                      <w:bCs/>
                      <w:sz w:val="20"/>
                      <w:szCs w:val="20"/>
                    </w:rPr>
                    <w:t>Particulars</w:t>
                  </w:r>
                </w:p>
              </w:tc>
              <w:tc>
                <w:tcPr>
                  <w:tcW w:w="1532" w:type="dxa"/>
                  <w:vAlign w:val="center"/>
                </w:tcPr>
                <w:p w14:paraId="41559F41" w14:textId="77777777" w:rsidR="00F90C50" w:rsidRPr="00256227" w:rsidRDefault="00F90C50" w:rsidP="00F90C50">
                  <w:pPr>
                    <w:spacing w:line="278" w:lineRule="auto"/>
                    <w:jc w:val="center"/>
                    <w:rPr>
                      <w:rFonts w:ascii="Tahoma" w:hAnsi="Tahoma" w:cs="Tahoma"/>
                      <w:b/>
                      <w:bCs/>
                      <w:sz w:val="20"/>
                      <w:szCs w:val="20"/>
                    </w:rPr>
                  </w:pPr>
                  <w:r w:rsidRPr="00256227">
                    <w:rPr>
                      <w:rFonts w:ascii="Tahoma" w:hAnsi="Tahoma" w:cs="Tahoma"/>
                      <w:b/>
                      <w:bCs/>
                      <w:sz w:val="20"/>
                      <w:szCs w:val="20"/>
                    </w:rPr>
                    <w:t>Budgeted Estimate ₹ in crore</w:t>
                  </w:r>
                </w:p>
              </w:tc>
              <w:tc>
                <w:tcPr>
                  <w:tcW w:w="1532" w:type="dxa"/>
                  <w:vAlign w:val="center"/>
                </w:tcPr>
                <w:p w14:paraId="0CCB683E" w14:textId="77777777" w:rsidR="00F90C50" w:rsidRPr="00256227" w:rsidRDefault="00F90C50" w:rsidP="00F90C50">
                  <w:pPr>
                    <w:spacing w:line="278" w:lineRule="auto"/>
                    <w:jc w:val="center"/>
                    <w:rPr>
                      <w:rFonts w:ascii="Tahoma" w:hAnsi="Tahoma" w:cs="Tahoma"/>
                      <w:b/>
                      <w:bCs/>
                      <w:sz w:val="20"/>
                      <w:szCs w:val="20"/>
                    </w:rPr>
                  </w:pPr>
                  <w:r w:rsidRPr="00256227">
                    <w:rPr>
                      <w:rFonts w:ascii="Tahoma" w:hAnsi="Tahoma" w:cs="Tahoma"/>
                      <w:b/>
                      <w:bCs/>
                      <w:sz w:val="20"/>
                      <w:szCs w:val="20"/>
                    </w:rPr>
                    <w:t>Revised Estimate ₹ in crore</w:t>
                  </w:r>
                </w:p>
              </w:tc>
              <w:tc>
                <w:tcPr>
                  <w:tcW w:w="1532" w:type="dxa"/>
                  <w:vAlign w:val="center"/>
                </w:tcPr>
                <w:p w14:paraId="726ACE04" w14:textId="77777777" w:rsidR="00F90C50" w:rsidRPr="00256227" w:rsidRDefault="00F90C50" w:rsidP="00F90C50">
                  <w:pPr>
                    <w:spacing w:line="278" w:lineRule="auto"/>
                    <w:jc w:val="center"/>
                    <w:rPr>
                      <w:rFonts w:ascii="Tahoma" w:hAnsi="Tahoma" w:cs="Tahoma"/>
                      <w:b/>
                      <w:bCs/>
                      <w:sz w:val="20"/>
                      <w:szCs w:val="20"/>
                    </w:rPr>
                  </w:pPr>
                  <w:r w:rsidRPr="00256227">
                    <w:rPr>
                      <w:rFonts w:ascii="Tahoma" w:hAnsi="Tahoma" w:cs="Tahoma"/>
                      <w:b/>
                      <w:bCs/>
                      <w:sz w:val="20"/>
                      <w:szCs w:val="20"/>
                    </w:rPr>
                    <w:t>Actual Expenditure ₹ in crore</w:t>
                  </w:r>
                </w:p>
              </w:tc>
            </w:tr>
            <w:tr w:rsidR="00F90C50" w14:paraId="6F6D864A" w14:textId="77777777" w:rsidTr="003F7EF9">
              <w:tc>
                <w:tcPr>
                  <w:tcW w:w="1531" w:type="dxa"/>
                  <w:vAlign w:val="bottom"/>
                </w:tcPr>
                <w:p w14:paraId="51464540" w14:textId="77777777"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2021-22</w:t>
                  </w:r>
                </w:p>
              </w:tc>
              <w:tc>
                <w:tcPr>
                  <w:tcW w:w="1532" w:type="dxa"/>
                  <w:vAlign w:val="bottom"/>
                </w:tcPr>
                <w:p w14:paraId="0FDB7F2C"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965.00</w:t>
                  </w:r>
                </w:p>
              </w:tc>
              <w:tc>
                <w:tcPr>
                  <w:tcW w:w="1532" w:type="dxa"/>
                  <w:vAlign w:val="bottom"/>
                </w:tcPr>
                <w:p w14:paraId="72AA6311"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1,400.00</w:t>
                  </w:r>
                </w:p>
              </w:tc>
              <w:tc>
                <w:tcPr>
                  <w:tcW w:w="1532" w:type="dxa"/>
                  <w:vAlign w:val="bottom"/>
                </w:tcPr>
                <w:p w14:paraId="0DA78A33"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1,203.00</w:t>
                  </w:r>
                </w:p>
              </w:tc>
            </w:tr>
            <w:tr w:rsidR="00F90C50" w14:paraId="011820FF" w14:textId="77777777" w:rsidTr="003F7EF9">
              <w:tc>
                <w:tcPr>
                  <w:tcW w:w="1531" w:type="dxa"/>
                  <w:vAlign w:val="bottom"/>
                </w:tcPr>
                <w:p w14:paraId="57C5B4D3" w14:textId="77777777"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2022-23</w:t>
                  </w:r>
                </w:p>
              </w:tc>
              <w:tc>
                <w:tcPr>
                  <w:tcW w:w="1532" w:type="dxa"/>
                  <w:vAlign w:val="bottom"/>
                </w:tcPr>
                <w:p w14:paraId="56B6EAE0"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1,502.00</w:t>
                  </w:r>
                </w:p>
              </w:tc>
              <w:tc>
                <w:tcPr>
                  <w:tcW w:w="1532" w:type="dxa"/>
                  <w:vAlign w:val="bottom"/>
                </w:tcPr>
                <w:p w14:paraId="425D869D"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1,646.00</w:t>
                  </w:r>
                </w:p>
              </w:tc>
              <w:tc>
                <w:tcPr>
                  <w:tcW w:w="1532" w:type="dxa"/>
                  <w:vAlign w:val="bottom"/>
                </w:tcPr>
                <w:p w14:paraId="19021CD0"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1,490.58</w:t>
                  </w:r>
                </w:p>
              </w:tc>
            </w:tr>
            <w:tr w:rsidR="00F90C50" w14:paraId="0FC8971B" w14:textId="77777777" w:rsidTr="003F7EF9">
              <w:tc>
                <w:tcPr>
                  <w:tcW w:w="1531" w:type="dxa"/>
                  <w:vAlign w:val="bottom"/>
                </w:tcPr>
                <w:p w14:paraId="15B68A6A" w14:textId="77777777"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2023-24</w:t>
                  </w:r>
                </w:p>
              </w:tc>
              <w:tc>
                <w:tcPr>
                  <w:tcW w:w="1532" w:type="dxa"/>
                  <w:vAlign w:val="bottom"/>
                </w:tcPr>
                <w:p w14:paraId="16E8CBB2"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1,916.00</w:t>
                  </w:r>
                </w:p>
              </w:tc>
              <w:tc>
                <w:tcPr>
                  <w:tcW w:w="1532" w:type="dxa"/>
                  <w:vAlign w:val="bottom"/>
                </w:tcPr>
                <w:p w14:paraId="7BDB19B4"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1,836.00</w:t>
                  </w:r>
                </w:p>
              </w:tc>
              <w:tc>
                <w:tcPr>
                  <w:tcW w:w="1532" w:type="dxa"/>
                  <w:vAlign w:val="bottom"/>
                </w:tcPr>
                <w:p w14:paraId="1F761321"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1,853.76</w:t>
                  </w:r>
                </w:p>
              </w:tc>
            </w:tr>
            <w:tr w:rsidR="00F90C50" w14:paraId="19C87FE4" w14:textId="77777777" w:rsidTr="003F7EF9">
              <w:tc>
                <w:tcPr>
                  <w:tcW w:w="1531" w:type="dxa"/>
                  <w:vAlign w:val="bottom"/>
                </w:tcPr>
                <w:p w14:paraId="1D59B08A" w14:textId="77777777"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2024-25</w:t>
                  </w:r>
                </w:p>
              </w:tc>
              <w:tc>
                <w:tcPr>
                  <w:tcW w:w="1532" w:type="dxa"/>
                  <w:vAlign w:val="bottom"/>
                </w:tcPr>
                <w:p w14:paraId="14D66DC9"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2,312.00</w:t>
                  </w:r>
                </w:p>
              </w:tc>
              <w:tc>
                <w:tcPr>
                  <w:tcW w:w="1532" w:type="dxa"/>
                  <w:vAlign w:val="bottom"/>
                </w:tcPr>
                <w:p w14:paraId="013E6EB9"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2,078.00</w:t>
                  </w:r>
                </w:p>
              </w:tc>
              <w:tc>
                <w:tcPr>
                  <w:tcW w:w="1532" w:type="dxa"/>
                  <w:vAlign w:val="bottom"/>
                </w:tcPr>
                <w:p w14:paraId="532A533F"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2,903.15</w:t>
                  </w:r>
                </w:p>
              </w:tc>
            </w:tr>
            <w:tr w:rsidR="00F90C50" w14:paraId="5F83B2B7" w14:textId="77777777" w:rsidTr="003F7EF9">
              <w:tc>
                <w:tcPr>
                  <w:tcW w:w="1531" w:type="dxa"/>
                  <w:vAlign w:val="bottom"/>
                </w:tcPr>
                <w:p w14:paraId="3BDF1144" w14:textId="77777777" w:rsidR="00F90C50" w:rsidRPr="00256227" w:rsidRDefault="00F90C50" w:rsidP="00F90C50">
                  <w:pPr>
                    <w:spacing w:after="0" w:line="240" w:lineRule="auto"/>
                    <w:jc w:val="both"/>
                    <w:rPr>
                      <w:rFonts w:ascii="Tahoma" w:eastAsia="Times New Roman" w:hAnsi="Tahoma" w:cs="Tahoma"/>
                      <w:kern w:val="2"/>
                      <w14:ligatures w14:val="standardContextual"/>
                    </w:rPr>
                  </w:pPr>
                  <w:r w:rsidRPr="00256227">
                    <w:rPr>
                      <w:rFonts w:ascii="Tahoma" w:hAnsi="Tahoma" w:cs="Tahoma"/>
                    </w:rPr>
                    <w:t>FY 2025-26 (till 28.02.2026)</w:t>
                  </w:r>
                </w:p>
              </w:tc>
              <w:tc>
                <w:tcPr>
                  <w:tcW w:w="1532" w:type="dxa"/>
                  <w:vAlign w:val="bottom"/>
                </w:tcPr>
                <w:p w14:paraId="77A62375"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2,284.00</w:t>
                  </w:r>
                </w:p>
              </w:tc>
              <w:tc>
                <w:tcPr>
                  <w:tcW w:w="1532" w:type="dxa"/>
                  <w:vAlign w:val="bottom"/>
                </w:tcPr>
                <w:p w14:paraId="3BAB43D4"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2,453.00</w:t>
                  </w:r>
                </w:p>
              </w:tc>
              <w:tc>
                <w:tcPr>
                  <w:tcW w:w="1532" w:type="dxa"/>
                  <w:vAlign w:val="bottom"/>
                </w:tcPr>
                <w:p w14:paraId="3455ED77" w14:textId="77777777" w:rsidR="00F90C50" w:rsidRPr="00256227" w:rsidRDefault="00F90C50" w:rsidP="00F90C50">
                  <w:pPr>
                    <w:spacing w:after="0" w:line="240" w:lineRule="auto"/>
                    <w:jc w:val="right"/>
                    <w:rPr>
                      <w:rFonts w:ascii="Tahoma" w:eastAsia="Times New Roman" w:hAnsi="Tahoma" w:cs="Tahoma"/>
                      <w:kern w:val="2"/>
                      <w14:ligatures w14:val="standardContextual"/>
                    </w:rPr>
                  </w:pPr>
                  <w:r w:rsidRPr="00256227">
                    <w:rPr>
                      <w:rFonts w:ascii="Tahoma" w:hAnsi="Tahoma" w:cs="Tahoma"/>
                    </w:rPr>
                    <w:t>      1,961.50</w:t>
                  </w:r>
                </w:p>
              </w:tc>
            </w:tr>
          </w:tbl>
          <w:p w14:paraId="5A6BF111" w14:textId="77777777" w:rsidR="00F90C50" w:rsidRDefault="00F90C50" w:rsidP="00F90C50">
            <w:pPr>
              <w:spacing w:after="0" w:line="240" w:lineRule="auto"/>
              <w:jc w:val="both"/>
              <w:rPr>
                <w:rFonts w:ascii="Tahoma" w:hAnsi="Tahoma" w:cs="Tahoma"/>
                <w:b/>
                <w:lang w:val="en-US"/>
              </w:rPr>
            </w:pPr>
          </w:p>
        </w:tc>
      </w:tr>
      <w:tr w:rsidR="00F90C50" w14:paraId="394E54EB" w14:textId="77777777" w:rsidTr="00F90C50">
        <w:trPr>
          <w:trHeight w:val="1268"/>
        </w:trPr>
        <w:tc>
          <w:tcPr>
            <w:tcW w:w="3256" w:type="dxa"/>
            <w:tcBorders>
              <w:top w:val="single" w:sz="4" w:space="0" w:color="auto"/>
              <w:left w:val="single" w:sz="4" w:space="0" w:color="auto"/>
              <w:bottom w:val="single" w:sz="4" w:space="0" w:color="auto"/>
              <w:right w:val="single" w:sz="4" w:space="0" w:color="auto"/>
            </w:tcBorders>
          </w:tcPr>
          <w:p w14:paraId="3AEEEA2A" w14:textId="77777777" w:rsidR="00F90C50" w:rsidRPr="000968AA" w:rsidRDefault="00F90C50" w:rsidP="00F90C50">
            <w:pPr>
              <w:pStyle w:val="NormalWeb"/>
              <w:shd w:val="clear" w:color="auto" w:fill="FFFFFF"/>
              <w:jc w:val="both"/>
              <w:rPr>
                <w:rFonts w:ascii="Tahoma" w:hAnsi="Tahoma" w:cs="Tahoma"/>
                <w:i/>
                <w:iCs/>
                <w:sz w:val="22"/>
                <w:szCs w:val="22"/>
              </w:rPr>
            </w:pPr>
            <w:r w:rsidRPr="000968AA">
              <w:rPr>
                <w:rFonts w:ascii="Tahoma" w:hAnsi="Tahoma" w:cs="Tahoma"/>
                <w:i/>
                <w:iCs/>
                <w:sz w:val="22"/>
                <w:szCs w:val="22"/>
              </w:rPr>
              <w:t>Q.(</w:t>
            </w:r>
            <w:r>
              <w:rPr>
                <w:rFonts w:ascii="Tahoma" w:hAnsi="Tahoma" w:cs="Tahoma"/>
                <w:i/>
                <w:iCs/>
                <w:sz w:val="22"/>
                <w:szCs w:val="22"/>
              </w:rPr>
              <w:t xml:space="preserve">f) </w:t>
            </w:r>
            <w:r>
              <w:rPr>
                <w:rFonts w:ascii="Tahoma" w:hAnsi="Tahoma" w:cs="Tahoma"/>
                <w:i/>
                <w:iCs/>
                <w:color w:val="000000"/>
                <w:sz w:val="22"/>
                <w:szCs w:val="22"/>
              </w:rPr>
              <w:t>T</w:t>
            </w:r>
            <w:r w:rsidRPr="000968AA">
              <w:rPr>
                <w:rFonts w:ascii="Tahoma" w:hAnsi="Tahoma" w:cs="Tahoma"/>
                <w:i/>
                <w:iCs/>
                <w:color w:val="000000"/>
                <w:sz w:val="22"/>
                <w:szCs w:val="22"/>
              </w:rPr>
              <w:t>he measures taken by the Government to ensure balanced and regionally equitable growth of petroleum infrastructure across various States and Union Territories in the country, State/UT-wise? </w:t>
            </w:r>
          </w:p>
        </w:tc>
        <w:tc>
          <w:tcPr>
            <w:tcW w:w="6494" w:type="dxa"/>
            <w:tcBorders>
              <w:top w:val="single" w:sz="4" w:space="0" w:color="auto"/>
              <w:left w:val="single" w:sz="4" w:space="0" w:color="auto"/>
              <w:bottom w:val="single" w:sz="4" w:space="0" w:color="auto"/>
              <w:right w:val="single" w:sz="4" w:space="0" w:color="auto"/>
            </w:tcBorders>
          </w:tcPr>
          <w:p w14:paraId="7A9A1F4D" w14:textId="77777777" w:rsidR="00F90C50" w:rsidRDefault="00F90C50" w:rsidP="00F90C50">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w:t>
            </w:r>
            <w:r w:rsidR="008239A7">
              <w:rPr>
                <w:rFonts w:ascii="Tahoma" w:hAnsi="Tahoma" w:cs="Tahoma"/>
                <w:b/>
                <w:lang w:val="en-US"/>
              </w:rPr>
              <w:t>f</w:t>
            </w:r>
            <w:r>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05AFC935" w14:textId="77777777" w:rsidR="00F90C50" w:rsidRDefault="00F90C50" w:rsidP="00F90C50">
            <w:pPr>
              <w:spacing w:after="0" w:line="240" w:lineRule="auto"/>
              <w:jc w:val="both"/>
              <w:rPr>
                <w:rFonts w:ascii="Tahoma" w:eastAsia="Times New Roman" w:hAnsi="Tahoma" w:cs="Tahoma"/>
                <w:kern w:val="2"/>
                <w14:ligatures w14:val="standardContextual"/>
              </w:rPr>
            </w:pPr>
          </w:p>
          <w:p w14:paraId="43C6B006" w14:textId="77777777" w:rsidR="00F90C50" w:rsidRPr="009C2DCF" w:rsidRDefault="00F90C50" w:rsidP="00F90C50">
            <w:pPr>
              <w:spacing w:after="0" w:line="240" w:lineRule="auto"/>
              <w:jc w:val="both"/>
              <w:rPr>
                <w:rFonts w:ascii="Tahoma" w:eastAsia="Times New Roman" w:hAnsi="Tahoma" w:cs="Tahoma"/>
                <w:kern w:val="2"/>
                <w14:ligatures w14:val="standardContextual"/>
              </w:rPr>
            </w:pPr>
            <w:r w:rsidRPr="009C2DCF">
              <w:rPr>
                <w:rFonts w:ascii="Tahoma" w:eastAsia="Times New Roman" w:hAnsi="Tahoma" w:cs="Tahoma"/>
                <w:kern w:val="2"/>
                <w14:ligatures w14:val="standardContextual"/>
              </w:rPr>
              <w:t>As far as Oil India Limited (OIL) is concerned, the Company is facilitating gas supply and actively contributing to the expansion of the City Gas Distribution (CGD) network through its joint venture companies, in alignment with the prevailing Government policies and regulatory framework. These CGD entities are undertaking phased development of CNG stations and PNG infrastructure in accordance with the Minimum Work Programme (MWP) prescribed by the Petroleum and Natural Gas Regulatory Board (PNGRB). The cumulative work programme of OIL’s CGD joint ventures envisages the development of more than 500 CNG stations, of which 77 have already been commissioned.</w:t>
            </w:r>
          </w:p>
          <w:p w14:paraId="385BB1BE" w14:textId="77777777" w:rsidR="00F90C50" w:rsidRDefault="00F90C50" w:rsidP="00F90C50">
            <w:pPr>
              <w:spacing w:after="0" w:line="240" w:lineRule="auto"/>
              <w:jc w:val="both"/>
              <w:rPr>
                <w:rFonts w:ascii="Tahoma" w:eastAsia="Times New Roman" w:hAnsi="Tahoma" w:cs="Tahoma"/>
                <w:kern w:val="2"/>
                <w14:ligatures w14:val="standardContextual"/>
              </w:rPr>
            </w:pPr>
          </w:p>
          <w:p w14:paraId="30BE9E84" w14:textId="77777777" w:rsidR="00F90C50" w:rsidRDefault="00F90C50" w:rsidP="00F90C50">
            <w:pPr>
              <w:spacing w:after="0" w:line="240" w:lineRule="auto"/>
              <w:jc w:val="both"/>
              <w:rPr>
                <w:rFonts w:ascii="Tahoma" w:eastAsia="Times New Roman" w:hAnsi="Tahoma" w:cs="Tahoma"/>
                <w:kern w:val="2"/>
                <w14:ligatures w14:val="standardContextual"/>
              </w:rPr>
            </w:pPr>
            <w:r w:rsidRPr="009C2DCF">
              <w:rPr>
                <w:rFonts w:ascii="Tahoma" w:eastAsia="Times New Roman" w:hAnsi="Tahoma" w:cs="Tahoma"/>
                <w:kern w:val="2"/>
                <w14:ligatures w14:val="standardContextual"/>
              </w:rPr>
              <w:t>In the CGD sector, OIL has presence in select Geographical Areas (GAs) across the States of Haryana, Maharashtra, Nagaland, Assam, Tripura, and Arunachal Pradesh through its joint ventures. The overall work programme across 9 GAs includes over 1.4 million PNG connections, 500 CNG stations, and approximately 8,677 inch-kilometres of pipeline. Out of this, around 73,000 PNG connections, 77 CNG stations, and more than 5,000 inch-kilometres of pipeline have already been developed.</w:t>
            </w:r>
          </w:p>
          <w:p w14:paraId="1BD3F54A" w14:textId="77777777" w:rsidR="00F90C50" w:rsidRDefault="00F90C50" w:rsidP="00F90C50">
            <w:pPr>
              <w:spacing w:after="0" w:line="240" w:lineRule="auto"/>
              <w:jc w:val="both"/>
              <w:rPr>
                <w:rFonts w:ascii="Tahoma" w:eastAsia="Times New Roman" w:hAnsi="Tahoma" w:cs="Tahoma"/>
                <w:kern w:val="2"/>
                <w14:ligatures w14:val="standardContextual"/>
              </w:rPr>
            </w:pPr>
          </w:p>
          <w:p w14:paraId="2D75C85D" w14:textId="77777777" w:rsidR="00F90C50" w:rsidRPr="00DC470D" w:rsidRDefault="00F90C50" w:rsidP="00F90C50">
            <w:pPr>
              <w:spacing w:after="0" w:line="240" w:lineRule="auto"/>
              <w:jc w:val="both"/>
              <w:rPr>
                <w:rFonts w:ascii="Tahoma" w:eastAsia="Times New Roman" w:hAnsi="Tahoma" w:cs="Tahoma"/>
              </w:rPr>
            </w:pPr>
            <w:r>
              <w:rPr>
                <w:rFonts w:ascii="Tahoma" w:eastAsia="Times New Roman" w:hAnsi="Tahoma" w:cs="Tahoma"/>
              </w:rPr>
              <w:t>OIL has undertaken c</w:t>
            </w:r>
            <w:r w:rsidRPr="00DC470D">
              <w:rPr>
                <w:rFonts w:ascii="Tahoma" w:eastAsia="Times New Roman" w:hAnsi="Tahoma" w:cs="Tahoma"/>
              </w:rPr>
              <w:t>apacity augmentation of 16’’x654 km NSPL</w:t>
            </w:r>
            <w:r>
              <w:rPr>
                <w:rFonts w:ascii="Tahoma" w:eastAsia="Times New Roman" w:hAnsi="Tahoma" w:cs="Tahoma"/>
              </w:rPr>
              <w:t xml:space="preserve"> (</w:t>
            </w:r>
            <w:proofErr w:type="spellStart"/>
            <w:r>
              <w:rPr>
                <w:rFonts w:ascii="Tahoma" w:eastAsia="Times New Roman" w:hAnsi="Tahoma" w:cs="Tahoma"/>
              </w:rPr>
              <w:t>Numaligarh</w:t>
            </w:r>
            <w:proofErr w:type="spellEnd"/>
            <w:r>
              <w:rPr>
                <w:rFonts w:ascii="Tahoma" w:eastAsia="Times New Roman" w:hAnsi="Tahoma" w:cs="Tahoma"/>
              </w:rPr>
              <w:t xml:space="preserve">-Siliguri Pipeline) </w:t>
            </w:r>
            <w:r w:rsidRPr="00DC470D">
              <w:rPr>
                <w:rFonts w:ascii="Tahoma" w:eastAsia="Times New Roman" w:hAnsi="Tahoma" w:cs="Tahoma"/>
              </w:rPr>
              <w:t>from existing 1.72 MMTPA to 5.5 MMTPA in the state of Assam &amp; West Bengal</w:t>
            </w:r>
            <w:r>
              <w:rPr>
                <w:rFonts w:ascii="Tahoma" w:eastAsia="Times New Roman" w:hAnsi="Tahoma" w:cs="Tahoma"/>
              </w:rPr>
              <w:t xml:space="preserve"> which was successfully</w:t>
            </w:r>
            <w:r w:rsidRPr="00DC470D">
              <w:rPr>
                <w:rFonts w:ascii="Tahoma" w:eastAsia="Times New Roman" w:hAnsi="Tahoma" w:cs="Tahoma"/>
              </w:rPr>
              <w:t xml:space="preserve"> completed in March 2026</w:t>
            </w:r>
          </w:p>
          <w:p w14:paraId="1A945F45" w14:textId="77777777" w:rsidR="00F90C50" w:rsidRDefault="00F90C50" w:rsidP="00F90C50">
            <w:pPr>
              <w:spacing w:after="0" w:line="240" w:lineRule="auto"/>
              <w:jc w:val="both"/>
              <w:rPr>
                <w:rFonts w:ascii="Tahoma" w:eastAsia="Times New Roman" w:hAnsi="Tahoma" w:cs="Tahoma"/>
                <w:kern w:val="2"/>
                <w14:ligatures w14:val="standardContextual"/>
              </w:rPr>
            </w:pPr>
          </w:p>
          <w:p w14:paraId="4917987B" w14:textId="77777777" w:rsidR="00F90C50" w:rsidRDefault="00F90C50" w:rsidP="00F90C50">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OIL’s subsidiary </w:t>
            </w:r>
            <w:proofErr w:type="spellStart"/>
            <w:r>
              <w:rPr>
                <w:rFonts w:ascii="Tahoma" w:eastAsia="Times New Roman" w:hAnsi="Tahoma" w:cs="Tahoma"/>
                <w:kern w:val="2"/>
                <w14:ligatures w14:val="standardContextual"/>
              </w:rPr>
              <w:t>Numaligarh</w:t>
            </w:r>
            <w:proofErr w:type="spellEnd"/>
            <w:r>
              <w:rPr>
                <w:rFonts w:ascii="Tahoma" w:eastAsia="Times New Roman" w:hAnsi="Tahoma" w:cs="Tahoma"/>
                <w:kern w:val="2"/>
                <w14:ligatures w14:val="standardContextual"/>
              </w:rPr>
              <w:t xml:space="preserve"> Refinery Limited (</w:t>
            </w:r>
            <w:r w:rsidRPr="00C237F4">
              <w:rPr>
                <w:rFonts w:ascii="Tahoma" w:eastAsia="Times New Roman" w:hAnsi="Tahoma" w:cs="Tahoma"/>
                <w:kern w:val="2"/>
                <w14:ligatures w14:val="standardContextual"/>
              </w:rPr>
              <w:t>NRL</w:t>
            </w:r>
            <w:r>
              <w:rPr>
                <w:rFonts w:ascii="Tahoma" w:eastAsia="Times New Roman" w:hAnsi="Tahoma" w:cs="Tahoma"/>
                <w:kern w:val="2"/>
                <w14:ligatures w14:val="standardContextual"/>
              </w:rPr>
              <w:t>)</w:t>
            </w:r>
            <w:r w:rsidRPr="00C237F4">
              <w:rPr>
                <w:rFonts w:ascii="Tahoma" w:eastAsia="Times New Roman" w:hAnsi="Tahoma" w:cs="Tahoma"/>
                <w:kern w:val="2"/>
                <w14:ligatures w14:val="standardContextual"/>
              </w:rPr>
              <w:t xml:space="preserve"> is executing a project </w:t>
            </w:r>
            <w:r>
              <w:rPr>
                <w:rFonts w:ascii="Tahoma" w:eastAsia="Times New Roman" w:hAnsi="Tahoma" w:cs="Tahoma"/>
                <w:kern w:val="2"/>
                <w14:ligatures w14:val="standardContextual"/>
              </w:rPr>
              <w:t>for</w:t>
            </w:r>
            <w:r w:rsidRPr="00C237F4">
              <w:rPr>
                <w:rFonts w:ascii="Tahoma" w:eastAsia="Times New Roman" w:hAnsi="Tahoma" w:cs="Tahoma"/>
                <w:kern w:val="2"/>
                <w14:ligatures w14:val="standardContextual"/>
              </w:rPr>
              <w:t xml:space="preserve"> capacity augmentation</w:t>
            </w:r>
            <w:r>
              <w:rPr>
                <w:rFonts w:ascii="Tahoma" w:eastAsia="Times New Roman" w:hAnsi="Tahoma" w:cs="Tahoma"/>
                <w:kern w:val="2"/>
                <w14:ligatures w14:val="standardContextual"/>
              </w:rPr>
              <w:t xml:space="preserve"> of </w:t>
            </w:r>
            <w:proofErr w:type="spellStart"/>
            <w:r>
              <w:rPr>
                <w:rFonts w:ascii="Tahoma" w:eastAsia="Times New Roman" w:hAnsi="Tahoma" w:cs="Tahoma"/>
                <w:kern w:val="2"/>
                <w14:ligatures w14:val="standardContextual"/>
              </w:rPr>
              <w:t>Numaligarh</w:t>
            </w:r>
            <w:proofErr w:type="spellEnd"/>
            <w:r>
              <w:rPr>
                <w:rFonts w:ascii="Tahoma" w:eastAsia="Times New Roman" w:hAnsi="Tahoma" w:cs="Tahoma"/>
                <w:kern w:val="2"/>
                <w14:ligatures w14:val="standardContextual"/>
              </w:rPr>
              <w:t xml:space="preserve"> Refinery</w:t>
            </w:r>
            <w:r w:rsidRPr="00C237F4">
              <w:rPr>
                <w:rFonts w:ascii="Tahoma" w:eastAsia="Times New Roman" w:hAnsi="Tahoma" w:cs="Tahoma"/>
                <w:kern w:val="2"/>
                <w14:ligatures w14:val="standardContextual"/>
              </w:rPr>
              <w:t xml:space="preserve"> from present 3.0 MMTPA to 9.0 MMTPA.</w:t>
            </w:r>
            <w:r>
              <w:rPr>
                <w:rFonts w:ascii="Tahoma" w:eastAsia="Times New Roman" w:hAnsi="Tahoma" w:cs="Tahoma"/>
                <w:kern w:val="2"/>
                <w14:ligatures w14:val="standardContextual"/>
              </w:rPr>
              <w:t xml:space="preserve"> </w:t>
            </w:r>
            <w:r w:rsidRPr="00C237F4">
              <w:rPr>
                <w:rFonts w:ascii="Tahoma" w:eastAsia="Times New Roman" w:hAnsi="Tahoma" w:cs="Tahoma"/>
                <w:kern w:val="2"/>
                <w14:ligatures w14:val="standardContextual"/>
              </w:rPr>
              <w:t>This is one of the biggest investments in Oil &amp; Gas sector of Northeast India and is a part of Government of India's Hydrocarbon Vision 2030 for the North-</w:t>
            </w:r>
            <w:r w:rsidRPr="00C237F4">
              <w:rPr>
                <w:rFonts w:ascii="Tahoma" w:eastAsia="Times New Roman" w:hAnsi="Tahoma" w:cs="Tahoma"/>
                <w:kern w:val="2"/>
                <w14:ligatures w14:val="standardContextual"/>
              </w:rPr>
              <w:lastRenderedPageBreak/>
              <w:t xml:space="preserve">East region to help meet growing demand of petroleum products in the region. The commissioning of the new refinery </w:t>
            </w:r>
            <w:r>
              <w:rPr>
                <w:rFonts w:ascii="Tahoma" w:eastAsia="Times New Roman" w:hAnsi="Tahoma" w:cs="Tahoma"/>
                <w:kern w:val="2"/>
                <w14:ligatures w14:val="standardContextual"/>
              </w:rPr>
              <w:t>has</w:t>
            </w:r>
            <w:r w:rsidRPr="00C237F4">
              <w:rPr>
                <w:rFonts w:ascii="Tahoma" w:eastAsia="Times New Roman" w:hAnsi="Tahoma" w:cs="Tahoma"/>
                <w:kern w:val="2"/>
                <w14:ligatures w14:val="standardContextual"/>
              </w:rPr>
              <w:t xml:space="preserve"> commence</w:t>
            </w:r>
            <w:r>
              <w:rPr>
                <w:rFonts w:ascii="Tahoma" w:eastAsia="Times New Roman" w:hAnsi="Tahoma" w:cs="Tahoma"/>
                <w:kern w:val="2"/>
                <w14:ligatures w14:val="standardContextual"/>
              </w:rPr>
              <w:t>d</w:t>
            </w:r>
            <w:r w:rsidRPr="00C237F4">
              <w:rPr>
                <w:rFonts w:ascii="Tahoma" w:eastAsia="Times New Roman" w:hAnsi="Tahoma" w:cs="Tahoma"/>
                <w:kern w:val="2"/>
                <w14:ligatures w14:val="standardContextual"/>
              </w:rPr>
              <w:t xml:space="preserve"> from December 2025 </w:t>
            </w:r>
            <w:r>
              <w:rPr>
                <w:rFonts w:ascii="Tahoma" w:eastAsia="Times New Roman" w:hAnsi="Tahoma" w:cs="Tahoma"/>
                <w:kern w:val="2"/>
                <w14:ligatures w14:val="standardContextual"/>
              </w:rPr>
              <w:t>and is expected to be fully commissioned by</w:t>
            </w:r>
            <w:r w:rsidRPr="00C237F4">
              <w:rPr>
                <w:rFonts w:ascii="Tahoma" w:eastAsia="Times New Roman" w:hAnsi="Tahoma" w:cs="Tahoma"/>
                <w:kern w:val="2"/>
                <w14:ligatures w14:val="standardContextual"/>
              </w:rPr>
              <w:t xml:space="preserve"> FY 2026-27</w:t>
            </w:r>
          </w:p>
          <w:p w14:paraId="29418C4A" w14:textId="77777777" w:rsidR="00F90C50" w:rsidRDefault="00F90C50" w:rsidP="00F90C50">
            <w:pPr>
              <w:spacing w:after="0" w:line="240" w:lineRule="auto"/>
              <w:jc w:val="both"/>
              <w:rPr>
                <w:rFonts w:ascii="Tahoma" w:eastAsia="Times New Roman" w:hAnsi="Tahoma" w:cs="Tahoma"/>
                <w:kern w:val="2"/>
                <w14:ligatures w14:val="standardContextual"/>
              </w:rPr>
            </w:pPr>
          </w:p>
          <w:p w14:paraId="52AFB20C" w14:textId="77777777" w:rsidR="00F90C50" w:rsidRPr="009C2DCF" w:rsidRDefault="00F90C50" w:rsidP="00F90C50">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NRL is also executing a project of laying a</w:t>
            </w:r>
            <w:r w:rsidRPr="00DE5CFB">
              <w:rPr>
                <w:rFonts w:ascii="Tahoma" w:eastAsia="Times New Roman" w:hAnsi="Tahoma" w:cs="Tahoma"/>
                <w:kern w:val="2"/>
                <w14:ligatures w14:val="standardContextual"/>
              </w:rPr>
              <w:t xml:space="preserve"> cross-country pipeline of around 1635 km </w:t>
            </w:r>
            <w:r>
              <w:rPr>
                <w:rFonts w:ascii="Tahoma" w:eastAsia="Times New Roman" w:hAnsi="Tahoma" w:cs="Tahoma"/>
                <w:kern w:val="2"/>
                <w14:ligatures w14:val="standardContextual"/>
              </w:rPr>
              <w:t xml:space="preserve">from </w:t>
            </w:r>
            <w:proofErr w:type="spellStart"/>
            <w:r w:rsidRPr="00DE5CFB">
              <w:rPr>
                <w:rFonts w:ascii="Tahoma" w:eastAsia="Times New Roman" w:hAnsi="Tahoma" w:cs="Tahoma"/>
                <w:kern w:val="2"/>
                <w14:ligatures w14:val="standardContextual"/>
              </w:rPr>
              <w:t>Paradip</w:t>
            </w:r>
            <w:proofErr w:type="spellEnd"/>
            <w:r w:rsidRPr="00DE5CFB">
              <w:rPr>
                <w:rFonts w:ascii="Tahoma" w:eastAsia="Times New Roman" w:hAnsi="Tahoma" w:cs="Tahoma"/>
                <w:kern w:val="2"/>
                <w14:ligatures w14:val="standardContextual"/>
              </w:rPr>
              <w:t xml:space="preserve"> Port to </w:t>
            </w:r>
            <w:proofErr w:type="spellStart"/>
            <w:r w:rsidRPr="00DE5CFB">
              <w:rPr>
                <w:rFonts w:ascii="Tahoma" w:eastAsia="Times New Roman" w:hAnsi="Tahoma" w:cs="Tahoma"/>
                <w:kern w:val="2"/>
                <w14:ligatures w14:val="standardContextual"/>
              </w:rPr>
              <w:t>Numaligarh</w:t>
            </w:r>
            <w:proofErr w:type="spellEnd"/>
            <w:r w:rsidRPr="00DE5CFB">
              <w:rPr>
                <w:rFonts w:ascii="Tahoma" w:eastAsia="Times New Roman" w:hAnsi="Tahoma" w:cs="Tahoma"/>
                <w:kern w:val="2"/>
                <w14:ligatures w14:val="standardContextual"/>
              </w:rPr>
              <w:t xml:space="preserve"> for transporting 8 MMTPA of imported crude</w:t>
            </w:r>
            <w:r>
              <w:rPr>
                <w:rFonts w:ascii="Tahoma" w:eastAsia="Times New Roman" w:hAnsi="Tahoma" w:cs="Tahoma"/>
                <w:kern w:val="2"/>
                <w14:ligatures w14:val="standardContextual"/>
              </w:rPr>
              <w:t xml:space="preserve"> to </w:t>
            </w:r>
            <w:proofErr w:type="spellStart"/>
            <w:r>
              <w:rPr>
                <w:rFonts w:ascii="Tahoma" w:eastAsia="Times New Roman" w:hAnsi="Tahoma" w:cs="Tahoma"/>
                <w:kern w:val="2"/>
                <w14:ligatures w14:val="standardContextual"/>
              </w:rPr>
              <w:t>Numaligarh</w:t>
            </w:r>
            <w:proofErr w:type="spellEnd"/>
            <w:r>
              <w:rPr>
                <w:rFonts w:ascii="Tahoma" w:eastAsia="Times New Roman" w:hAnsi="Tahoma" w:cs="Tahoma"/>
                <w:kern w:val="2"/>
                <w14:ligatures w14:val="standardContextual"/>
              </w:rPr>
              <w:t xml:space="preserve"> Refinery</w:t>
            </w:r>
          </w:p>
        </w:tc>
      </w:tr>
    </w:tbl>
    <w:p w14:paraId="0D1C9E0E" w14:textId="77777777" w:rsidR="00716499" w:rsidRDefault="00716499" w:rsidP="001A6012">
      <w:pPr>
        <w:spacing w:after="0"/>
        <w:ind w:right="-482"/>
        <w:jc w:val="right"/>
        <w:rPr>
          <w:rFonts w:ascii="Tahoma" w:hAnsi="Tahoma" w:cs="Tahoma"/>
          <w:color w:val="000000" w:themeColor="text1"/>
          <w:lang w:val="en-US"/>
        </w:rPr>
      </w:pPr>
    </w:p>
    <w:p w14:paraId="1DE83B08" w14:textId="77777777"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712D615E" w14:textId="77777777"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74FD4D94" w14:textId="77777777" w:rsidR="001A6012" w:rsidRDefault="001A6012" w:rsidP="001A6012">
      <w:pPr>
        <w:spacing w:after="0" w:line="240" w:lineRule="auto"/>
        <w:ind w:right="-482"/>
        <w:jc w:val="right"/>
        <w:rPr>
          <w:rFonts w:ascii="Tahoma" w:hAnsi="Tahoma" w:cs="Tahoma"/>
          <w:color w:val="000000" w:themeColor="text1"/>
          <w:lang w:val="en-US"/>
        </w:rPr>
      </w:pPr>
    </w:p>
    <w:p w14:paraId="34961F7A" w14:textId="77777777" w:rsidR="00B351B8" w:rsidRDefault="00B351B8" w:rsidP="001A6012">
      <w:pPr>
        <w:spacing w:after="0" w:line="240" w:lineRule="auto"/>
        <w:ind w:right="-482"/>
        <w:jc w:val="right"/>
        <w:rPr>
          <w:rFonts w:ascii="Tahoma" w:hAnsi="Tahoma" w:cs="Tahoma"/>
          <w:color w:val="000000" w:themeColor="text1"/>
          <w:lang w:val="en-US"/>
        </w:rPr>
      </w:pPr>
    </w:p>
    <w:p w14:paraId="7E4256C5" w14:textId="77777777" w:rsidR="00B83947" w:rsidRPr="00D44C53" w:rsidRDefault="00B83947" w:rsidP="001A6012">
      <w:pPr>
        <w:spacing w:after="0" w:line="240" w:lineRule="auto"/>
        <w:ind w:right="-482"/>
        <w:jc w:val="right"/>
        <w:rPr>
          <w:rFonts w:ascii="Tahoma" w:hAnsi="Tahoma" w:cs="Tahoma"/>
          <w:color w:val="000000" w:themeColor="text1"/>
          <w:lang w:val="en-US"/>
        </w:rPr>
      </w:pPr>
    </w:p>
    <w:p w14:paraId="5207C065" w14:textId="77777777" w:rsidR="001A6012" w:rsidRPr="00067AA2" w:rsidRDefault="001A6012" w:rsidP="001A6012">
      <w:pPr>
        <w:spacing w:after="0" w:line="240" w:lineRule="auto"/>
        <w:ind w:right="-482"/>
        <w:jc w:val="right"/>
        <w:rPr>
          <w:rFonts w:ascii="Tahoma" w:hAnsi="Tahoma" w:cs="Tahoma"/>
          <w:bCs/>
          <w:color w:val="000000" w:themeColor="text1"/>
          <w:lang w:val="en-US"/>
        </w:rPr>
      </w:pPr>
    </w:p>
    <w:p w14:paraId="0E6CD436" w14:textId="77777777" w:rsidR="001A6012" w:rsidRPr="00067AA2" w:rsidRDefault="001A6012" w:rsidP="001A6012">
      <w:pPr>
        <w:spacing w:after="0" w:line="240" w:lineRule="auto"/>
        <w:ind w:right="-482"/>
        <w:jc w:val="right"/>
        <w:rPr>
          <w:rFonts w:ascii="Tahoma" w:hAnsi="Tahoma" w:cs="Tahoma"/>
          <w:bCs/>
          <w:color w:val="000000" w:themeColor="text1"/>
          <w:lang w:val="en-US"/>
        </w:rPr>
      </w:pPr>
      <w:r w:rsidRPr="00067AA2">
        <w:rPr>
          <w:rFonts w:ascii="Tahoma" w:hAnsi="Tahoma" w:cs="Tahoma"/>
          <w:bCs/>
          <w:color w:val="000000" w:themeColor="text1"/>
          <w:lang w:val="en-US"/>
        </w:rPr>
        <w:t>(</w:t>
      </w:r>
      <w:r w:rsidRPr="00067AA2">
        <w:rPr>
          <w:rFonts w:ascii="Tahoma" w:hAnsi="Tahoma" w:cs="Tahoma"/>
          <w:bCs/>
          <w:lang w:val="en-US"/>
        </w:rPr>
        <w:t xml:space="preserve">Kishore Kumar </w:t>
      </w:r>
      <w:proofErr w:type="spellStart"/>
      <w:r w:rsidRPr="00067AA2">
        <w:rPr>
          <w:rFonts w:ascii="Tahoma" w:hAnsi="Tahoma" w:cs="Tahoma"/>
          <w:bCs/>
          <w:lang w:val="en-US"/>
        </w:rPr>
        <w:t>Baishya</w:t>
      </w:r>
      <w:proofErr w:type="spellEnd"/>
      <w:r w:rsidRPr="00067AA2">
        <w:rPr>
          <w:rFonts w:ascii="Tahoma" w:hAnsi="Tahoma" w:cs="Tahoma"/>
          <w:bCs/>
          <w:color w:val="000000" w:themeColor="text1"/>
          <w:lang w:val="en-US"/>
        </w:rPr>
        <w:t>)</w:t>
      </w:r>
    </w:p>
    <w:p w14:paraId="0015D637" w14:textId="77777777" w:rsidR="001A6012" w:rsidRDefault="001A6012" w:rsidP="001A6012">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14:paraId="60C7B11A" w14:textId="77777777" w:rsidR="001A6012" w:rsidRDefault="001A6012" w:rsidP="001A6012">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14:paraId="67E22A54" w14:textId="77777777" w:rsidR="000124D8" w:rsidRDefault="006C5005" w:rsidP="004A7D19">
      <w:pPr>
        <w:pStyle w:val="x2047901436efile-note-para"/>
        <w:shd w:val="clear" w:color="auto" w:fill="FFFFFF"/>
        <w:spacing w:before="0" w:beforeAutospacing="0"/>
        <w:jc w:val="both"/>
        <w:rPr>
          <w:rFonts w:ascii="Tahoma" w:hAnsi="Tahoma" w:cs="Tahoma"/>
          <w:b/>
          <w:u w:val="single"/>
        </w:rPr>
      </w:pPr>
      <w:r>
        <w:rPr>
          <w:rStyle w:val="size"/>
          <w:rFonts w:ascii="Arial" w:hAnsi="Arial" w:cs="Arial"/>
          <w:color w:val="000000"/>
          <w:sz w:val="24"/>
          <w:szCs w:val="24"/>
        </w:rPr>
        <w:t xml:space="preserve">                  </w:t>
      </w:r>
      <w:bookmarkStart w:id="0" w:name="_GoBack"/>
      <w:bookmarkEnd w:id="0"/>
    </w:p>
    <w:sectPr w:rsidR="000124D8" w:rsidSect="00B83947">
      <w:headerReference w:type="default" r:id="rId7"/>
      <w:pgSz w:w="12240" w:h="15840"/>
      <w:pgMar w:top="144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525AE8" w14:textId="77777777" w:rsidR="005E2460" w:rsidRDefault="005E2460" w:rsidP="007D431F">
      <w:pPr>
        <w:spacing w:after="0" w:line="240" w:lineRule="auto"/>
      </w:pPr>
      <w:r>
        <w:separator/>
      </w:r>
    </w:p>
  </w:endnote>
  <w:endnote w:type="continuationSeparator" w:id="0">
    <w:p w14:paraId="5BB9CE52" w14:textId="77777777" w:rsidR="005E2460" w:rsidRDefault="005E2460"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E13721" w14:textId="77777777" w:rsidR="005E2460" w:rsidRDefault="005E2460" w:rsidP="007D431F">
      <w:pPr>
        <w:spacing w:after="0" w:line="240" w:lineRule="auto"/>
      </w:pPr>
      <w:r>
        <w:separator/>
      </w:r>
    </w:p>
  </w:footnote>
  <w:footnote w:type="continuationSeparator" w:id="0">
    <w:p w14:paraId="330C4680" w14:textId="77777777" w:rsidR="005E2460" w:rsidRDefault="005E2460"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0D69C3" w14:textId="77777777" w:rsidR="00B83947" w:rsidRDefault="00B83947" w:rsidP="00B83947">
    <w:pPr>
      <w:spacing w:after="0"/>
      <w:ind w:right="-392"/>
      <w:rPr>
        <w:rFonts w:ascii="Tahoma" w:hAnsi="Tahoma" w:cs="Tahoma"/>
        <w:b/>
        <w:lang w:val="en-US"/>
      </w:rPr>
    </w:pPr>
    <w:r>
      <w:rPr>
        <w:rFonts w:ascii="Tahoma" w:hAnsi="Tahoma" w:cs="Tahoma"/>
        <w:b/>
        <w:lang w:val="en-US"/>
      </w:rPr>
      <w:t>OIL/PLNG/54/2/1/2026/79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18</w:t>
    </w:r>
    <w:r w:rsidRPr="001A6012">
      <w:rPr>
        <w:rFonts w:ascii="Tahoma" w:hAnsi="Tahoma" w:cs="Tahoma"/>
        <w:b/>
        <w:vertAlign w:val="superscript"/>
        <w:lang w:val="en-US"/>
      </w:rPr>
      <w:t>th</w:t>
    </w:r>
    <w:r>
      <w:rPr>
        <w:rFonts w:ascii="Tahoma" w:hAnsi="Tahoma" w:cs="Tahoma"/>
        <w:b/>
        <w:lang w:val="en-US"/>
      </w:rPr>
      <w:t xml:space="preserve"> March, 2026</w:t>
    </w:r>
  </w:p>
  <w:p w14:paraId="1F9F5C3F" w14:textId="77777777" w:rsidR="00B83947" w:rsidRDefault="00B83947">
    <w:pPr>
      <w:pStyle w:val="Header"/>
    </w:pPr>
  </w:p>
  <w:p w14:paraId="3FA2A0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00D60"/>
    <w:multiLevelType w:val="hybridMultilevel"/>
    <w:tmpl w:val="72C46860"/>
    <w:lvl w:ilvl="0" w:tplc="ACD6282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24D8"/>
    <w:rsid w:val="00030179"/>
    <w:rsid w:val="000568CA"/>
    <w:rsid w:val="00067AA2"/>
    <w:rsid w:val="000968AA"/>
    <w:rsid w:val="000B68BA"/>
    <w:rsid w:val="000D48B3"/>
    <w:rsid w:val="000D7067"/>
    <w:rsid w:val="000F015C"/>
    <w:rsid w:val="00103649"/>
    <w:rsid w:val="00186061"/>
    <w:rsid w:val="00194635"/>
    <w:rsid w:val="001A6012"/>
    <w:rsid w:val="001F3293"/>
    <w:rsid w:val="001F48AA"/>
    <w:rsid w:val="002000D1"/>
    <w:rsid w:val="00260731"/>
    <w:rsid w:val="002D1220"/>
    <w:rsid w:val="002D3E00"/>
    <w:rsid w:val="002E729E"/>
    <w:rsid w:val="00311C60"/>
    <w:rsid w:val="0033654B"/>
    <w:rsid w:val="00351734"/>
    <w:rsid w:val="003641FA"/>
    <w:rsid w:val="00377F35"/>
    <w:rsid w:val="00392AAC"/>
    <w:rsid w:val="003B12B5"/>
    <w:rsid w:val="003B66F4"/>
    <w:rsid w:val="003E3CEB"/>
    <w:rsid w:val="00434E16"/>
    <w:rsid w:val="004505F3"/>
    <w:rsid w:val="004A05A9"/>
    <w:rsid w:val="004A7D19"/>
    <w:rsid w:val="004E1398"/>
    <w:rsid w:val="004F3FE8"/>
    <w:rsid w:val="00527C2C"/>
    <w:rsid w:val="005B3D66"/>
    <w:rsid w:val="005D10F7"/>
    <w:rsid w:val="005E2460"/>
    <w:rsid w:val="00644279"/>
    <w:rsid w:val="006745EB"/>
    <w:rsid w:val="006C5005"/>
    <w:rsid w:val="006F3CAC"/>
    <w:rsid w:val="00716499"/>
    <w:rsid w:val="00744428"/>
    <w:rsid w:val="00752DB9"/>
    <w:rsid w:val="00786AE2"/>
    <w:rsid w:val="007D431F"/>
    <w:rsid w:val="007E624D"/>
    <w:rsid w:val="008113A4"/>
    <w:rsid w:val="008239A7"/>
    <w:rsid w:val="0083331F"/>
    <w:rsid w:val="008414D0"/>
    <w:rsid w:val="0087061C"/>
    <w:rsid w:val="00892F9E"/>
    <w:rsid w:val="008E46F8"/>
    <w:rsid w:val="00975387"/>
    <w:rsid w:val="0098028D"/>
    <w:rsid w:val="009E497F"/>
    <w:rsid w:val="00A318F8"/>
    <w:rsid w:val="00A61609"/>
    <w:rsid w:val="00A831A4"/>
    <w:rsid w:val="00AD01B1"/>
    <w:rsid w:val="00B00A85"/>
    <w:rsid w:val="00B30758"/>
    <w:rsid w:val="00B351B8"/>
    <w:rsid w:val="00B83947"/>
    <w:rsid w:val="00B925AC"/>
    <w:rsid w:val="00BA37C1"/>
    <w:rsid w:val="00BB181A"/>
    <w:rsid w:val="00C04201"/>
    <w:rsid w:val="00C165C5"/>
    <w:rsid w:val="00C92B4F"/>
    <w:rsid w:val="00CE21FD"/>
    <w:rsid w:val="00D0096A"/>
    <w:rsid w:val="00D23121"/>
    <w:rsid w:val="00D32686"/>
    <w:rsid w:val="00D951F7"/>
    <w:rsid w:val="00E366D0"/>
    <w:rsid w:val="00E54322"/>
    <w:rsid w:val="00E93B18"/>
    <w:rsid w:val="00F65185"/>
    <w:rsid w:val="00F85148"/>
    <w:rsid w:val="00F90C50"/>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9D370"/>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F90C50"/>
    <w:pPr>
      <w:spacing w:after="160" w:line="278" w:lineRule="auto"/>
      <w:ind w:left="720"/>
      <w:contextualSpacing/>
    </w:pPr>
    <w:rPr>
      <w:kern w:val="2"/>
      <w:sz w:val="24"/>
      <w:szCs w:val="24"/>
      <w14:ligatures w14:val="standardContextual"/>
    </w:rPr>
  </w:style>
  <w:style w:type="paragraph" w:styleId="BalloonText">
    <w:name w:val="Balloon Text"/>
    <w:basedOn w:val="Normal"/>
    <w:link w:val="BalloonTextChar"/>
    <w:uiPriority w:val="99"/>
    <w:semiHidden/>
    <w:unhideWhenUsed/>
    <w:rsid w:val="004A7D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7D19"/>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5793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2026-03-18T11:38:00Z</cp:lastPrinted>
  <dcterms:created xsi:type="dcterms:W3CDTF">2026-03-18T12:09:00Z</dcterms:created>
  <dcterms:modified xsi:type="dcterms:W3CDTF">2026-03-18T12:09:00Z</dcterms:modified>
</cp:coreProperties>
</file>