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3CEE4" w14:textId="1C7160F3" w:rsidR="003E3CEB" w:rsidRPr="003D0093" w:rsidRDefault="003E3CEB" w:rsidP="001A6012">
      <w:pPr>
        <w:spacing w:after="0"/>
        <w:ind w:right="-392"/>
        <w:rPr>
          <w:rFonts w:ascii="Tahoma" w:hAnsi="Tahoma" w:cs="Tahoma"/>
          <w:b/>
          <w:lang w:val="en-US"/>
        </w:rPr>
      </w:pPr>
      <w:bookmarkStart w:id="0" w:name="_GoBack"/>
      <w:bookmarkEnd w:id="0"/>
      <w:r w:rsidRPr="003D0093">
        <w:rPr>
          <w:rFonts w:ascii="Tahoma" w:hAnsi="Tahoma" w:cs="Tahoma"/>
          <w:b/>
          <w:lang w:val="en-US"/>
        </w:rPr>
        <w:t>OIL/PLNG/54/2/</w:t>
      </w:r>
      <w:r w:rsidR="00786AE2" w:rsidRPr="003D0093">
        <w:rPr>
          <w:rFonts w:ascii="Tahoma" w:hAnsi="Tahoma" w:cs="Tahoma"/>
          <w:b/>
          <w:lang w:val="en-US"/>
        </w:rPr>
        <w:t>1</w:t>
      </w:r>
      <w:r w:rsidRPr="003D0093">
        <w:rPr>
          <w:rFonts w:ascii="Tahoma" w:hAnsi="Tahoma" w:cs="Tahoma"/>
          <w:b/>
          <w:lang w:val="en-US"/>
        </w:rPr>
        <w:t>/202</w:t>
      </w:r>
      <w:r w:rsidR="00786AE2" w:rsidRPr="003D0093">
        <w:rPr>
          <w:rFonts w:ascii="Tahoma" w:hAnsi="Tahoma" w:cs="Tahoma"/>
          <w:b/>
          <w:lang w:val="en-US"/>
        </w:rPr>
        <w:t>6</w:t>
      </w:r>
      <w:r w:rsidRPr="003D0093">
        <w:rPr>
          <w:rFonts w:ascii="Tahoma" w:hAnsi="Tahoma" w:cs="Tahoma"/>
          <w:b/>
          <w:lang w:val="en-US"/>
        </w:rPr>
        <w:t>/</w:t>
      </w:r>
      <w:r w:rsidR="00A1193E" w:rsidRPr="003D0093">
        <w:rPr>
          <w:rFonts w:ascii="Tahoma" w:hAnsi="Tahoma" w:cs="Tahoma"/>
          <w:b/>
          <w:lang w:val="en-US"/>
        </w:rPr>
        <w:t>82</w:t>
      </w:r>
      <w:r w:rsidRPr="003D0093">
        <w:rPr>
          <w:rFonts w:ascii="Tahoma" w:hAnsi="Tahoma" w:cs="Tahoma"/>
          <w:b/>
          <w:lang w:val="en-US"/>
        </w:rPr>
        <w:tab/>
      </w:r>
      <w:r w:rsidRPr="003D0093">
        <w:rPr>
          <w:rFonts w:ascii="Tahoma" w:hAnsi="Tahoma" w:cs="Tahoma"/>
          <w:b/>
          <w:lang w:val="en-US"/>
        </w:rPr>
        <w:tab/>
      </w:r>
      <w:r w:rsidRPr="003D0093">
        <w:rPr>
          <w:rFonts w:ascii="Tahoma" w:hAnsi="Tahoma" w:cs="Tahoma"/>
          <w:b/>
          <w:lang w:val="en-US"/>
        </w:rPr>
        <w:tab/>
      </w:r>
      <w:r w:rsidRPr="003D0093">
        <w:rPr>
          <w:rFonts w:ascii="Tahoma" w:hAnsi="Tahoma" w:cs="Tahoma"/>
          <w:b/>
          <w:lang w:val="en-US"/>
        </w:rPr>
        <w:tab/>
      </w:r>
      <w:r w:rsidRPr="003D0093">
        <w:rPr>
          <w:rFonts w:ascii="Tahoma" w:hAnsi="Tahoma" w:cs="Tahoma"/>
          <w:b/>
          <w:lang w:val="en-US"/>
        </w:rPr>
        <w:tab/>
        <w:t xml:space="preserve">             </w:t>
      </w:r>
      <w:r w:rsidR="00975387" w:rsidRPr="003D0093">
        <w:rPr>
          <w:rFonts w:ascii="Tahoma" w:hAnsi="Tahoma" w:cs="Tahoma"/>
          <w:b/>
          <w:lang w:val="en-US"/>
        </w:rPr>
        <w:t xml:space="preserve">   </w:t>
      </w:r>
      <w:r w:rsidR="00CE489D">
        <w:rPr>
          <w:rFonts w:ascii="Tahoma" w:hAnsi="Tahoma" w:cs="Tahoma"/>
          <w:b/>
          <w:lang w:val="en-US"/>
        </w:rPr>
        <w:t xml:space="preserve">  </w:t>
      </w:r>
      <w:r w:rsidR="00975387" w:rsidRPr="003D0093">
        <w:rPr>
          <w:rFonts w:ascii="Tahoma" w:hAnsi="Tahoma" w:cs="Tahoma"/>
          <w:b/>
          <w:lang w:val="en-US"/>
        </w:rPr>
        <w:t xml:space="preserve"> </w:t>
      </w:r>
      <w:r w:rsidR="00BD1A27" w:rsidRPr="003D0093">
        <w:rPr>
          <w:rFonts w:ascii="Tahoma" w:hAnsi="Tahoma" w:cs="Tahoma"/>
          <w:b/>
          <w:lang w:val="en-US"/>
        </w:rPr>
        <w:t>20</w:t>
      </w:r>
      <w:r w:rsidR="001A6012" w:rsidRPr="003D0093">
        <w:rPr>
          <w:rFonts w:ascii="Tahoma" w:hAnsi="Tahoma" w:cs="Tahoma"/>
          <w:b/>
          <w:vertAlign w:val="superscript"/>
          <w:lang w:val="en-US"/>
        </w:rPr>
        <w:t>th</w:t>
      </w:r>
      <w:r w:rsidR="001A6012" w:rsidRPr="003D0093">
        <w:rPr>
          <w:rFonts w:ascii="Tahoma" w:hAnsi="Tahoma" w:cs="Tahoma"/>
          <w:b/>
          <w:lang w:val="en-US"/>
        </w:rPr>
        <w:t xml:space="preserve"> </w:t>
      </w:r>
      <w:r w:rsidR="00716499" w:rsidRPr="003D0093">
        <w:rPr>
          <w:rFonts w:ascii="Tahoma" w:hAnsi="Tahoma" w:cs="Tahoma"/>
          <w:b/>
          <w:lang w:val="en-US"/>
        </w:rPr>
        <w:t>March</w:t>
      </w:r>
      <w:r w:rsidRPr="003D0093">
        <w:rPr>
          <w:rFonts w:ascii="Tahoma" w:hAnsi="Tahoma" w:cs="Tahoma"/>
          <w:b/>
          <w:lang w:val="en-US"/>
        </w:rPr>
        <w:t>, 202</w:t>
      </w:r>
      <w:r w:rsidR="00527C2C" w:rsidRPr="003D0093">
        <w:rPr>
          <w:rFonts w:ascii="Tahoma" w:hAnsi="Tahoma" w:cs="Tahoma"/>
          <w:b/>
          <w:lang w:val="en-US"/>
        </w:rPr>
        <w:t>6</w:t>
      </w:r>
    </w:p>
    <w:p w14:paraId="7704C35D" w14:textId="77777777" w:rsidR="003E3CEB" w:rsidRPr="003D0093" w:rsidRDefault="003E3CEB" w:rsidP="003E3CEB">
      <w:pPr>
        <w:spacing w:after="0"/>
        <w:ind w:right="-28"/>
        <w:rPr>
          <w:rFonts w:ascii="Tahoma" w:hAnsi="Tahoma" w:cs="Tahoma"/>
          <w:lang w:val="en-US"/>
        </w:rPr>
      </w:pPr>
    </w:p>
    <w:p w14:paraId="0CC7AC04" w14:textId="77777777" w:rsidR="00D32686" w:rsidRPr="003D0093" w:rsidRDefault="00D32686" w:rsidP="00D32686">
      <w:pPr>
        <w:spacing w:after="0"/>
        <w:rPr>
          <w:rFonts w:ascii="Tahoma" w:hAnsi="Tahoma" w:cs="Tahoma"/>
          <w:lang w:val="en-US"/>
        </w:rPr>
      </w:pPr>
      <w:r w:rsidRPr="003D0093">
        <w:rPr>
          <w:rFonts w:ascii="Tahoma" w:hAnsi="Tahoma" w:cs="Tahoma"/>
          <w:lang w:val="en-US"/>
        </w:rPr>
        <w:t>Ministry of Petroleum and Natural Gas</w:t>
      </w:r>
    </w:p>
    <w:p w14:paraId="631ED836" w14:textId="77777777" w:rsidR="00D32686" w:rsidRPr="003D0093" w:rsidRDefault="00D32686" w:rsidP="00D32686">
      <w:pPr>
        <w:spacing w:after="0"/>
        <w:ind w:right="-482"/>
        <w:rPr>
          <w:rFonts w:ascii="Tahoma" w:hAnsi="Tahoma" w:cs="Tahoma"/>
          <w:lang w:val="en-US"/>
        </w:rPr>
      </w:pPr>
      <w:proofErr w:type="spellStart"/>
      <w:r w:rsidRPr="003D0093">
        <w:rPr>
          <w:rFonts w:ascii="Tahoma" w:hAnsi="Tahoma" w:cs="Tahoma"/>
          <w:lang w:val="en-US"/>
        </w:rPr>
        <w:t>Sanrakshan</w:t>
      </w:r>
      <w:proofErr w:type="spellEnd"/>
      <w:r w:rsidRPr="003D0093">
        <w:rPr>
          <w:rFonts w:ascii="Tahoma" w:hAnsi="Tahoma" w:cs="Tahoma"/>
          <w:lang w:val="en-US"/>
        </w:rPr>
        <w:t xml:space="preserve"> Bhavan (PCRA Building) </w:t>
      </w:r>
    </w:p>
    <w:p w14:paraId="315989C0" w14:textId="77777777" w:rsidR="00D32686" w:rsidRPr="003D0093" w:rsidRDefault="00D32686" w:rsidP="00D32686">
      <w:pPr>
        <w:spacing w:after="0"/>
        <w:ind w:right="-482"/>
        <w:rPr>
          <w:rFonts w:ascii="Tahoma" w:hAnsi="Tahoma" w:cs="Tahoma"/>
        </w:rPr>
      </w:pPr>
      <w:r w:rsidRPr="003D0093">
        <w:rPr>
          <w:rFonts w:ascii="Tahoma" w:hAnsi="Tahoma" w:cs="Tahoma"/>
        </w:rPr>
        <w:t xml:space="preserve">10, </w:t>
      </w:r>
      <w:proofErr w:type="spellStart"/>
      <w:r w:rsidRPr="003D0093">
        <w:rPr>
          <w:rFonts w:ascii="Tahoma" w:hAnsi="Tahoma" w:cs="Tahoma"/>
        </w:rPr>
        <w:t>Bhikaji</w:t>
      </w:r>
      <w:proofErr w:type="spellEnd"/>
      <w:r w:rsidRPr="003D0093">
        <w:rPr>
          <w:rFonts w:ascii="Tahoma" w:hAnsi="Tahoma" w:cs="Tahoma"/>
        </w:rPr>
        <w:t xml:space="preserve"> </w:t>
      </w:r>
      <w:proofErr w:type="spellStart"/>
      <w:r w:rsidRPr="003D0093">
        <w:rPr>
          <w:rFonts w:ascii="Tahoma" w:hAnsi="Tahoma" w:cs="Tahoma"/>
        </w:rPr>
        <w:t>Cama</w:t>
      </w:r>
      <w:proofErr w:type="spellEnd"/>
      <w:r w:rsidRPr="003D0093">
        <w:rPr>
          <w:rFonts w:ascii="Tahoma" w:hAnsi="Tahoma" w:cs="Tahoma"/>
        </w:rPr>
        <w:t xml:space="preserve"> Place,</w:t>
      </w:r>
    </w:p>
    <w:p w14:paraId="5306676F" w14:textId="3640C87D" w:rsidR="00D32686" w:rsidRPr="003D0093" w:rsidRDefault="00D32686" w:rsidP="003D0093">
      <w:pPr>
        <w:spacing w:after="0" w:line="240" w:lineRule="auto"/>
        <w:ind w:right="-421"/>
        <w:rPr>
          <w:rFonts w:ascii="Tahoma" w:hAnsi="Tahoma" w:cs="Tahoma"/>
        </w:rPr>
      </w:pPr>
      <w:r w:rsidRPr="003D0093">
        <w:rPr>
          <w:rFonts w:ascii="Tahoma" w:hAnsi="Tahoma" w:cs="Tahoma"/>
          <w:b/>
          <w:bCs/>
          <w:u w:val="single"/>
        </w:rPr>
        <w:t>New Delhi - 110066</w:t>
      </w:r>
      <w:r w:rsidRPr="003D0093">
        <w:rPr>
          <w:rFonts w:ascii="Tahoma" w:hAnsi="Tahoma" w:cs="Tahoma"/>
          <w:b/>
          <w:bCs/>
        </w:rPr>
        <w:t xml:space="preserve">   </w:t>
      </w:r>
      <w:r w:rsidRPr="003D0093">
        <w:rPr>
          <w:rFonts w:ascii="Tahoma" w:hAnsi="Tahoma" w:cs="Tahoma"/>
          <w:b/>
          <w:bCs/>
        </w:rPr>
        <w:tab/>
      </w:r>
      <w:r w:rsidRPr="003D0093">
        <w:rPr>
          <w:rFonts w:ascii="Tahoma" w:hAnsi="Tahoma" w:cs="Tahoma"/>
          <w:b/>
          <w:bCs/>
        </w:rPr>
        <w:tab/>
      </w:r>
      <w:r w:rsidRPr="003D0093">
        <w:rPr>
          <w:rFonts w:ascii="Tahoma" w:hAnsi="Tahoma" w:cs="Tahoma"/>
          <w:b/>
          <w:bCs/>
        </w:rPr>
        <w:tab/>
        <w:t xml:space="preserve">  </w:t>
      </w:r>
      <w:r w:rsidR="003D0093">
        <w:rPr>
          <w:rFonts w:ascii="Tahoma" w:hAnsi="Tahoma" w:cs="Tahoma"/>
          <w:b/>
          <w:bCs/>
        </w:rPr>
        <w:t xml:space="preserve">       </w:t>
      </w:r>
      <w:r w:rsidRPr="003D0093">
        <w:rPr>
          <w:rFonts w:ascii="Tahoma" w:hAnsi="Tahoma" w:cs="Tahoma"/>
          <w:b/>
          <w:bCs/>
        </w:rPr>
        <w:t xml:space="preserve">   </w:t>
      </w:r>
      <w:r w:rsidR="003D0093">
        <w:rPr>
          <w:rFonts w:ascii="Tahoma" w:hAnsi="Tahoma" w:cs="Tahoma"/>
          <w:b/>
          <w:bCs/>
        </w:rPr>
        <w:t xml:space="preserve">      </w:t>
      </w:r>
      <w:r w:rsidRPr="003D0093">
        <w:rPr>
          <w:rFonts w:ascii="Tahoma" w:hAnsi="Tahoma" w:cs="Tahoma"/>
          <w:b/>
          <w:lang w:val="en-US"/>
        </w:rPr>
        <w:t xml:space="preserve">Kind Attn: </w:t>
      </w:r>
      <w:r w:rsidRPr="003D0093">
        <w:rPr>
          <w:rFonts w:ascii="Tahoma" w:hAnsi="Tahoma" w:cs="Tahoma"/>
          <w:bCs/>
          <w:u w:val="single"/>
          <w:lang w:val="en-US"/>
        </w:rPr>
        <w:t>(</w:t>
      </w:r>
      <w:r w:rsidRPr="003D0093">
        <w:rPr>
          <w:rFonts w:ascii="Tahoma" w:hAnsi="Tahoma" w:cs="Tahoma"/>
          <w:bCs/>
          <w:u w:val="single"/>
        </w:rPr>
        <w:t xml:space="preserve">Economic &amp; Statistics Division)                                                             </w:t>
      </w:r>
      <w:r w:rsidRPr="003D0093">
        <w:rPr>
          <w:rFonts w:ascii="Tahoma" w:hAnsi="Tahoma" w:cs="Tahoma"/>
          <w:bCs/>
          <w:u w:val="single"/>
          <w:lang w:val="en-US"/>
        </w:rPr>
        <w:t xml:space="preserve">                                                             </w:t>
      </w:r>
    </w:p>
    <w:p w14:paraId="37BB019D" w14:textId="77777777" w:rsidR="003E3CEB" w:rsidRPr="003D0093" w:rsidRDefault="00D32686" w:rsidP="00FF6624">
      <w:pPr>
        <w:spacing w:after="0"/>
        <w:jc w:val="right"/>
        <w:rPr>
          <w:rFonts w:ascii="Tahoma" w:hAnsi="Tahoma" w:cs="Tahoma"/>
          <w:bCs/>
          <w:u w:val="single"/>
          <w:lang w:val="en-US"/>
        </w:rPr>
      </w:pPr>
      <w:r w:rsidRPr="003D0093">
        <w:rPr>
          <w:rFonts w:ascii="Tahoma" w:hAnsi="Tahoma" w:cs="Tahoma"/>
          <w:b/>
          <w:bCs/>
          <w:lang w:val="en-US"/>
        </w:rPr>
        <w:t xml:space="preserve">                              </w:t>
      </w:r>
      <w:r w:rsidRPr="003D0093">
        <w:rPr>
          <w:rFonts w:ascii="Tahoma" w:hAnsi="Tahoma" w:cs="Tahoma"/>
          <w:b/>
          <w:lang w:val="en-US"/>
        </w:rPr>
        <w:t xml:space="preserve">                                       </w:t>
      </w:r>
      <w:r w:rsidR="003E3CEB" w:rsidRPr="003D0093">
        <w:rPr>
          <w:rFonts w:ascii="Tahoma" w:hAnsi="Tahoma" w:cs="Tahoma"/>
          <w:b/>
          <w:bCs/>
          <w:lang w:val="en-US"/>
        </w:rPr>
        <w:t xml:space="preserve">                  </w:t>
      </w:r>
      <w:r w:rsidR="003E3CEB" w:rsidRPr="003D0093">
        <w:rPr>
          <w:rFonts w:ascii="Tahoma" w:hAnsi="Tahoma" w:cs="Tahoma"/>
          <w:b/>
          <w:lang w:val="en-US"/>
        </w:rPr>
        <w:t xml:space="preserve">                               </w:t>
      </w:r>
      <w:r w:rsidR="004505F3" w:rsidRPr="003D0093">
        <w:rPr>
          <w:rFonts w:ascii="Tahoma" w:hAnsi="Tahoma" w:cs="Tahoma"/>
          <w:b/>
          <w:lang w:val="en-US"/>
        </w:rPr>
        <w:t xml:space="preserve"> </w:t>
      </w:r>
      <w:r w:rsidR="002000D1" w:rsidRPr="003D0093">
        <w:rPr>
          <w:rFonts w:ascii="Tahoma" w:hAnsi="Tahoma" w:cs="Tahoma"/>
          <w:b/>
          <w:lang w:val="en-US"/>
        </w:rPr>
        <w:t xml:space="preserve">  </w:t>
      </w:r>
      <w:r w:rsidR="00975387" w:rsidRPr="003D0093">
        <w:rPr>
          <w:rFonts w:ascii="Tahoma" w:hAnsi="Tahoma" w:cs="Tahoma"/>
          <w:b/>
          <w:lang w:val="en-US"/>
        </w:rPr>
        <w:t xml:space="preserve">    </w:t>
      </w:r>
      <w:r w:rsidR="00B30758" w:rsidRPr="003D0093">
        <w:rPr>
          <w:rFonts w:ascii="Tahoma" w:hAnsi="Tahoma" w:cs="Tahoma"/>
          <w:b/>
          <w:lang w:val="en-US"/>
        </w:rPr>
        <w:t xml:space="preserve"> </w:t>
      </w:r>
      <w:r w:rsidR="003E3CEB" w:rsidRPr="003D0093">
        <w:rPr>
          <w:rFonts w:ascii="Tahoma" w:hAnsi="Tahoma" w:cs="Tahoma"/>
          <w:b/>
          <w:lang w:val="en-US"/>
        </w:rPr>
        <w:t xml:space="preserve">                                                                                        </w:t>
      </w:r>
      <w:r w:rsidR="003E3CEB" w:rsidRPr="003D0093">
        <w:rPr>
          <w:rFonts w:ascii="Tahoma" w:hAnsi="Tahoma" w:cs="Tahoma"/>
          <w:b/>
          <w:bCs/>
          <w:u w:val="single"/>
          <w:lang w:val="en-US"/>
        </w:rPr>
        <w:t xml:space="preserve">                                                                                   </w:t>
      </w:r>
      <w:r w:rsidR="003E3CEB" w:rsidRPr="003D0093">
        <w:rPr>
          <w:rFonts w:ascii="Tahoma" w:hAnsi="Tahoma" w:cs="Tahoma"/>
          <w:b/>
          <w:lang w:val="en-US"/>
        </w:rPr>
        <w:t xml:space="preserve">                                                                                               </w:t>
      </w:r>
    </w:p>
    <w:p w14:paraId="1C39BA48" w14:textId="77777777" w:rsidR="003E3CEB" w:rsidRPr="003D0093" w:rsidRDefault="003E3CEB" w:rsidP="00786AE2">
      <w:pPr>
        <w:tabs>
          <w:tab w:val="left" w:pos="1440"/>
        </w:tabs>
        <w:spacing w:after="0" w:line="360" w:lineRule="auto"/>
        <w:ind w:right="-563"/>
        <w:rPr>
          <w:rFonts w:ascii="Tahoma" w:hAnsi="Tahoma" w:cs="Tahoma"/>
          <w:lang w:val="en-US"/>
        </w:rPr>
      </w:pPr>
      <w:r w:rsidRPr="003D0093">
        <w:rPr>
          <w:rFonts w:ascii="Tahoma" w:hAnsi="Tahoma" w:cs="Tahoma"/>
          <w:b/>
          <w:lang w:val="en-US"/>
        </w:rPr>
        <w:t>Sub</w:t>
      </w:r>
      <w:r w:rsidRPr="003D0093">
        <w:rPr>
          <w:rFonts w:ascii="Tahoma" w:hAnsi="Tahoma" w:cs="Tahoma"/>
          <w:lang w:val="en-US"/>
        </w:rPr>
        <w:t xml:space="preserve">: </w:t>
      </w:r>
      <w:r w:rsidR="00786AE2" w:rsidRPr="003D0093">
        <w:rPr>
          <w:rFonts w:ascii="Tahoma" w:hAnsi="Tahoma" w:cs="Tahoma"/>
          <w:lang w:val="en-US"/>
        </w:rPr>
        <w:t>Lok</w:t>
      </w:r>
      <w:r w:rsidRPr="003D0093">
        <w:rPr>
          <w:rFonts w:ascii="Tahoma" w:hAnsi="Tahoma" w:cs="Tahoma"/>
          <w:lang w:val="en-US"/>
        </w:rPr>
        <w:t xml:space="preserve"> Sabha Provisionally Admitted </w:t>
      </w:r>
      <w:r w:rsidR="00A1193E" w:rsidRPr="003D0093">
        <w:rPr>
          <w:rFonts w:ascii="Tahoma" w:hAnsi="Tahoma" w:cs="Tahoma"/>
          <w:lang w:val="en-US"/>
        </w:rPr>
        <w:t>Uns</w:t>
      </w:r>
      <w:r w:rsidR="00644279" w:rsidRPr="003D0093">
        <w:rPr>
          <w:rFonts w:ascii="Tahoma" w:hAnsi="Tahoma" w:cs="Tahoma"/>
          <w:lang w:val="en-US"/>
        </w:rPr>
        <w:t>tarred</w:t>
      </w:r>
      <w:r w:rsidRPr="003D0093">
        <w:rPr>
          <w:rFonts w:ascii="Tahoma" w:hAnsi="Tahoma" w:cs="Tahoma"/>
          <w:lang w:val="en-US"/>
        </w:rPr>
        <w:t xml:space="preserve"> Question D. No. </w:t>
      </w:r>
      <w:r w:rsidR="006C5005" w:rsidRPr="003D0093">
        <w:rPr>
          <w:rFonts w:ascii="Tahoma" w:hAnsi="Tahoma" w:cs="Tahoma"/>
          <w:b/>
          <w:bCs/>
        </w:rPr>
        <w:t>1</w:t>
      </w:r>
      <w:r w:rsidR="00A1193E" w:rsidRPr="003D0093">
        <w:rPr>
          <w:rFonts w:ascii="Tahoma" w:hAnsi="Tahoma" w:cs="Tahoma"/>
          <w:b/>
          <w:bCs/>
        </w:rPr>
        <w:t>55</w:t>
      </w:r>
      <w:r w:rsidR="006C5005" w:rsidRPr="003D0093">
        <w:rPr>
          <w:rFonts w:ascii="Tahoma" w:hAnsi="Tahoma" w:cs="Tahoma"/>
          <w:b/>
          <w:bCs/>
        </w:rPr>
        <w:t>00</w:t>
      </w:r>
      <w:r w:rsidRPr="003D0093">
        <w:rPr>
          <w:rFonts w:ascii="Tahoma" w:hAnsi="Tahoma" w:cs="Tahoma"/>
          <w:b/>
          <w:bCs/>
        </w:rPr>
        <w:t xml:space="preserve"> </w:t>
      </w:r>
      <w:r w:rsidRPr="003D0093">
        <w:rPr>
          <w:rFonts w:ascii="Tahoma" w:hAnsi="Tahoma" w:cs="Tahoma"/>
          <w:lang w:val="en-US"/>
        </w:rPr>
        <w:t xml:space="preserve">for </w:t>
      </w:r>
      <w:r w:rsidR="00A1193E" w:rsidRPr="003D0093">
        <w:rPr>
          <w:rFonts w:ascii="Tahoma" w:hAnsi="Tahoma" w:cs="Tahoma"/>
          <w:lang w:val="en-US"/>
        </w:rPr>
        <w:t>23</w:t>
      </w:r>
      <w:r w:rsidRPr="003D0093">
        <w:rPr>
          <w:rFonts w:ascii="Tahoma" w:hAnsi="Tahoma" w:cs="Tahoma"/>
          <w:lang w:val="en-US"/>
        </w:rPr>
        <w:t>.</w:t>
      </w:r>
      <w:r w:rsidR="00527C2C" w:rsidRPr="003D0093">
        <w:rPr>
          <w:rFonts w:ascii="Tahoma" w:hAnsi="Tahoma" w:cs="Tahoma"/>
          <w:lang w:val="en-US"/>
        </w:rPr>
        <w:t>0</w:t>
      </w:r>
      <w:r w:rsidR="00716499" w:rsidRPr="003D0093">
        <w:rPr>
          <w:rFonts w:ascii="Tahoma" w:hAnsi="Tahoma" w:cs="Tahoma"/>
          <w:lang w:val="en-US"/>
        </w:rPr>
        <w:t>3</w:t>
      </w:r>
      <w:r w:rsidRPr="003D0093">
        <w:rPr>
          <w:rFonts w:ascii="Tahoma" w:hAnsi="Tahoma" w:cs="Tahoma"/>
          <w:lang w:val="en-US"/>
        </w:rPr>
        <w:t>.202</w:t>
      </w:r>
      <w:r w:rsidR="00527C2C" w:rsidRPr="003D0093">
        <w:rPr>
          <w:rFonts w:ascii="Tahoma" w:hAnsi="Tahoma" w:cs="Tahoma"/>
          <w:lang w:val="en-US"/>
        </w:rPr>
        <w:t>6</w:t>
      </w:r>
      <w:r w:rsidRPr="003D0093">
        <w:rPr>
          <w:rFonts w:ascii="Tahoma" w:hAnsi="Tahoma" w:cs="Tahoma"/>
          <w:lang w:val="en-US"/>
        </w:rPr>
        <w:t xml:space="preserve"> </w:t>
      </w:r>
    </w:p>
    <w:p w14:paraId="6DAC1241" w14:textId="77777777" w:rsidR="003E3CEB" w:rsidRPr="003D0093" w:rsidRDefault="003E3CEB" w:rsidP="00D32686">
      <w:pPr>
        <w:autoSpaceDE w:val="0"/>
        <w:autoSpaceDN w:val="0"/>
        <w:adjustRightInd w:val="0"/>
        <w:spacing w:after="0" w:line="360" w:lineRule="auto"/>
        <w:rPr>
          <w:rFonts w:ascii="Tahoma" w:hAnsi="Tahoma" w:cs="Tahoma"/>
          <w:b/>
        </w:rPr>
      </w:pPr>
      <w:r w:rsidRPr="003D0093">
        <w:rPr>
          <w:rFonts w:ascii="Tahoma" w:hAnsi="Tahoma" w:cs="Tahoma"/>
          <w:lang w:val="en-US"/>
        </w:rPr>
        <w:t xml:space="preserve">        Regarding </w:t>
      </w:r>
      <w:r w:rsidRPr="003D0093">
        <w:rPr>
          <w:rFonts w:ascii="Tahoma" w:hAnsi="Tahoma" w:cs="Tahoma"/>
          <w:b/>
          <w:lang w:val="en-US"/>
        </w:rPr>
        <w:t>“</w:t>
      </w:r>
      <w:r w:rsidR="00A1193E" w:rsidRPr="003D0093">
        <w:rPr>
          <w:rStyle w:val="size"/>
          <w:rFonts w:ascii="Tahoma" w:eastAsia="Times New Roman" w:hAnsi="Tahoma" w:cs="Tahoma"/>
          <w:b/>
          <w:bCs/>
        </w:rPr>
        <w:t>National Infrastructure Pipeline</w:t>
      </w:r>
      <w:r w:rsidRPr="003D0093">
        <w:rPr>
          <w:rFonts w:ascii="Tahoma" w:hAnsi="Tahoma" w:cs="Tahoma"/>
          <w:b/>
          <w:bCs/>
        </w:rPr>
        <w:t>”</w:t>
      </w:r>
    </w:p>
    <w:p w14:paraId="7D4526FE"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716499">
        <w:rPr>
          <w:rFonts w:ascii="Tahoma" w:hAnsi="Tahoma" w:cs="Tahoma"/>
          <w:lang w:val="en-US"/>
        </w:rPr>
        <w:t>1</w:t>
      </w:r>
      <w:r w:rsidR="00A1193E">
        <w:rPr>
          <w:rFonts w:ascii="Tahoma" w:hAnsi="Tahoma" w:cs="Tahoma"/>
          <w:lang w:val="en-US"/>
        </w:rPr>
        <w:t>7</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14:paraId="60F5E751"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54B7F0CE"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2F9DFBA2"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B55928" w14:paraId="00AE3839" w14:textId="77777777" w:rsidTr="00A240B2">
        <w:trPr>
          <w:trHeight w:val="2681"/>
        </w:trPr>
        <w:tc>
          <w:tcPr>
            <w:tcW w:w="4391" w:type="dxa"/>
            <w:tcBorders>
              <w:top w:val="single" w:sz="4" w:space="0" w:color="auto"/>
              <w:left w:val="single" w:sz="4" w:space="0" w:color="auto"/>
              <w:bottom w:val="single" w:sz="4" w:space="0" w:color="auto"/>
              <w:right w:val="single" w:sz="4" w:space="0" w:color="auto"/>
            </w:tcBorders>
          </w:tcPr>
          <w:p w14:paraId="43419C0B" w14:textId="77777777" w:rsidR="00B55928" w:rsidRPr="001A6012" w:rsidRDefault="00B55928"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Q.(a</w:t>
            </w:r>
            <w:r w:rsidRPr="00786AE2">
              <w:rPr>
                <w:rFonts w:ascii="Tahoma" w:hAnsi="Tahoma" w:cs="Tahoma"/>
              </w:rPr>
              <w:t xml:space="preserve">) </w:t>
            </w:r>
            <w:r>
              <w:rPr>
                <w:rStyle w:val="size"/>
                <w:rFonts w:ascii="Tahoma" w:eastAsia="Times New Roman" w:hAnsi="Tahoma" w:cs="Tahoma"/>
                <w:i/>
                <w:iCs/>
              </w:rPr>
              <w:t>T</w:t>
            </w:r>
            <w:r w:rsidRPr="00A1193E">
              <w:rPr>
                <w:rStyle w:val="size"/>
                <w:rFonts w:ascii="Tahoma" w:eastAsia="Times New Roman" w:hAnsi="Tahoma" w:cs="Tahoma"/>
                <w:i/>
                <w:iCs/>
              </w:rPr>
              <w:t>he progress achieved by the Government in advancing infrastructure development through the identification of projects under the National Infrastructure Pipeline and mobilisation of investment through the National Monetisation Pipeline since their inception;</w:t>
            </w:r>
          </w:p>
        </w:tc>
        <w:tc>
          <w:tcPr>
            <w:tcW w:w="5359" w:type="dxa"/>
            <w:vMerge w:val="restart"/>
            <w:tcBorders>
              <w:top w:val="single" w:sz="4" w:space="0" w:color="auto"/>
              <w:left w:val="single" w:sz="4" w:space="0" w:color="auto"/>
              <w:right w:val="single" w:sz="4" w:space="0" w:color="auto"/>
            </w:tcBorders>
            <w:hideMark/>
          </w:tcPr>
          <w:p w14:paraId="470C3247" w14:textId="615C4980" w:rsidR="00B55928" w:rsidRDefault="00B55928" w:rsidP="003D0093">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A46719">
              <w:rPr>
                <w:rFonts w:ascii="Tahoma" w:hAnsi="Tahoma" w:cs="Tahoma"/>
                <w:b/>
                <w:lang w:val="en-US"/>
              </w:rPr>
              <w:t xml:space="preserve"> &amp; Q(b</w:t>
            </w:r>
            <w:proofErr w:type="gramStart"/>
            <w:r w:rsidR="00A46719">
              <w:rPr>
                <w:rFonts w:ascii="Tahoma" w:hAnsi="Tahoma" w:cs="Tahoma"/>
                <w:b/>
                <w:lang w:val="en-US"/>
              </w:rPr>
              <w:t xml:space="preserve">) </w:t>
            </w:r>
            <w:r>
              <w:rPr>
                <w:rFonts w:ascii="Tahoma" w:hAnsi="Tahoma" w:cs="Tahoma"/>
                <w:b/>
                <w:lang w:val="en-US"/>
              </w:rPr>
              <w:t>:</w:t>
            </w:r>
            <w:proofErr w:type="gramEnd"/>
            <w:r>
              <w:rPr>
                <w:rFonts w:ascii="Tahoma" w:hAnsi="Tahoma" w:cs="Tahoma"/>
                <w:lang w:val="en-US"/>
              </w:rPr>
              <w:t xml:space="preserve"> </w:t>
            </w:r>
            <w:r>
              <w:rPr>
                <w:rFonts w:ascii="Tahoma" w:eastAsia="Times New Roman" w:hAnsi="Tahoma" w:cs="Tahoma"/>
                <w:b/>
                <w:bCs/>
                <w:kern w:val="2"/>
                <w14:ligatures w14:val="standardContextual"/>
              </w:rPr>
              <w:t>MoPNG may reply suitably.</w:t>
            </w:r>
          </w:p>
          <w:p w14:paraId="22E13390" w14:textId="18B1F3FF" w:rsidR="00B55928" w:rsidRDefault="00B55928" w:rsidP="003D0093">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Pr>
                <w:rFonts w:ascii="Tahoma" w:eastAsia="Times New Roman" w:hAnsi="Tahoma" w:cs="Tahoma"/>
                <w:b/>
                <w:bCs/>
                <w:kern w:val="2"/>
                <w14:ligatures w14:val="standardContextual"/>
              </w:rPr>
              <w:t xml:space="preserve"> </w:t>
            </w:r>
            <w:r w:rsidRPr="00A46719">
              <w:rPr>
                <w:rFonts w:ascii="Tahoma" w:eastAsia="Times New Roman" w:hAnsi="Tahoma" w:cs="Tahoma"/>
                <w:kern w:val="2"/>
                <w14:ligatures w14:val="standardContextual"/>
              </w:rPr>
              <w:t>OIL has</w:t>
            </w:r>
            <w:r>
              <w:rPr>
                <w:rFonts w:ascii="Tahoma" w:eastAsia="Times New Roman" w:hAnsi="Tahoma" w:cs="Tahoma"/>
                <w:b/>
                <w:bCs/>
                <w:kern w:val="2"/>
                <w14:ligatures w14:val="standardContextual"/>
              </w:rPr>
              <w:t xml:space="preserve"> </w:t>
            </w:r>
            <w:r>
              <w:rPr>
                <w:rFonts w:ascii="Tahoma" w:eastAsia="Times New Roman" w:hAnsi="Tahoma" w:cs="Tahoma"/>
                <w:kern w:val="2"/>
                <w14:ligatures w14:val="standardContextual"/>
              </w:rPr>
              <w:t xml:space="preserve">taken up many infra-projects (greenfield and brownfield) to enhance hydrocarbon exploration, production and </w:t>
            </w:r>
            <w:r w:rsidR="00A46719">
              <w:rPr>
                <w:rFonts w:ascii="Tahoma" w:eastAsia="Times New Roman" w:hAnsi="Tahoma" w:cs="Tahoma"/>
                <w:kern w:val="2"/>
                <w14:ligatures w14:val="standardContextual"/>
              </w:rPr>
              <w:t>evacuation/</w:t>
            </w:r>
            <w:r>
              <w:rPr>
                <w:rFonts w:ascii="Tahoma" w:eastAsia="Times New Roman" w:hAnsi="Tahoma" w:cs="Tahoma"/>
                <w:kern w:val="2"/>
                <w14:ligatures w14:val="standardContextual"/>
              </w:rPr>
              <w:t xml:space="preserve">transportation. </w:t>
            </w:r>
          </w:p>
          <w:p w14:paraId="75BBE366" w14:textId="77777777" w:rsidR="00B55928" w:rsidRDefault="00B55928" w:rsidP="003D0093">
            <w:pPr>
              <w:spacing w:after="0" w:line="240" w:lineRule="auto"/>
              <w:jc w:val="both"/>
              <w:rPr>
                <w:rFonts w:ascii="Tahoma" w:eastAsia="Times New Roman" w:hAnsi="Tahoma" w:cs="Tahoma"/>
                <w:kern w:val="2"/>
                <w14:ligatures w14:val="standardContextual"/>
              </w:rPr>
            </w:pPr>
          </w:p>
          <w:p w14:paraId="6C3CDE86" w14:textId="77777777" w:rsidR="00B55928" w:rsidRDefault="00B55928" w:rsidP="003D0093">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The list of projects undertaken and the investments made under the National Infrastructure Pipeline are provided in </w:t>
            </w:r>
            <w:r w:rsidRPr="00D81D4F">
              <w:rPr>
                <w:rFonts w:ascii="Tahoma" w:eastAsia="Times New Roman" w:hAnsi="Tahoma" w:cs="Tahoma"/>
                <w:b/>
                <w:bCs/>
                <w:kern w:val="2"/>
                <w14:ligatures w14:val="standardContextual"/>
              </w:rPr>
              <w:t>Annexure I</w:t>
            </w:r>
            <w:r w:rsidR="009C3774">
              <w:rPr>
                <w:rFonts w:ascii="Tahoma" w:eastAsia="Times New Roman" w:hAnsi="Tahoma" w:cs="Tahoma"/>
                <w:b/>
                <w:bCs/>
                <w:kern w:val="2"/>
                <w14:ligatures w14:val="standardContextual"/>
              </w:rPr>
              <w:t>.</w:t>
            </w:r>
          </w:p>
          <w:p w14:paraId="6B62B2B6" w14:textId="77777777" w:rsidR="009C3774" w:rsidRDefault="009C3774" w:rsidP="003D0093">
            <w:pPr>
              <w:spacing w:after="0" w:line="240" w:lineRule="auto"/>
              <w:jc w:val="both"/>
              <w:rPr>
                <w:rFonts w:ascii="Tahoma" w:eastAsia="Times New Roman" w:hAnsi="Tahoma" w:cs="Tahoma"/>
                <w:b/>
                <w:bCs/>
                <w:kern w:val="2"/>
                <w14:ligatures w14:val="standardContextual"/>
              </w:rPr>
            </w:pPr>
          </w:p>
          <w:p w14:paraId="0911887F" w14:textId="0712F315" w:rsidR="009C3774" w:rsidRPr="009C3774" w:rsidRDefault="00A46719" w:rsidP="003D0093">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Out of</w:t>
            </w:r>
            <w:r w:rsidR="009C3774">
              <w:rPr>
                <w:rFonts w:ascii="Tahoma" w:eastAsia="Times New Roman" w:hAnsi="Tahoma" w:cs="Tahoma"/>
                <w:kern w:val="2"/>
                <w14:ligatures w14:val="standardContextual"/>
              </w:rPr>
              <w:t xml:space="preserve"> 7 projects, 2 projects are </w:t>
            </w:r>
            <w:r w:rsidR="00607001">
              <w:rPr>
                <w:rFonts w:ascii="Tahoma" w:eastAsia="Times New Roman" w:hAnsi="Tahoma" w:cs="Tahoma"/>
                <w:kern w:val="2"/>
                <w14:ligatures w14:val="standardContextual"/>
              </w:rPr>
              <w:t>completed, 3 projects are under final stage</w:t>
            </w:r>
            <w:r>
              <w:rPr>
                <w:rFonts w:ascii="Tahoma" w:eastAsia="Times New Roman" w:hAnsi="Tahoma" w:cs="Tahoma"/>
                <w:kern w:val="2"/>
                <w14:ligatures w14:val="standardContextual"/>
              </w:rPr>
              <w:t xml:space="preserve"> of completion </w:t>
            </w:r>
            <w:r w:rsidR="00607001">
              <w:rPr>
                <w:rFonts w:ascii="Tahoma" w:eastAsia="Times New Roman" w:hAnsi="Tahoma" w:cs="Tahoma"/>
                <w:kern w:val="2"/>
                <w14:ligatures w14:val="standardContextual"/>
              </w:rPr>
              <w:t>and expected to complete in 2026</w:t>
            </w:r>
            <w:r w:rsidR="00D713A2">
              <w:rPr>
                <w:rFonts w:ascii="Tahoma" w:eastAsia="Times New Roman" w:hAnsi="Tahoma" w:cs="Tahoma"/>
                <w:kern w:val="2"/>
                <w14:ligatures w14:val="standardContextual"/>
              </w:rPr>
              <w:t xml:space="preserve"> and the remaining 2 projects are in initial phases.</w:t>
            </w:r>
          </w:p>
        </w:tc>
      </w:tr>
      <w:tr w:rsidR="00B55928" w14:paraId="5972B38F" w14:textId="77777777" w:rsidTr="00BD1A27">
        <w:trPr>
          <w:trHeight w:val="1151"/>
        </w:trPr>
        <w:tc>
          <w:tcPr>
            <w:tcW w:w="4391" w:type="dxa"/>
            <w:tcBorders>
              <w:top w:val="single" w:sz="4" w:space="0" w:color="auto"/>
              <w:left w:val="single" w:sz="4" w:space="0" w:color="auto"/>
              <w:bottom w:val="single" w:sz="4" w:space="0" w:color="auto"/>
              <w:right w:val="single" w:sz="4" w:space="0" w:color="auto"/>
            </w:tcBorders>
          </w:tcPr>
          <w:p w14:paraId="36AF8C25" w14:textId="77777777" w:rsidR="00B55928" w:rsidRPr="00A1193E" w:rsidRDefault="00B55928" w:rsidP="00A1193E">
            <w:pPr>
              <w:jc w:val="both"/>
              <w:rPr>
                <w:rFonts w:ascii="Verdana" w:eastAsia="Times New Roman" w:hAnsi="Verdana"/>
                <w:sz w:val="20"/>
                <w:szCs w:val="20"/>
              </w:rPr>
            </w:pPr>
            <w:r w:rsidRPr="008113A4">
              <w:rPr>
                <w:rFonts w:ascii="Tahoma" w:hAnsi="Tahoma" w:cs="Tahoma"/>
                <w:i/>
                <w:iCs/>
              </w:rPr>
              <w:t xml:space="preserve">Q.(b) </w:t>
            </w:r>
            <w:r w:rsidRPr="00A1193E">
              <w:rPr>
                <w:rStyle w:val="size"/>
                <w:rFonts w:ascii="Tahoma" w:eastAsia="Times New Roman" w:hAnsi="Tahoma" w:cs="Tahoma"/>
                <w:i/>
                <w:iCs/>
              </w:rPr>
              <w:t>The details of investments mobilised, projects undertaken and the extent of private sector participation facilitated under these initiatives, sector-wise;</w:t>
            </w:r>
          </w:p>
        </w:tc>
        <w:tc>
          <w:tcPr>
            <w:tcW w:w="5359" w:type="dxa"/>
            <w:vMerge/>
            <w:tcBorders>
              <w:left w:val="single" w:sz="4" w:space="0" w:color="auto"/>
              <w:bottom w:val="single" w:sz="4" w:space="0" w:color="auto"/>
              <w:right w:val="single" w:sz="4" w:space="0" w:color="auto"/>
            </w:tcBorders>
            <w:hideMark/>
          </w:tcPr>
          <w:p w14:paraId="26C7C8E5" w14:textId="75BA30BA" w:rsidR="00B55928" w:rsidRDefault="00B55928" w:rsidP="003D0093">
            <w:pPr>
              <w:spacing w:after="0" w:line="240" w:lineRule="auto"/>
              <w:jc w:val="both"/>
              <w:rPr>
                <w:rFonts w:ascii="Tahoma" w:hAnsi="Tahoma" w:cs="Tahoma"/>
                <w:lang w:val="en-US"/>
              </w:rPr>
            </w:pPr>
          </w:p>
        </w:tc>
      </w:tr>
      <w:tr w:rsidR="00FF6624" w14:paraId="1F197941" w14:textId="77777777" w:rsidTr="00A1193E">
        <w:trPr>
          <w:trHeight w:val="1520"/>
        </w:trPr>
        <w:tc>
          <w:tcPr>
            <w:tcW w:w="4391" w:type="dxa"/>
            <w:tcBorders>
              <w:top w:val="single" w:sz="4" w:space="0" w:color="auto"/>
              <w:left w:val="single" w:sz="4" w:space="0" w:color="auto"/>
              <w:bottom w:val="single" w:sz="4" w:space="0" w:color="auto"/>
              <w:right w:val="single" w:sz="4" w:space="0" w:color="auto"/>
            </w:tcBorders>
          </w:tcPr>
          <w:p w14:paraId="205F61E6" w14:textId="77777777" w:rsidR="00FF6624" w:rsidRPr="006C5005" w:rsidRDefault="00FF6624" w:rsidP="006C5005">
            <w:pPr>
              <w:jc w:val="both"/>
              <w:rPr>
                <w:rFonts w:ascii="Verdana" w:eastAsia="Times New Roman" w:hAnsi="Verdana"/>
                <w:sz w:val="20"/>
                <w:szCs w:val="20"/>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w:t>
            </w:r>
            <w:r w:rsidR="00A1193E">
              <w:rPr>
                <w:rStyle w:val="size"/>
                <w:rFonts w:ascii="Tahoma" w:eastAsia="Times New Roman" w:hAnsi="Tahoma" w:cs="Tahoma"/>
                <w:i/>
                <w:iCs/>
              </w:rPr>
              <w:t>T</w:t>
            </w:r>
            <w:r w:rsidR="00A1193E" w:rsidRPr="00A1193E">
              <w:rPr>
                <w:rStyle w:val="size"/>
                <w:rFonts w:ascii="Tahoma" w:eastAsia="Times New Roman" w:hAnsi="Tahoma" w:cs="Tahoma"/>
                <w:i/>
                <w:iCs/>
              </w:rPr>
              <w:t>he manner in which the increased Capital Expenditure of the Union Government has complemented these initiatives in accelerating infrastructure development and economic growth; and</w:t>
            </w:r>
          </w:p>
        </w:tc>
        <w:tc>
          <w:tcPr>
            <w:tcW w:w="5359" w:type="dxa"/>
            <w:tcBorders>
              <w:top w:val="single" w:sz="4" w:space="0" w:color="auto"/>
              <w:left w:val="single" w:sz="4" w:space="0" w:color="auto"/>
              <w:bottom w:val="single" w:sz="4" w:space="0" w:color="auto"/>
              <w:right w:val="single" w:sz="4" w:space="0" w:color="auto"/>
            </w:tcBorders>
          </w:tcPr>
          <w:p w14:paraId="063B6C15" w14:textId="77777777" w:rsidR="00FF6624" w:rsidRDefault="00FF6624" w:rsidP="003D0093">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30AE0599" w14:textId="4DD18728" w:rsidR="00FF6624" w:rsidRDefault="00FF6624" w:rsidP="003D0093">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D81D4F">
              <w:rPr>
                <w:rFonts w:ascii="Tahoma" w:eastAsia="Times New Roman" w:hAnsi="Tahoma" w:cs="Tahoma"/>
                <w:kern w:val="2"/>
                <w14:ligatures w14:val="standardContextual"/>
              </w:rPr>
              <w:t xml:space="preserve"> all the projects are financed through internal </w:t>
            </w:r>
            <w:r w:rsidR="00813AF8">
              <w:rPr>
                <w:rFonts w:ascii="Tahoma" w:eastAsia="Times New Roman" w:hAnsi="Tahoma" w:cs="Tahoma"/>
                <w:kern w:val="2"/>
                <w14:ligatures w14:val="standardContextual"/>
              </w:rPr>
              <w:t>accruals</w:t>
            </w:r>
            <w:r w:rsidR="00D81D4F">
              <w:rPr>
                <w:rFonts w:ascii="Tahoma" w:eastAsia="Times New Roman" w:hAnsi="Tahoma" w:cs="Tahoma"/>
                <w:kern w:val="2"/>
                <w14:ligatures w14:val="standardContextual"/>
              </w:rPr>
              <w:t xml:space="preserve">. However, these projects </w:t>
            </w:r>
            <w:r w:rsidR="00A46719">
              <w:rPr>
                <w:rFonts w:ascii="Tahoma" w:eastAsia="Times New Roman" w:hAnsi="Tahoma" w:cs="Tahoma"/>
                <w:kern w:val="2"/>
                <w14:ligatures w14:val="standardContextual"/>
              </w:rPr>
              <w:t>facilitated</w:t>
            </w:r>
            <w:r w:rsidR="00D81D4F">
              <w:rPr>
                <w:rFonts w:ascii="Tahoma" w:eastAsia="Times New Roman" w:hAnsi="Tahoma" w:cs="Tahoma"/>
                <w:kern w:val="2"/>
                <w14:ligatures w14:val="standardContextual"/>
              </w:rPr>
              <w:t xml:space="preserve"> increase</w:t>
            </w:r>
            <w:r w:rsidR="00A46719">
              <w:rPr>
                <w:rFonts w:ascii="Tahoma" w:eastAsia="Times New Roman" w:hAnsi="Tahoma" w:cs="Tahoma"/>
                <w:kern w:val="2"/>
                <w14:ligatures w14:val="standardContextual"/>
              </w:rPr>
              <w:t xml:space="preserve"> </w:t>
            </w:r>
            <w:proofErr w:type="gramStart"/>
            <w:r w:rsidR="00A46719">
              <w:rPr>
                <w:rFonts w:ascii="Tahoma" w:eastAsia="Times New Roman" w:hAnsi="Tahoma" w:cs="Tahoma"/>
                <w:kern w:val="2"/>
                <w14:ligatures w14:val="standardContextual"/>
              </w:rPr>
              <w:t xml:space="preserve">in </w:t>
            </w:r>
            <w:r w:rsidR="00D81D4F">
              <w:rPr>
                <w:rFonts w:ascii="Tahoma" w:eastAsia="Times New Roman" w:hAnsi="Tahoma" w:cs="Tahoma"/>
                <w:kern w:val="2"/>
                <w14:ligatures w14:val="standardContextual"/>
              </w:rPr>
              <w:t xml:space="preserve"> hydrocarbon</w:t>
            </w:r>
            <w:proofErr w:type="gramEnd"/>
            <w:r w:rsidR="00D81D4F">
              <w:rPr>
                <w:rFonts w:ascii="Tahoma" w:eastAsia="Times New Roman" w:hAnsi="Tahoma" w:cs="Tahoma"/>
                <w:kern w:val="2"/>
                <w14:ligatures w14:val="standardContextual"/>
              </w:rPr>
              <w:t xml:space="preserve"> production, </w:t>
            </w:r>
            <w:r w:rsidR="00F01B5D">
              <w:rPr>
                <w:rFonts w:ascii="Tahoma" w:eastAsia="Times New Roman" w:hAnsi="Tahoma" w:cs="Tahoma"/>
                <w:kern w:val="2"/>
                <w14:ligatures w14:val="standardContextual"/>
              </w:rPr>
              <w:t xml:space="preserve">new employment generation (direct and indirect) and robust oil &amp; gas infrastructure </w:t>
            </w:r>
            <w:r w:rsidR="00820411">
              <w:rPr>
                <w:rFonts w:ascii="Tahoma" w:eastAsia="Times New Roman" w:hAnsi="Tahoma" w:cs="Tahoma"/>
                <w:kern w:val="2"/>
                <w14:ligatures w14:val="standardContextual"/>
              </w:rPr>
              <w:t>to meet future demand scenario</w:t>
            </w:r>
            <w:r w:rsidR="00F01B5D">
              <w:rPr>
                <w:rFonts w:ascii="Tahoma" w:eastAsia="Times New Roman" w:hAnsi="Tahoma" w:cs="Tahoma"/>
                <w:kern w:val="2"/>
                <w14:ligatures w14:val="standardContextual"/>
              </w:rPr>
              <w:t>.</w:t>
            </w:r>
          </w:p>
        </w:tc>
      </w:tr>
      <w:tr w:rsidR="00716499" w14:paraId="6EAF395D" w14:textId="77777777" w:rsidTr="00A1193E">
        <w:trPr>
          <w:trHeight w:val="1493"/>
        </w:trPr>
        <w:tc>
          <w:tcPr>
            <w:tcW w:w="4391" w:type="dxa"/>
            <w:tcBorders>
              <w:top w:val="single" w:sz="4" w:space="0" w:color="auto"/>
              <w:left w:val="single" w:sz="4" w:space="0" w:color="auto"/>
              <w:bottom w:val="single" w:sz="4" w:space="0" w:color="auto"/>
              <w:right w:val="single" w:sz="4" w:space="0" w:color="auto"/>
            </w:tcBorders>
          </w:tcPr>
          <w:p w14:paraId="2F4D6EB5" w14:textId="77777777" w:rsidR="00716499" w:rsidRPr="00A1193E" w:rsidRDefault="00716499" w:rsidP="00A1193E">
            <w:pPr>
              <w:jc w:val="both"/>
              <w:rPr>
                <w:rFonts w:ascii="Verdana" w:eastAsia="Times New Roman" w:hAnsi="Verdana"/>
                <w:sz w:val="20"/>
                <w:szCs w:val="20"/>
              </w:rPr>
            </w:pPr>
            <w:r w:rsidRPr="008113A4">
              <w:rPr>
                <w:rFonts w:ascii="Tahoma" w:hAnsi="Tahoma" w:cs="Tahoma"/>
                <w:i/>
                <w:iCs/>
              </w:rPr>
              <w:t>Q.(</w:t>
            </w:r>
            <w:r>
              <w:rPr>
                <w:rFonts w:ascii="Tahoma" w:hAnsi="Tahoma" w:cs="Tahoma"/>
                <w:i/>
                <w:iCs/>
              </w:rPr>
              <w:t>d</w:t>
            </w:r>
            <w:r w:rsidRPr="008113A4">
              <w:rPr>
                <w:rFonts w:ascii="Tahoma" w:hAnsi="Tahoma" w:cs="Tahoma"/>
                <w:i/>
                <w:iCs/>
              </w:rPr>
              <w:t>)</w:t>
            </w:r>
            <w:r>
              <w:rPr>
                <w:rFonts w:ascii="Tahoma" w:hAnsi="Tahoma" w:cs="Tahoma"/>
                <w:i/>
                <w:iCs/>
              </w:rPr>
              <w:t xml:space="preserve"> </w:t>
            </w:r>
            <w:r w:rsidR="00A1193E" w:rsidRPr="00A1193E">
              <w:rPr>
                <w:rStyle w:val="size"/>
                <w:rFonts w:ascii="Tahoma" w:eastAsia="Times New Roman" w:hAnsi="Tahoma" w:cs="Tahoma"/>
                <w:i/>
                <w:iCs/>
              </w:rPr>
              <w:t>The institutional and financial innovations introduced by the Government to further deepen infrastructure financing and attract long-term investment into infrastructure sectors.</w:t>
            </w:r>
          </w:p>
        </w:tc>
        <w:tc>
          <w:tcPr>
            <w:tcW w:w="5359" w:type="dxa"/>
            <w:tcBorders>
              <w:top w:val="single" w:sz="4" w:space="0" w:color="auto"/>
              <w:left w:val="single" w:sz="4" w:space="0" w:color="auto"/>
              <w:bottom w:val="single" w:sz="4" w:space="0" w:color="auto"/>
              <w:right w:val="single" w:sz="4" w:space="0" w:color="auto"/>
            </w:tcBorders>
          </w:tcPr>
          <w:p w14:paraId="489CE328" w14:textId="77777777" w:rsidR="00716499" w:rsidRDefault="00716499" w:rsidP="003D0093">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45C3415C" w14:textId="23D48C06" w:rsidR="00716499" w:rsidRDefault="00F01B5D" w:rsidP="003D0093">
            <w:pPr>
              <w:spacing w:after="0" w:line="240" w:lineRule="auto"/>
              <w:jc w:val="both"/>
              <w:rPr>
                <w:rFonts w:ascii="Tahoma" w:hAnsi="Tahoma" w:cs="Tahoma"/>
                <w:b/>
                <w:lang w:val="en-US"/>
              </w:rPr>
            </w:pPr>
            <w:r>
              <w:rPr>
                <w:rFonts w:ascii="Tahoma" w:eastAsia="Times New Roman" w:hAnsi="Tahoma" w:cs="Tahoma"/>
                <w:kern w:val="2"/>
                <w14:ligatures w14:val="standardContextual"/>
              </w:rPr>
              <w:t xml:space="preserve">As far as Oil India Limited (OIL) is concerned, </w:t>
            </w:r>
            <w:r w:rsidR="00A46719">
              <w:rPr>
                <w:rFonts w:ascii="Tahoma" w:eastAsia="Times New Roman" w:hAnsi="Tahoma" w:cs="Tahoma"/>
                <w:kern w:val="2"/>
                <w14:ligatures w14:val="standardContextual"/>
              </w:rPr>
              <w:t xml:space="preserve">since </w:t>
            </w:r>
            <w:r>
              <w:rPr>
                <w:rFonts w:ascii="Tahoma" w:eastAsia="Times New Roman" w:hAnsi="Tahoma" w:cs="Tahoma"/>
                <w:kern w:val="2"/>
                <w14:ligatures w14:val="standardContextual"/>
              </w:rPr>
              <w:t xml:space="preserve">all the projects are financed through internal </w:t>
            </w:r>
            <w:r w:rsidR="00AD1A74">
              <w:rPr>
                <w:rFonts w:ascii="Tahoma" w:eastAsia="Times New Roman" w:hAnsi="Tahoma" w:cs="Tahoma"/>
                <w:kern w:val="2"/>
                <w14:ligatures w14:val="standardContextual"/>
              </w:rPr>
              <w:t>accruals</w:t>
            </w:r>
            <w:r w:rsidR="00A46719">
              <w:rPr>
                <w:rFonts w:ascii="Tahoma" w:eastAsia="Times New Roman" w:hAnsi="Tahoma" w:cs="Tahoma"/>
                <w:kern w:val="2"/>
                <w14:ligatures w14:val="standardContextual"/>
              </w:rPr>
              <w:t xml:space="preserve">, Query does not </w:t>
            </w:r>
            <w:proofErr w:type="gramStart"/>
            <w:r w:rsidR="00A46719">
              <w:rPr>
                <w:rFonts w:ascii="Tahoma" w:eastAsia="Times New Roman" w:hAnsi="Tahoma" w:cs="Tahoma"/>
                <w:kern w:val="2"/>
                <w14:ligatures w14:val="standardContextual"/>
              </w:rPr>
              <w:t>pertaining</w:t>
            </w:r>
            <w:proofErr w:type="gramEnd"/>
            <w:r w:rsidR="00A46719">
              <w:rPr>
                <w:rFonts w:ascii="Tahoma" w:eastAsia="Times New Roman" w:hAnsi="Tahoma" w:cs="Tahoma"/>
                <w:kern w:val="2"/>
                <w14:ligatures w14:val="standardContextual"/>
              </w:rPr>
              <w:t xml:space="preserve"> to OIL.</w:t>
            </w:r>
          </w:p>
        </w:tc>
      </w:tr>
    </w:tbl>
    <w:p w14:paraId="3F8E6AB0"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559FC1FF"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6CE2283A" w14:textId="77777777" w:rsidR="001A6012" w:rsidRDefault="001A6012" w:rsidP="001A6012">
      <w:pPr>
        <w:spacing w:after="0" w:line="240" w:lineRule="auto"/>
        <w:ind w:right="-482"/>
        <w:jc w:val="right"/>
        <w:rPr>
          <w:rFonts w:ascii="Tahoma" w:hAnsi="Tahoma" w:cs="Tahoma"/>
          <w:color w:val="000000" w:themeColor="text1"/>
          <w:lang w:val="en-US"/>
        </w:rPr>
      </w:pPr>
    </w:p>
    <w:p w14:paraId="3B2E3C0C" w14:textId="77777777" w:rsidR="00B351B8" w:rsidRPr="00D44C53" w:rsidRDefault="00B351B8" w:rsidP="001A6012">
      <w:pPr>
        <w:spacing w:after="0" w:line="240" w:lineRule="auto"/>
        <w:ind w:right="-482"/>
        <w:jc w:val="right"/>
        <w:rPr>
          <w:rFonts w:ascii="Tahoma" w:hAnsi="Tahoma" w:cs="Tahoma"/>
          <w:color w:val="000000" w:themeColor="text1"/>
          <w:lang w:val="en-US"/>
        </w:rPr>
      </w:pPr>
    </w:p>
    <w:p w14:paraId="77C25F50" w14:textId="77777777" w:rsidR="001A6012" w:rsidRPr="00D44C53" w:rsidRDefault="001A6012" w:rsidP="001A6012">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Kishore Kumar Baishya</w:t>
      </w:r>
      <w:r w:rsidRPr="00D44C53">
        <w:rPr>
          <w:rFonts w:ascii="Tahoma" w:hAnsi="Tahoma" w:cs="Tahoma"/>
          <w:b/>
          <w:color w:val="000000" w:themeColor="text1"/>
          <w:lang w:val="en-US"/>
        </w:rPr>
        <w:t>)</w:t>
      </w:r>
    </w:p>
    <w:p w14:paraId="76CF80C9" w14:textId="77777777"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14:paraId="118CA19F" w14:textId="77777777" w:rsidR="00A1193E" w:rsidRDefault="001A6012" w:rsidP="00A1193E">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p w14:paraId="348C5CD7" w14:textId="77777777" w:rsidR="003D0093" w:rsidRPr="003D0093" w:rsidRDefault="003D0093" w:rsidP="00BD1A27">
      <w:pPr>
        <w:spacing w:after="0"/>
        <w:ind w:right="3973"/>
        <w:jc w:val="right"/>
        <w:rPr>
          <w:rFonts w:ascii="Tahoma" w:hAnsi="Tahoma" w:cs="Tahoma"/>
          <w:b/>
          <w:color w:val="000000" w:themeColor="text1"/>
          <w:u w:val="single"/>
          <w:lang w:val="en-US"/>
        </w:rPr>
      </w:pPr>
    </w:p>
    <w:p w14:paraId="7AA27F93" w14:textId="393EAD55" w:rsidR="002A7E2B" w:rsidRPr="003D0093" w:rsidRDefault="002A7E2B" w:rsidP="00BD1A27">
      <w:pPr>
        <w:spacing w:after="0"/>
        <w:ind w:right="3973"/>
        <w:jc w:val="right"/>
        <w:rPr>
          <w:rFonts w:ascii="Tahoma" w:hAnsi="Tahoma" w:cs="Tahoma"/>
          <w:b/>
          <w:color w:val="000000" w:themeColor="text1"/>
          <w:u w:val="single"/>
          <w:lang w:val="en-US"/>
        </w:rPr>
      </w:pPr>
      <w:r w:rsidRPr="003D0093">
        <w:rPr>
          <w:rFonts w:ascii="Tahoma" w:hAnsi="Tahoma" w:cs="Tahoma"/>
          <w:b/>
          <w:color w:val="000000" w:themeColor="text1"/>
          <w:u w:val="single"/>
          <w:lang w:val="en-US"/>
        </w:rPr>
        <w:lastRenderedPageBreak/>
        <w:t>Annexure I</w:t>
      </w:r>
    </w:p>
    <w:p w14:paraId="62B790BF" w14:textId="77777777" w:rsidR="002A7E2B" w:rsidRPr="003D0093" w:rsidRDefault="002A7E2B" w:rsidP="002A7E2B">
      <w:pPr>
        <w:spacing w:after="0"/>
        <w:ind w:right="-482"/>
        <w:rPr>
          <w:rFonts w:ascii="Tahoma" w:hAnsi="Tahoma" w:cs="Tahoma"/>
          <w:bCs/>
          <w:color w:val="000000" w:themeColor="text1"/>
          <w:lang w:val="en-US"/>
        </w:rPr>
      </w:pPr>
    </w:p>
    <w:p w14:paraId="1A3E9437" w14:textId="77777777" w:rsidR="002A7E2B" w:rsidRPr="003D0093" w:rsidRDefault="002A7E2B" w:rsidP="002A7E2B">
      <w:pPr>
        <w:spacing w:after="0"/>
        <w:ind w:right="-482"/>
        <w:rPr>
          <w:rFonts w:ascii="Tahoma" w:hAnsi="Tahoma" w:cs="Tahoma"/>
          <w:bCs/>
          <w:color w:val="000000" w:themeColor="text1"/>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5093"/>
        <w:gridCol w:w="1021"/>
        <w:gridCol w:w="2714"/>
      </w:tblGrid>
      <w:tr w:rsidR="002A7E2B" w:rsidRPr="003D0093" w14:paraId="03E28271" w14:textId="77777777" w:rsidTr="002A7E2B">
        <w:trPr>
          <w:trHeight w:val="945"/>
        </w:trPr>
        <w:tc>
          <w:tcPr>
            <w:tcW w:w="183" w:type="pct"/>
            <w:vAlign w:val="center"/>
          </w:tcPr>
          <w:p w14:paraId="6F815275" w14:textId="619722A7" w:rsidR="002A7E2B" w:rsidRPr="003D0093" w:rsidRDefault="002A7E2B" w:rsidP="002A7E2B">
            <w:pPr>
              <w:spacing w:after="0" w:line="240" w:lineRule="auto"/>
              <w:rPr>
                <w:rFonts w:ascii="Tahoma" w:eastAsia="Times New Roman" w:hAnsi="Tahoma" w:cs="Tahoma"/>
                <w:b/>
                <w:bCs/>
                <w:color w:val="000000"/>
                <w:lang w:eastAsia="en-IN" w:bidi="hi-IN"/>
              </w:rPr>
            </w:pPr>
            <w:r w:rsidRPr="003D0093">
              <w:rPr>
                <w:rFonts w:ascii="Tahoma" w:eastAsia="Times New Roman" w:hAnsi="Tahoma" w:cs="Tahoma"/>
                <w:b/>
                <w:bCs/>
                <w:color w:val="000000"/>
                <w:lang w:eastAsia="en-IN" w:bidi="hi-IN"/>
              </w:rPr>
              <w:t>Sl. No</w:t>
            </w:r>
          </w:p>
        </w:tc>
        <w:tc>
          <w:tcPr>
            <w:tcW w:w="2661" w:type="pct"/>
            <w:vAlign w:val="center"/>
          </w:tcPr>
          <w:p w14:paraId="4F4537E2" w14:textId="3D2C4458" w:rsidR="002A7E2B" w:rsidRPr="003D0093" w:rsidRDefault="002A7E2B" w:rsidP="002A7E2B">
            <w:pPr>
              <w:spacing w:after="0" w:line="240" w:lineRule="auto"/>
              <w:rPr>
                <w:rFonts w:ascii="Tahoma" w:eastAsia="Times New Roman" w:hAnsi="Tahoma" w:cs="Tahoma"/>
                <w:b/>
                <w:bCs/>
                <w:color w:val="000000"/>
                <w:lang w:eastAsia="en-IN" w:bidi="hi-IN"/>
              </w:rPr>
            </w:pPr>
            <w:r w:rsidRPr="003D0093">
              <w:rPr>
                <w:rFonts w:ascii="Tahoma" w:eastAsia="Times New Roman" w:hAnsi="Tahoma" w:cs="Tahoma"/>
                <w:b/>
                <w:bCs/>
                <w:color w:val="000000"/>
                <w:lang w:eastAsia="en-IN" w:bidi="hi-IN"/>
              </w:rPr>
              <w:t>Project Name</w:t>
            </w:r>
          </w:p>
        </w:tc>
        <w:tc>
          <w:tcPr>
            <w:tcW w:w="625" w:type="pct"/>
            <w:vAlign w:val="center"/>
          </w:tcPr>
          <w:p w14:paraId="2D7DA9CD" w14:textId="2B7C63D1" w:rsidR="002A7E2B" w:rsidRPr="003D0093" w:rsidRDefault="002A7E2B" w:rsidP="002A7E2B">
            <w:pPr>
              <w:spacing w:after="0" w:line="240" w:lineRule="auto"/>
              <w:jc w:val="center"/>
              <w:rPr>
                <w:rFonts w:ascii="Tahoma" w:eastAsia="Times New Roman" w:hAnsi="Tahoma" w:cs="Tahoma"/>
                <w:b/>
                <w:bCs/>
                <w:color w:val="000000"/>
                <w:lang w:eastAsia="en-IN" w:bidi="hi-IN"/>
              </w:rPr>
            </w:pPr>
            <w:r w:rsidRPr="003D0093">
              <w:rPr>
                <w:rFonts w:ascii="Tahoma" w:eastAsia="Times New Roman" w:hAnsi="Tahoma" w:cs="Tahoma"/>
                <w:b/>
                <w:bCs/>
                <w:color w:val="000000"/>
                <w:lang w:eastAsia="en-IN" w:bidi="hi-IN"/>
              </w:rPr>
              <w:t>Project Cost</w:t>
            </w:r>
          </w:p>
        </w:tc>
        <w:tc>
          <w:tcPr>
            <w:tcW w:w="1530" w:type="pct"/>
            <w:vAlign w:val="center"/>
          </w:tcPr>
          <w:p w14:paraId="48E7E900" w14:textId="60FFCFA2" w:rsidR="002A7E2B" w:rsidRPr="003D0093" w:rsidRDefault="002A7E2B" w:rsidP="002A7E2B">
            <w:pPr>
              <w:spacing w:after="0" w:line="240" w:lineRule="auto"/>
              <w:rPr>
                <w:rFonts w:ascii="Tahoma" w:eastAsia="Times New Roman" w:hAnsi="Tahoma" w:cs="Tahoma"/>
                <w:b/>
                <w:bCs/>
                <w:color w:val="000000"/>
                <w:lang w:eastAsia="en-IN" w:bidi="hi-IN"/>
              </w:rPr>
            </w:pPr>
            <w:r w:rsidRPr="003D0093">
              <w:rPr>
                <w:rFonts w:ascii="Tahoma" w:eastAsia="Times New Roman" w:hAnsi="Tahoma" w:cs="Tahoma"/>
                <w:b/>
                <w:bCs/>
                <w:color w:val="000000"/>
                <w:lang w:eastAsia="en-IN" w:bidi="hi-IN"/>
              </w:rPr>
              <w:t>Status</w:t>
            </w:r>
          </w:p>
        </w:tc>
      </w:tr>
      <w:tr w:rsidR="002A7E2B" w:rsidRPr="003D0093" w14:paraId="2963F44D" w14:textId="77777777" w:rsidTr="002A7E2B">
        <w:trPr>
          <w:trHeight w:val="945"/>
        </w:trPr>
        <w:tc>
          <w:tcPr>
            <w:tcW w:w="183" w:type="pct"/>
            <w:vAlign w:val="center"/>
            <w:hideMark/>
          </w:tcPr>
          <w:p w14:paraId="1E76F174"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1</w:t>
            </w:r>
          </w:p>
        </w:tc>
        <w:tc>
          <w:tcPr>
            <w:tcW w:w="2661" w:type="pct"/>
            <w:vAlign w:val="center"/>
            <w:hideMark/>
          </w:tcPr>
          <w:p w14:paraId="5419A0F8"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Upgradation of Pump Station (UGPS), Phase II</w:t>
            </w:r>
          </w:p>
        </w:tc>
        <w:tc>
          <w:tcPr>
            <w:tcW w:w="625" w:type="pct"/>
            <w:vAlign w:val="center"/>
            <w:hideMark/>
          </w:tcPr>
          <w:p w14:paraId="76411BEA"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530</w:t>
            </w:r>
          </w:p>
        </w:tc>
        <w:tc>
          <w:tcPr>
            <w:tcW w:w="1530" w:type="pct"/>
            <w:vAlign w:val="center"/>
            <w:hideMark/>
          </w:tcPr>
          <w:p w14:paraId="3AD8C756"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2016-2022</w:t>
            </w:r>
            <w:r w:rsidRPr="003D0093">
              <w:rPr>
                <w:rFonts w:ascii="Tahoma" w:eastAsia="Times New Roman" w:hAnsi="Tahoma" w:cs="Tahoma"/>
                <w:color w:val="000000"/>
                <w:lang w:eastAsia="en-IN" w:bidi="hi-IN"/>
              </w:rPr>
              <w:br/>
              <w:t>Project status: Project Completion date 10.08.2022</w:t>
            </w:r>
          </w:p>
        </w:tc>
      </w:tr>
      <w:tr w:rsidR="002A7E2B" w:rsidRPr="003D0093" w14:paraId="3CFE4709" w14:textId="77777777" w:rsidTr="002A7E2B">
        <w:trPr>
          <w:trHeight w:val="630"/>
        </w:trPr>
        <w:tc>
          <w:tcPr>
            <w:tcW w:w="183" w:type="pct"/>
            <w:vAlign w:val="center"/>
            <w:hideMark/>
          </w:tcPr>
          <w:p w14:paraId="7AA00171"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2</w:t>
            </w:r>
          </w:p>
        </w:tc>
        <w:tc>
          <w:tcPr>
            <w:tcW w:w="2661" w:type="pct"/>
            <w:vAlign w:val="center"/>
            <w:hideMark/>
          </w:tcPr>
          <w:p w14:paraId="6764333A"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Construction of Two nos. Water Injection Stations WIS#21 and WIS#GCS6</w:t>
            </w:r>
          </w:p>
        </w:tc>
        <w:tc>
          <w:tcPr>
            <w:tcW w:w="625" w:type="pct"/>
            <w:vAlign w:val="center"/>
            <w:hideMark/>
          </w:tcPr>
          <w:p w14:paraId="0A0E168F"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142</w:t>
            </w:r>
          </w:p>
        </w:tc>
        <w:tc>
          <w:tcPr>
            <w:tcW w:w="1530" w:type="pct"/>
            <w:vAlign w:val="center"/>
            <w:hideMark/>
          </w:tcPr>
          <w:p w14:paraId="5984214C"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2021-2023</w:t>
            </w:r>
            <w:r w:rsidRPr="003D0093">
              <w:rPr>
                <w:rFonts w:ascii="Tahoma" w:eastAsia="Times New Roman" w:hAnsi="Tahoma" w:cs="Tahoma"/>
                <w:color w:val="000000"/>
                <w:lang w:eastAsia="en-IN" w:bidi="hi-IN"/>
              </w:rPr>
              <w:br/>
              <w:t>Project status: Commissioned on 30.04.2023</w:t>
            </w:r>
          </w:p>
        </w:tc>
      </w:tr>
      <w:tr w:rsidR="002A7E2B" w:rsidRPr="003D0093" w14:paraId="7B5CE60C" w14:textId="77777777" w:rsidTr="002A7E2B">
        <w:trPr>
          <w:trHeight w:val="630"/>
        </w:trPr>
        <w:tc>
          <w:tcPr>
            <w:tcW w:w="183" w:type="pct"/>
            <w:vAlign w:val="center"/>
            <w:hideMark/>
          </w:tcPr>
          <w:p w14:paraId="01F809BA"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3</w:t>
            </w:r>
          </w:p>
        </w:tc>
        <w:tc>
          <w:tcPr>
            <w:tcW w:w="2661" w:type="pct"/>
            <w:vAlign w:val="center"/>
            <w:hideMark/>
          </w:tcPr>
          <w:p w14:paraId="2399D5CD" w14:textId="0643D493"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 xml:space="preserve">Upgradation of Facilities of Numaligarh-Siliguri Product Pipeline (NSPL) and </w:t>
            </w:r>
            <w:r w:rsidR="00AD1A74" w:rsidRPr="003D0093">
              <w:rPr>
                <w:rFonts w:ascii="Tahoma" w:eastAsia="Times New Roman" w:hAnsi="Tahoma" w:cs="Tahoma"/>
                <w:color w:val="000000"/>
                <w:lang w:eastAsia="en-IN" w:bidi="hi-IN"/>
              </w:rPr>
              <w:t>capacity</w:t>
            </w:r>
            <w:r w:rsidRPr="003D0093">
              <w:rPr>
                <w:rFonts w:ascii="Tahoma" w:eastAsia="Times New Roman" w:hAnsi="Tahoma" w:cs="Tahoma"/>
                <w:color w:val="000000"/>
                <w:lang w:eastAsia="en-IN" w:bidi="hi-IN"/>
              </w:rPr>
              <w:t xml:space="preserve"> augmentation from 1.72 MMTPA to 5.5 MMTPA</w:t>
            </w:r>
          </w:p>
        </w:tc>
        <w:tc>
          <w:tcPr>
            <w:tcW w:w="625" w:type="pct"/>
            <w:vAlign w:val="center"/>
            <w:hideMark/>
          </w:tcPr>
          <w:p w14:paraId="5FABD9E9"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860</w:t>
            </w:r>
          </w:p>
        </w:tc>
        <w:tc>
          <w:tcPr>
            <w:tcW w:w="1530" w:type="pct"/>
            <w:vAlign w:val="center"/>
            <w:hideMark/>
          </w:tcPr>
          <w:p w14:paraId="5ED3B894"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2021-2026</w:t>
            </w:r>
            <w:r w:rsidRPr="003D0093">
              <w:rPr>
                <w:rFonts w:ascii="Tahoma" w:eastAsia="Times New Roman" w:hAnsi="Tahoma" w:cs="Tahoma"/>
                <w:color w:val="000000"/>
                <w:lang w:eastAsia="en-IN" w:bidi="hi-IN"/>
              </w:rPr>
              <w:br/>
              <w:t>Project status: Under commissioning</w:t>
            </w:r>
          </w:p>
        </w:tc>
      </w:tr>
      <w:tr w:rsidR="002A7E2B" w:rsidRPr="003D0093" w14:paraId="6F414587" w14:textId="77777777" w:rsidTr="002A7E2B">
        <w:trPr>
          <w:trHeight w:val="945"/>
        </w:trPr>
        <w:tc>
          <w:tcPr>
            <w:tcW w:w="183" w:type="pct"/>
            <w:vAlign w:val="center"/>
            <w:hideMark/>
          </w:tcPr>
          <w:p w14:paraId="35F243DC"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4</w:t>
            </w:r>
          </w:p>
        </w:tc>
        <w:tc>
          <w:tcPr>
            <w:tcW w:w="2661" w:type="pct"/>
            <w:vAlign w:val="center"/>
            <w:hideMark/>
          </w:tcPr>
          <w:p w14:paraId="2A221F2C"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Development of Surface Facilities for Production and Evacuation of Crude Oil and Natural Gas from Nadua and East Khagorijan</w:t>
            </w:r>
          </w:p>
        </w:tc>
        <w:tc>
          <w:tcPr>
            <w:tcW w:w="625" w:type="pct"/>
            <w:noWrap/>
            <w:vAlign w:val="center"/>
            <w:hideMark/>
          </w:tcPr>
          <w:p w14:paraId="7A12A310"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727</w:t>
            </w:r>
          </w:p>
        </w:tc>
        <w:tc>
          <w:tcPr>
            <w:tcW w:w="1530" w:type="pct"/>
            <w:vAlign w:val="center"/>
            <w:hideMark/>
          </w:tcPr>
          <w:p w14:paraId="380692FA" w14:textId="4B4BFC68"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2018-2026</w:t>
            </w:r>
            <w:r w:rsidRPr="003D0093">
              <w:rPr>
                <w:rFonts w:ascii="Tahoma" w:eastAsia="Times New Roman" w:hAnsi="Tahoma" w:cs="Tahoma"/>
                <w:color w:val="000000"/>
                <w:lang w:eastAsia="en-IN" w:bidi="hi-IN"/>
              </w:rPr>
              <w:br/>
              <w:t xml:space="preserve">Project status: Under final stage of completion and </w:t>
            </w:r>
            <w:r w:rsidR="00AD1A74" w:rsidRPr="003D0093">
              <w:rPr>
                <w:rFonts w:ascii="Tahoma" w:eastAsia="Times New Roman" w:hAnsi="Tahoma" w:cs="Tahoma"/>
                <w:color w:val="000000"/>
                <w:lang w:eastAsia="en-IN" w:bidi="hi-IN"/>
              </w:rPr>
              <w:t>Commissioning</w:t>
            </w:r>
          </w:p>
        </w:tc>
      </w:tr>
      <w:tr w:rsidR="002A7E2B" w:rsidRPr="003D0093" w14:paraId="22A94BD9" w14:textId="77777777" w:rsidTr="002A7E2B">
        <w:trPr>
          <w:trHeight w:val="945"/>
        </w:trPr>
        <w:tc>
          <w:tcPr>
            <w:tcW w:w="183" w:type="pct"/>
            <w:vAlign w:val="center"/>
            <w:hideMark/>
          </w:tcPr>
          <w:p w14:paraId="36153B8A"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5</w:t>
            </w:r>
          </w:p>
        </w:tc>
        <w:tc>
          <w:tcPr>
            <w:tcW w:w="2661" w:type="pct"/>
            <w:noWrap/>
            <w:vAlign w:val="center"/>
            <w:hideMark/>
          </w:tcPr>
          <w:p w14:paraId="6799DB65"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 xml:space="preserve">Baghjan Field Gas Gathering Station </w:t>
            </w:r>
          </w:p>
        </w:tc>
        <w:tc>
          <w:tcPr>
            <w:tcW w:w="625" w:type="pct"/>
            <w:noWrap/>
            <w:vAlign w:val="center"/>
            <w:hideMark/>
          </w:tcPr>
          <w:p w14:paraId="1482AFB9"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431</w:t>
            </w:r>
          </w:p>
        </w:tc>
        <w:tc>
          <w:tcPr>
            <w:tcW w:w="1530" w:type="pct"/>
            <w:vAlign w:val="center"/>
            <w:hideMark/>
          </w:tcPr>
          <w:p w14:paraId="749C139C" w14:textId="54036610"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2021-2026</w:t>
            </w:r>
            <w:r w:rsidRPr="003D0093">
              <w:rPr>
                <w:rFonts w:ascii="Tahoma" w:eastAsia="Times New Roman" w:hAnsi="Tahoma" w:cs="Tahoma"/>
                <w:color w:val="000000"/>
                <w:lang w:eastAsia="en-IN" w:bidi="hi-IN"/>
              </w:rPr>
              <w:br/>
              <w:t xml:space="preserve">Project status: Under final stage of completion and </w:t>
            </w:r>
            <w:r w:rsidR="00AD1A74" w:rsidRPr="003D0093">
              <w:rPr>
                <w:rFonts w:ascii="Tahoma" w:eastAsia="Times New Roman" w:hAnsi="Tahoma" w:cs="Tahoma"/>
                <w:color w:val="000000"/>
                <w:lang w:eastAsia="en-IN" w:bidi="hi-IN"/>
              </w:rPr>
              <w:t>Commissioning</w:t>
            </w:r>
          </w:p>
        </w:tc>
      </w:tr>
      <w:tr w:rsidR="002A7E2B" w:rsidRPr="003D0093" w14:paraId="7C47D96B" w14:textId="77777777" w:rsidTr="002A7E2B">
        <w:trPr>
          <w:trHeight w:val="630"/>
        </w:trPr>
        <w:tc>
          <w:tcPr>
            <w:tcW w:w="183" w:type="pct"/>
            <w:vAlign w:val="center"/>
            <w:hideMark/>
          </w:tcPr>
          <w:p w14:paraId="53CF8731"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6</w:t>
            </w:r>
          </w:p>
        </w:tc>
        <w:tc>
          <w:tcPr>
            <w:tcW w:w="2661" w:type="pct"/>
            <w:noWrap/>
            <w:vAlign w:val="center"/>
            <w:hideMark/>
          </w:tcPr>
          <w:p w14:paraId="5B8247F4"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Pipeline Rehabilitation Project (Phase II) ~700 KM</w:t>
            </w:r>
          </w:p>
        </w:tc>
        <w:tc>
          <w:tcPr>
            <w:tcW w:w="625" w:type="pct"/>
            <w:noWrap/>
            <w:vAlign w:val="center"/>
            <w:hideMark/>
          </w:tcPr>
          <w:p w14:paraId="300F3DB9"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680</w:t>
            </w:r>
          </w:p>
        </w:tc>
        <w:tc>
          <w:tcPr>
            <w:tcW w:w="1530" w:type="pct"/>
            <w:vAlign w:val="center"/>
            <w:hideMark/>
          </w:tcPr>
          <w:p w14:paraId="53BFB321"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2025-2029</w:t>
            </w:r>
            <w:r w:rsidRPr="003D0093">
              <w:rPr>
                <w:rFonts w:ascii="Tahoma" w:eastAsia="Times New Roman" w:hAnsi="Tahoma" w:cs="Tahoma"/>
                <w:color w:val="000000"/>
                <w:lang w:eastAsia="en-IN" w:bidi="hi-IN"/>
              </w:rPr>
              <w:br/>
              <w:t>Project status: Project under initial stage</w:t>
            </w:r>
          </w:p>
        </w:tc>
      </w:tr>
      <w:tr w:rsidR="002A7E2B" w:rsidRPr="003D0093" w14:paraId="22CBDD56" w14:textId="77777777" w:rsidTr="002A7E2B">
        <w:trPr>
          <w:trHeight w:val="630"/>
        </w:trPr>
        <w:tc>
          <w:tcPr>
            <w:tcW w:w="183" w:type="pct"/>
            <w:vAlign w:val="center"/>
            <w:hideMark/>
          </w:tcPr>
          <w:p w14:paraId="6B6CD54E"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7</w:t>
            </w:r>
          </w:p>
        </w:tc>
        <w:tc>
          <w:tcPr>
            <w:tcW w:w="2661" w:type="pct"/>
            <w:noWrap/>
            <w:vAlign w:val="center"/>
            <w:hideMark/>
          </w:tcPr>
          <w:p w14:paraId="493FFFDB"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Lakwagaon Group Gathering Station</w:t>
            </w:r>
          </w:p>
        </w:tc>
        <w:tc>
          <w:tcPr>
            <w:tcW w:w="625" w:type="pct"/>
            <w:noWrap/>
            <w:vAlign w:val="center"/>
            <w:hideMark/>
          </w:tcPr>
          <w:p w14:paraId="37474B67" w14:textId="77777777" w:rsidR="002A7E2B" w:rsidRPr="003D0093" w:rsidRDefault="002A7E2B" w:rsidP="002A7E2B">
            <w:pPr>
              <w:spacing w:after="0" w:line="240" w:lineRule="auto"/>
              <w:jc w:val="center"/>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486</w:t>
            </w:r>
          </w:p>
        </w:tc>
        <w:tc>
          <w:tcPr>
            <w:tcW w:w="1530" w:type="pct"/>
            <w:vAlign w:val="center"/>
            <w:hideMark/>
          </w:tcPr>
          <w:p w14:paraId="452475E6" w14:textId="77777777" w:rsidR="002A7E2B" w:rsidRPr="003D0093" w:rsidRDefault="002A7E2B" w:rsidP="002A7E2B">
            <w:pPr>
              <w:spacing w:after="0" w:line="240" w:lineRule="auto"/>
              <w:rPr>
                <w:rFonts w:ascii="Tahoma" w:eastAsia="Times New Roman" w:hAnsi="Tahoma" w:cs="Tahoma"/>
                <w:color w:val="000000"/>
                <w:lang w:eastAsia="en-IN" w:bidi="hi-IN"/>
              </w:rPr>
            </w:pPr>
            <w:r w:rsidRPr="003D0093">
              <w:rPr>
                <w:rFonts w:ascii="Tahoma" w:eastAsia="Times New Roman" w:hAnsi="Tahoma" w:cs="Tahoma"/>
                <w:color w:val="000000"/>
                <w:lang w:eastAsia="en-IN" w:bidi="hi-IN"/>
              </w:rPr>
              <w:t>Execution period: 2025-2027</w:t>
            </w:r>
            <w:r w:rsidRPr="003D0093">
              <w:rPr>
                <w:rFonts w:ascii="Tahoma" w:eastAsia="Times New Roman" w:hAnsi="Tahoma" w:cs="Tahoma"/>
                <w:color w:val="000000"/>
                <w:lang w:eastAsia="en-IN" w:bidi="hi-IN"/>
              </w:rPr>
              <w:br/>
              <w:t>Project status: Project under initial stage</w:t>
            </w:r>
          </w:p>
        </w:tc>
      </w:tr>
    </w:tbl>
    <w:p w14:paraId="4C4FC85A" w14:textId="77777777" w:rsidR="002A7E2B" w:rsidRPr="002A7E2B" w:rsidRDefault="002A7E2B" w:rsidP="002A7E2B">
      <w:pPr>
        <w:spacing w:after="0"/>
        <w:ind w:right="-482"/>
        <w:rPr>
          <w:rStyle w:val="size"/>
          <w:rFonts w:ascii="Tahoma" w:hAnsi="Tahoma" w:cs="Tahoma"/>
          <w:bCs/>
          <w:lang w:val="en-US"/>
        </w:rPr>
      </w:pPr>
    </w:p>
    <w:sectPr w:rsidR="002A7E2B" w:rsidRPr="002A7E2B" w:rsidSect="003D0093">
      <w:headerReference w:type="default" r:id="rId6"/>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C1670" w14:textId="77777777" w:rsidR="00A45910" w:rsidRDefault="00A45910" w:rsidP="007D431F">
      <w:pPr>
        <w:spacing w:after="0" w:line="240" w:lineRule="auto"/>
      </w:pPr>
      <w:r>
        <w:separator/>
      </w:r>
    </w:p>
  </w:endnote>
  <w:endnote w:type="continuationSeparator" w:id="0">
    <w:p w14:paraId="2E782894" w14:textId="77777777" w:rsidR="00A45910" w:rsidRDefault="00A4591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24B4D" w14:textId="77777777" w:rsidR="00A45910" w:rsidRDefault="00A45910" w:rsidP="007D431F">
      <w:pPr>
        <w:spacing w:after="0" w:line="240" w:lineRule="auto"/>
      </w:pPr>
      <w:r>
        <w:separator/>
      </w:r>
    </w:p>
  </w:footnote>
  <w:footnote w:type="continuationSeparator" w:id="0">
    <w:p w14:paraId="68D91A6D" w14:textId="77777777" w:rsidR="00A45910" w:rsidRDefault="00A4591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5C3DB" w14:textId="3B8666CA" w:rsidR="003D0093" w:rsidRDefault="003D0093" w:rsidP="003D0093">
    <w:pPr>
      <w:spacing w:after="0"/>
      <w:ind w:right="-392"/>
      <w:rPr>
        <w:rFonts w:ascii="Tahoma" w:hAnsi="Tahoma" w:cs="Tahoma"/>
        <w:b/>
        <w:lang w:val="en-US"/>
      </w:rPr>
    </w:pPr>
  </w:p>
  <w:p w14:paraId="649763E6" w14:textId="77777777" w:rsidR="003D0093" w:rsidRDefault="003D0093" w:rsidP="003D0093">
    <w:pPr>
      <w:spacing w:after="0"/>
      <w:ind w:right="-392"/>
      <w:rPr>
        <w:rFonts w:ascii="Tahoma" w:hAnsi="Tahoma" w:cs="Tahoma"/>
        <w:b/>
        <w:lang w:val="en-US"/>
      </w:rPr>
    </w:pPr>
    <w:r>
      <w:rPr>
        <w:rFonts w:ascii="Tahoma" w:hAnsi="Tahoma" w:cs="Tahoma"/>
        <w:b/>
        <w:lang w:val="en-US"/>
      </w:rPr>
      <w:t>OIL/PLNG/54/2/1/2026/82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20</w:t>
    </w:r>
    <w:r w:rsidRPr="001A6012">
      <w:rPr>
        <w:rFonts w:ascii="Tahoma" w:hAnsi="Tahoma" w:cs="Tahoma"/>
        <w:b/>
        <w:vertAlign w:val="superscript"/>
        <w:lang w:val="en-US"/>
      </w:rPr>
      <w:t>th</w:t>
    </w:r>
    <w:r>
      <w:rPr>
        <w:rFonts w:ascii="Tahoma" w:hAnsi="Tahoma" w:cs="Tahoma"/>
        <w:b/>
        <w:lang w:val="en-US"/>
      </w:rPr>
      <w:t xml:space="preserve"> March, 2026</w:t>
    </w:r>
  </w:p>
  <w:p w14:paraId="7E832BDF" w14:textId="2EC0F511" w:rsidR="003D0093" w:rsidRDefault="003D0093">
    <w:pPr>
      <w:pStyle w:val="Header"/>
    </w:pPr>
  </w:p>
  <w:p w14:paraId="607F54F3" w14:textId="77777777"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68CA"/>
    <w:rsid w:val="000A00CF"/>
    <w:rsid w:val="000B68BA"/>
    <w:rsid w:val="000D48B3"/>
    <w:rsid w:val="000D7067"/>
    <w:rsid w:val="000F015C"/>
    <w:rsid w:val="00103649"/>
    <w:rsid w:val="00186061"/>
    <w:rsid w:val="001A6012"/>
    <w:rsid w:val="001D7F00"/>
    <w:rsid w:val="001F48AA"/>
    <w:rsid w:val="002000D1"/>
    <w:rsid w:val="002A7E2B"/>
    <w:rsid w:val="002B7123"/>
    <w:rsid w:val="002D1220"/>
    <w:rsid w:val="002E729E"/>
    <w:rsid w:val="00311C60"/>
    <w:rsid w:val="0033654B"/>
    <w:rsid w:val="00351734"/>
    <w:rsid w:val="00392AAC"/>
    <w:rsid w:val="003B12B5"/>
    <w:rsid w:val="003D0093"/>
    <w:rsid w:val="003E3CEB"/>
    <w:rsid w:val="00405C93"/>
    <w:rsid w:val="00434E16"/>
    <w:rsid w:val="004505F3"/>
    <w:rsid w:val="004A05A9"/>
    <w:rsid w:val="004D1908"/>
    <w:rsid w:val="004E1398"/>
    <w:rsid w:val="004F3FE8"/>
    <w:rsid w:val="00527C2C"/>
    <w:rsid w:val="005F5453"/>
    <w:rsid w:val="00607001"/>
    <w:rsid w:val="00644279"/>
    <w:rsid w:val="0064619E"/>
    <w:rsid w:val="006745EB"/>
    <w:rsid w:val="006C5005"/>
    <w:rsid w:val="006F3CAC"/>
    <w:rsid w:val="00716499"/>
    <w:rsid w:val="00744428"/>
    <w:rsid w:val="007463BC"/>
    <w:rsid w:val="00752DB9"/>
    <w:rsid w:val="00786AE2"/>
    <w:rsid w:val="007D431F"/>
    <w:rsid w:val="007E624D"/>
    <w:rsid w:val="008113A4"/>
    <w:rsid w:val="00813AF8"/>
    <w:rsid w:val="00820411"/>
    <w:rsid w:val="0087061C"/>
    <w:rsid w:val="008831DF"/>
    <w:rsid w:val="00892F9E"/>
    <w:rsid w:val="008E46F8"/>
    <w:rsid w:val="00904006"/>
    <w:rsid w:val="00975387"/>
    <w:rsid w:val="0098028D"/>
    <w:rsid w:val="009C3774"/>
    <w:rsid w:val="009D4661"/>
    <w:rsid w:val="009E497F"/>
    <w:rsid w:val="00A1193E"/>
    <w:rsid w:val="00A27B07"/>
    <w:rsid w:val="00A318F8"/>
    <w:rsid w:val="00A45910"/>
    <w:rsid w:val="00A46719"/>
    <w:rsid w:val="00A61609"/>
    <w:rsid w:val="00A831A4"/>
    <w:rsid w:val="00AD01B1"/>
    <w:rsid w:val="00AD1A74"/>
    <w:rsid w:val="00AF7276"/>
    <w:rsid w:val="00B00A85"/>
    <w:rsid w:val="00B051AD"/>
    <w:rsid w:val="00B30758"/>
    <w:rsid w:val="00B351B8"/>
    <w:rsid w:val="00B55928"/>
    <w:rsid w:val="00B925AC"/>
    <w:rsid w:val="00BA37C1"/>
    <w:rsid w:val="00BB181A"/>
    <w:rsid w:val="00BD1A27"/>
    <w:rsid w:val="00C04201"/>
    <w:rsid w:val="00C92B4F"/>
    <w:rsid w:val="00CE1B8A"/>
    <w:rsid w:val="00CE21FD"/>
    <w:rsid w:val="00CE489D"/>
    <w:rsid w:val="00D0096A"/>
    <w:rsid w:val="00D32686"/>
    <w:rsid w:val="00D713A2"/>
    <w:rsid w:val="00D81D4F"/>
    <w:rsid w:val="00D951F7"/>
    <w:rsid w:val="00E366D0"/>
    <w:rsid w:val="00E54322"/>
    <w:rsid w:val="00E93B18"/>
    <w:rsid w:val="00E96126"/>
    <w:rsid w:val="00F01B5D"/>
    <w:rsid w:val="00F22546"/>
    <w:rsid w:val="00F65185"/>
    <w:rsid w:val="00F85148"/>
    <w:rsid w:val="00FD7B35"/>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550A"/>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2026-03-20T12:13:00Z</cp:lastPrinted>
  <dcterms:created xsi:type="dcterms:W3CDTF">2026-03-20T12:26:00Z</dcterms:created>
  <dcterms:modified xsi:type="dcterms:W3CDTF">2026-03-20T12:26:00Z</dcterms:modified>
</cp:coreProperties>
</file>