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3D9393" w14:textId="77777777" w:rsidR="000554B0" w:rsidRDefault="000554B0" w:rsidP="001A6012">
      <w:pPr>
        <w:spacing w:after="0"/>
        <w:ind w:right="-392"/>
        <w:rPr>
          <w:rFonts w:ascii="Tahoma" w:hAnsi="Tahoma" w:cs="Tahoma"/>
          <w:b/>
          <w:lang w:val="en-US"/>
        </w:rPr>
      </w:pPr>
    </w:p>
    <w:p w14:paraId="635363BD" w14:textId="77777777" w:rsidR="000554B0" w:rsidRDefault="000554B0" w:rsidP="001A6012">
      <w:pPr>
        <w:spacing w:after="0"/>
        <w:ind w:right="-392"/>
        <w:rPr>
          <w:rFonts w:ascii="Tahoma" w:hAnsi="Tahoma" w:cs="Tahoma"/>
          <w:b/>
          <w:lang w:val="en-US"/>
        </w:rPr>
      </w:pPr>
    </w:p>
    <w:p w14:paraId="112634BC" w14:textId="77777777" w:rsidR="000554B0" w:rsidRDefault="000554B0" w:rsidP="001A6012">
      <w:pPr>
        <w:spacing w:after="0"/>
        <w:ind w:right="-392"/>
        <w:rPr>
          <w:rFonts w:ascii="Tahoma" w:hAnsi="Tahoma" w:cs="Tahoma"/>
          <w:b/>
          <w:lang w:val="en-US"/>
        </w:rPr>
      </w:pPr>
    </w:p>
    <w:p w14:paraId="01C1D96E" w14:textId="6512B114" w:rsidR="000554B0" w:rsidRDefault="000554B0" w:rsidP="001A6012">
      <w:pPr>
        <w:spacing w:after="0"/>
        <w:ind w:right="-392"/>
        <w:rPr>
          <w:rFonts w:ascii="Tahoma" w:hAnsi="Tahoma" w:cs="Tahoma"/>
          <w:b/>
          <w:lang w:val="en-US"/>
        </w:rPr>
      </w:pPr>
    </w:p>
    <w:p w14:paraId="19203C5C" w14:textId="77777777" w:rsidR="009C6E63" w:rsidRDefault="009C6E63" w:rsidP="001A6012">
      <w:pPr>
        <w:spacing w:after="0"/>
        <w:ind w:right="-392"/>
        <w:rPr>
          <w:rFonts w:ascii="Tahoma" w:hAnsi="Tahoma" w:cs="Tahoma"/>
          <w:b/>
          <w:lang w:val="en-US"/>
        </w:rPr>
      </w:pPr>
    </w:p>
    <w:p w14:paraId="04BF0F3B" w14:textId="77777777" w:rsidR="000554B0" w:rsidRDefault="000554B0" w:rsidP="001A6012">
      <w:pPr>
        <w:spacing w:after="0"/>
        <w:ind w:right="-392"/>
        <w:rPr>
          <w:rFonts w:ascii="Tahoma" w:hAnsi="Tahoma" w:cs="Tahoma"/>
          <w:b/>
          <w:lang w:val="en-US"/>
        </w:rPr>
      </w:pPr>
    </w:p>
    <w:p w14:paraId="30B7FBBD" w14:textId="59B57F62"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A1193E">
        <w:rPr>
          <w:rFonts w:ascii="Tahoma" w:hAnsi="Tahoma" w:cs="Tahoma"/>
          <w:b/>
          <w:lang w:val="en-US"/>
        </w:rPr>
        <w:t>8</w:t>
      </w:r>
      <w:r w:rsidR="00D22B3C">
        <w:rPr>
          <w:rFonts w:ascii="Tahoma" w:hAnsi="Tahoma" w:cs="Tahoma"/>
          <w:b/>
          <w:lang w:val="en-US"/>
        </w:rPr>
        <w:t>9</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E73438">
        <w:rPr>
          <w:rFonts w:ascii="Tahoma" w:hAnsi="Tahoma" w:cs="Tahoma"/>
          <w:b/>
          <w:lang w:val="en-US"/>
        </w:rPr>
        <w:t>27</w:t>
      </w:r>
      <w:r w:rsidR="001A6012" w:rsidRPr="001A6012">
        <w:rPr>
          <w:rFonts w:ascii="Tahoma" w:hAnsi="Tahoma" w:cs="Tahoma"/>
          <w:b/>
          <w:vertAlign w:val="superscript"/>
          <w:lang w:val="en-US"/>
        </w:rPr>
        <w:t>th</w:t>
      </w:r>
      <w:r w:rsidR="001A601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1D416010" w14:textId="77777777" w:rsidR="003E3CEB" w:rsidRPr="00F85148" w:rsidRDefault="003E3CEB" w:rsidP="003E3CEB">
      <w:pPr>
        <w:spacing w:after="0"/>
        <w:ind w:right="-28"/>
        <w:rPr>
          <w:rFonts w:ascii="Tahoma" w:hAnsi="Tahoma" w:cs="Tahoma"/>
          <w:sz w:val="4"/>
          <w:szCs w:val="4"/>
          <w:lang w:val="en-US"/>
        </w:rPr>
      </w:pPr>
    </w:p>
    <w:p w14:paraId="700F0B4E" w14:textId="77777777"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14:paraId="0C31AE75" w14:textId="77777777"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14:paraId="68FE64CA" w14:textId="77777777" w:rsidR="00D32686" w:rsidRPr="00527C2C" w:rsidRDefault="00D32686" w:rsidP="00D32686">
      <w:pPr>
        <w:spacing w:after="0"/>
        <w:ind w:right="-482"/>
        <w:rPr>
          <w:rFonts w:ascii="Tahoma" w:hAnsi="Tahoma" w:cs="Tahoma"/>
        </w:rPr>
      </w:pPr>
      <w:r w:rsidRPr="00527C2C">
        <w:rPr>
          <w:rFonts w:ascii="Tahoma" w:hAnsi="Tahoma" w:cs="Tahoma"/>
        </w:rPr>
        <w:t>10, Bhikaji Cama Place,</w:t>
      </w:r>
    </w:p>
    <w:p w14:paraId="026D929F" w14:textId="5A4A9656" w:rsidR="00D32686" w:rsidRDefault="00D32686" w:rsidP="00D32686">
      <w:pPr>
        <w:spacing w:after="0" w:line="240" w:lineRule="auto"/>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sidR="00FB2623">
        <w:rPr>
          <w:rFonts w:ascii="Tahoma" w:hAnsi="Tahoma" w:cs="Tahoma"/>
          <w:b/>
          <w:bCs/>
        </w:rPr>
        <w:t xml:space="preserve">                                   </w:t>
      </w:r>
      <w:r>
        <w:rPr>
          <w:rFonts w:ascii="Tahoma" w:hAnsi="Tahoma" w:cs="Tahoma"/>
          <w:b/>
          <w:lang w:val="en-US"/>
        </w:rPr>
        <w:t>Kind Attn: (</w:t>
      </w:r>
      <w:r>
        <w:rPr>
          <w:rFonts w:ascii="Tahoma" w:hAnsi="Tahoma" w:cs="Tahoma"/>
          <w:b/>
        </w:rPr>
        <w:t>Economic &amp; Statistics</w:t>
      </w:r>
      <w:r w:rsidR="00FB2623">
        <w:rPr>
          <w:rFonts w:ascii="Tahoma" w:hAnsi="Tahoma" w:cs="Tahoma"/>
          <w:b/>
        </w:rPr>
        <w:t xml:space="preserve"> Division)</w:t>
      </w:r>
    </w:p>
    <w:p w14:paraId="409E8D31" w14:textId="77777777"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1D9B69D2" w14:textId="77777777"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F12E44">
        <w:rPr>
          <w:rFonts w:ascii="Tahoma" w:hAnsi="Tahoma" w:cs="Tahoma"/>
          <w:lang w:val="en-US"/>
        </w:rPr>
        <w:t>Rajya</w:t>
      </w:r>
      <w:r>
        <w:rPr>
          <w:rFonts w:ascii="Tahoma" w:hAnsi="Tahoma" w:cs="Tahoma"/>
          <w:lang w:val="en-US"/>
        </w:rPr>
        <w:t xml:space="preserve"> Sabha Provisionally Admitted</w:t>
      </w:r>
      <w:r w:rsidR="00B93FD4">
        <w:rPr>
          <w:rFonts w:ascii="Tahoma" w:hAnsi="Tahoma" w:cs="Tahoma"/>
          <w:lang w:val="en-US"/>
        </w:rPr>
        <w:t xml:space="preserve"> Starred/</w:t>
      </w:r>
      <w:r w:rsidR="00F12E44">
        <w:rPr>
          <w:rFonts w:ascii="Tahoma" w:hAnsi="Tahoma" w:cs="Tahoma"/>
          <w:lang w:val="en-US"/>
        </w:rPr>
        <w:t>Uns</w:t>
      </w:r>
      <w:r w:rsidR="00644279">
        <w:rPr>
          <w:rFonts w:ascii="Tahoma" w:hAnsi="Tahoma" w:cs="Tahoma"/>
          <w:lang w:val="en-US"/>
        </w:rPr>
        <w:t>tarred</w:t>
      </w:r>
      <w:r>
        <w:rPr>
          <w:rFonts w:ascii="Tahoma" w:hAnsi="Tahoma" w:cs="Tahoma"/>
          <w:lang w:val="en-US"/>
        </w:rPr>
        <w:t xml:space="preserve"> Question D. No. </w:t>
      </w:r>
      <w:r w:rsidR="00B93FD4">
        <w:rPr>
          <w:rFonts w:ascii="Tahoma" w:hAnsi="Tahoma" w:cs="Tahoma"/>
          <w:b/>
          <w:bCs/>
        </w:rPr>
        <w:t>S10414</w:t>
      </w:r>
      <w:r>
        <w:rPr>
          <w:rFonts w:ascii="Tahoma" w:hAnsi="Tahoma" w:cs="Tahoma"/>
          <w:b/>
          <w:bCs/>
        </w:rPr>
        <w:t xml:space="preserve"> </w:t>
      </w:r>
      <w:r>
        <w:rPr>
          <w:rFonts w:ascii="Tahoma" w:hAnsi="Tahoma" w:cs="Tahoma"/>
          <w:lang w:val="en-US"/>
        </w:rPr>
        <w:t xml:space="preserve">for </w:t>
      </w:r>
      <w:r w:rsidR="00B93FD4">
        <w:rPr>
          <w:rFonts w:ascii="Tahoma" w:hAnsi="Tahoma" w:cs="Tahoma"/>
          <w:lang w:val="en-US"/>
        </w:rPr>
        <w:t>30</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6E375FAC" w14:textId="77777777" w:rsidR="003E3CEB" w:rsidRDefault="003E3CEB" w:rsidP="00F12E44">
      <w:pPr>
        <w:autoSpaceDE w:val="0"/>
        <w:autoSpaceDN w:val="0"/>
        <w:adjustRightInd w:val="0"/>
        <w:spacing w:after="0" w:line="240" w:lineRule="auto"/>
        <w:ind w:left="552"/>
        <w:rPr>
          <w:rFonts w:ascii="Tahoma" w:hAnsi="Tahoma" w:cs="Tahoma"/>
          <w:b/>
          <w:bCs/>
        </w:rPr>
      </w:pPr>
      <w:r>
        <w:rPr>
          <w:rFonts w:ascii="Tahoma" w:hAnsi="Tahoma" w:cs="Tahoma"/>
          <w:lang w:val="en-US"/>
        </w:rPr>
        <w:t xml:space="preserve">Regarding </w:t>
      </w:r>
      <w:r w:rsidRPr="00D32686">
        <w:rPr>
          <w:rFonts w:ascii="Tahoma" w:hAnsi="Tahoma" w:cs="Tahoma"/>
          <w:b/>
          <w:lang w:val="en-US"/>
        </w:rPr>
        <w:t>“</w:t>
      </w:r>
      <w:r w:rsidR="00B93FD4">
        <w:rPr>
          <w:rStyle w:val="font"/>
          <w:rFonts w:ascii="Tahoma" w:hAnsi="Tahoma" w:cs="Tahoma"/>
          <w:b/>
          <w:bCs/>
          <w:color w:val="000000"/>
        </w:rPr>
        <w:t>Petroleum</w:t>
      </w:r>
      <w:r w:rsidRPr="00D32686">
        <w:rPr>
          <w:rFonts w:ascii="Tahoma" w:hAnsi="Tahoma" w:cs="Tahoma"/>
          <w:b/>
          <w:bCs/>
        </w:rPr>
        <w:t>”</w:t>
      </w:r>
    </w:p>
    <w:p w14:paraId="5D5E4723" w14:textId="77777777" w:rsidR="00F12E44" w:rsidRPr="00F12E44" w:rsidRDefault="00F12E44" w:rsidP="00F12E44">
      <w:pPr>
        <w:autoSpaceDE w:val="0"/>
        <w:autoSpaceDN w:val="0"/>
        <w:adjustRightInd w:val="0"/>
        <w:spacing w:after="0" w:line="240" w:lineRule="auto"/>
        <w:ind w:left="552"/>
        <w:rPr>
          <w:rFonts w:ascii="Tahoma" w:hAnsi="Tahoma" w:cs="Tahoma"/>
          <w:b/>
          <w:sz w:val="8"/>
          <w:szCs w:val="8"/>
        </w:rPr>
      </w:pPr>
    </w:p>
    <w:p w14:paraId="096DD16E" w14:textId="77777777" w:rsidR="009C6E63" w:rsidRDefault="003E3CEB" w:rsidP="00E73438">
      <w:pPr>
        <w:tabs>
          <w:tab w:val="left" w:pos="709"/>
          <w:tab w:val="right" w:pos="9666"/>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716499">
        <w:rPr>
          <w:rFonts w:ascii="Tahoma" w:hAnsi="Tahoma" w:cs="Tahoma"/>
          <w:lang w:val="en-US"/>
        </w:rPr>
        <w:t>1</w:t>
      </w:r>
      <w:r w:rsidR="00B93FD4">
        <w:rPr>
          <w:rFonts w:ascii="Tahoma" w:hAnsi="Tahoma" w:cs="Tahoma"/>
          <w:lang w:val="en-US"/>
        </w:rPr>
        <w:t>8</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p>
    <w:p w14:paraId="04DBFB16" w14:textId="40C2BA31" w:rsidR="003E3CEB" w:rsidRDefault="00E73438" w:rsidP="00E73438">
      <w:pPr>
        <w:tabs>
          <w:tab w:val="left" w:pos="709"/>
          <w:tab w:val="right" w:pos="9666"/>
        </w:tabs>
        <w:spacing w:after="0" w:line="360" w:lineRule="auto"/>
        <w:ind w:right="-306"/>
        <w:rPr>
          <w:rFonts w:ascii="Tahoma" w:hAnsi="Tahoma" w:cs="Tahoma"/>
          <w:lang w:val="en-US"/>
        </w:rPr>
      </w:pPr>
      <w:r>
        <w:rPr>
          <w:rFonts w:ascii="Tahoma" w:hAnsi="Tahoma" w:cs="Tahoma"/>
          <w:lang w:val="en-US"/>
        </w:rPr>
        <w:tab/>
      </w:r>
    </w:p>
    <w:p w14:paraId="063C27A7"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4CC9EF09"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79E3FD0A" w14:textId="55082474"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12E44">
        <w:rPr>
          <w:rFonts w:ascii="Tahoma" w:hAnsi="Tahoma" w:cs="Tahoma"/>
          <w:lang w:val="en-US"/>
        </w:rPr>
        <w:t>Rajya</w:t>
      </w:r>
      <w:r>
        <w:rPr>
          <w:rFonts w:ascii="Tahoma" w:hAnsi="Tahoma" w:cs="Tahoma"/>
          <w:lang w:val="en-US"/>
        </w:rPr>
        <w:t xml:space="preserve"> Sabha Question is as follows:</w:t>
      </w:r>
    </w:p>
    <w:p w14:paraId="346B5886" w14:textId="77777777" w:rsidR="009C6E63" w:rsidRDefault="009C6E63"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3397"/>
        <w:gridCol w:w="6353"/>
      </w:tblGrid>
      <w:tr w:rsidR="001A2850" w14:paraId="2E6C65A9" w14:textId="77777777" w:rsidTr="00D32311">
        <w:trPr>
          <w:trHeight w:val="1473"/>
        </w:trPr>
        <w:tc>
          <w:tcPr>
            <w:tcW w:w="3397" w:type="dxa"/>
            <w:tcBorders>
              <w:top w:val="single" w:sz="4" w:space="0" w:color="auto"/>
              <w:left w:val="single" w:sz="4" w:space="0" w:color="auto"/>
              <w:bottom w:val="single" w:sz="4" w:space="0" w:color="auto"/>
              <w:right w:val="single" w:sz="4" w:space="0" w:color="auto"/>
            </w:tcBorders>
          </w:tcPr>
          <w:p w14:paraId="3A6F617E" w14:textId="77777777" w:rsidR="001A2850" w:rsidRDefault="001A2850">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5DFBF829" w14:textId="0DBCC80A" w:rsidR="001A2850" w:rsidRPr="001A6012" w:rsidRDefault="001A2850" w:rsidP="001A6012">
            <w:pPr>
              <w:shd w:val="clear" w:color="auto" w:fill="FFFFFF"/>
              <w:jc w:val="both"/>
              <w:rPr>
                <w:rFonts w:ascii="Times New Roman" w:eastAsia="Times New Roman" w:hAnsi="Times New Roman" w:cs="Times New Roman"/>
                <w:i/>
                <w:iCs/>
                <w:color w:val="000000"/>
                <w:lang w:val="en-US" w:bidi="hi-IN"/>
              </w:rPr>
            </w:pPr>
            <w:r w:rsidRPr="008113A4">
              <w:rPr>
                <w:rFonts w:ascii="Tahoma" w:hAnsi="Tahoma" w:cs="Tahoma"/>
                <w:i/>
                <w:iCs/>
              </w:rPr>
              <w:t>Q.(a</w:t>
            </w:r>
            <w:r w:rsidRPr="00786AE2">
              <w:rPr>
                <w:rFonts w:ascii="Tahoma" w:hAnsi="Tahoma" w:cs="Tahoma"/>
              </w:rPr>
              <w:t xml:space="preserve">) </w:t>
            </w:r>
            <w:r w:rsidRPr="00B93FD4">
              <w:rPr>
                <w:rStyle w:val="size"/>
                <w:rFonts w:ascii="Tahoma" w:eastAsia="Times New Roman" w:hAnsi="Tahoma" w:cs="Tahoma"/>
                <w:i/>
                <w:iCs/>
                <w:color w:val="000000"/>
              </w:rPr>
              <w:t>Whether dependence of India on imported crude oil has increased up</w:t>
            </w:r>
            <w:r>
              <w:rPr>
                <w:rStyle w:val="size"/>
                <w:rFonts w:ascii="Tahoma" w:eastAsia="Times New Roman" w:hAnsi="Tahoma" w:cs="Tahoma"/>
                <w:i/>
                <w:iCs/>
                <w:color w:val="000000"/>
              </w:rPr>
              <w:t xml:space="preserve"> </w:t>
            </w:r>
            <w:r w:rsidRPr="00B93FD4">
              <w:rPr>
                <w:rStyle w:val="size"/>
                <w:rFonts w:ascii="Tahoma" w:eastAsia="Times New Roman" w:hAnsi="Tahoma" w:cs="Tahoma"/>
                <w:i/>
                <w:iCs/>
                <w:color w:val="000000"/>
              </w:rPr>
              <w:t>to 88.6% in 2026</w:t>
            </w:r>
            <w:r>
              <w:rPr>
                <w:rStyle w:val="size"/>
                <w:rFonts w:ascii="Tahoma" w:eastAsia="Times New Roman" w:hAnsi="Tahoma" w:cs="Tahoma"/>
                <w:i/>
                <w:iCs/>
                <w:color w:val="000000"/>
              </w:rPr>
              <w:t xml:space="preserve"> </w:t>
            </w:r>
            <w:r w:rsidRPr="00B93FD4">
              <w:rPr>
                <w:rStyle w:val="size"/>
                <w:rFonts w:ascii="Tahoma" w:eastAsia="Times New Roman" w:hAnsi="Tahoma" w:cs="Tahoma"/>
                <w:i/>
                <w:iCs/>
                <w:color w:val="000000"/>
              </w:rPr>
              <w:t>which was 77.6% in 2024;</w:t>
            </w:r>
          </w:p>
        </w:tc>
        <w:tc>
          <w:tcPr>
            <w:tcW w:w="6353" w:type="dxa"/>
            <w:vMerge w:val="restart"/>
            <w:tcBorders>
              <w:top w:val="single" w:sz="4" w:space="0" w:color="auto"/>
              <w:left w:val="single" w:sz="4" w:space="0" w:color="auto"/>
              <w:right w:val="single" w:sz="4" w:space="0" w:color="auto"/>
            </w:tcBorders>
            <w:hideMark/>
          </w:tcPr>
          <w:p w14:paraId="266C317C" w14:textId="309C8E5B" w:rsidR="001A2850" w:rsidRDefault="001A2850"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proofErr w:type="gramStart"/>
            <w:r>
              <w:rPr>
                <w:rFonts w:ascii="Tahoma" w:hAnsi="Tahoma" w:cs="Tahoma"/>
                <w:b/>
                <w:lang w:val="en-US"/>
              </w:rPr>
              <w:t>)</w:t>
            </w:r>
            <w:r w:rsidR="002B7A18">
              <w:rPr>
                <w:rFonts w:ascii="Tahoma" w:hAnsi="Tahoma" w:cs="Tahoma"/>
                <w:b/>
                <w:lang w:val="en-US"/>
              </w:rPr>
              <w:t>,(</w:t>
            </w:r>
            <w:proofErr w:type="gramEnd"/>
            <w:r w:rsidR="002B7A18">
              <w:rPr>
                <w:rFonts w:ascii="Tahoma" w:hAnsi="Tahoma" w:cs="Tahoma"/>
                <w:b/>
                <w:lang w:val="en-US"/>
              </w:rPr>
              <w:t>b) &amp; (c)</w:t>
            </w:r>
            <w:r>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67793A22" w14:textId="77777777" w:rsidR="001A2850" w:rsidRDefault="001A2850" w:rsidP="00B30758">
            <w:pPr>
              <w:spacing w:after="0" w:line="240" w:lineRule="auto"/>
              <w:jc w:val="both"/>
              <w:rPr>
                <w:rFonts w:ascii="Tahoma" w:eastAsia="Times New Roman" w:hAnsi="Tahoma" w:cs="Tahoma"/>
                <w:kern w:val="2"/>
                <w14:ligatures w14:val="standardContextual"/>
              </w:rPr>
            </w:pPr>
          </w:p>
          <w:p w14:paraId="1FB32DCD" w14:textId="3E085776" w:rsidR="001A2850" w:rsidRPr="00830C23" w:rsidRDefault="001A2850" w:rsidP="00B30758">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Pr>
                <w:rFonts w:ascii="Tahoma" w:eastAsia="Times New Roman" w:hAnsi="Tahoma" w:cs="Tahoma"/>
                <w:b/>
                <w:bCs/>
                <w:kern w:val="2"/>
                <w14:ligatures w14:val="standardContextual"/>
              </w:rPr>
              <w:t xml:space="preserve"> </w:t>
            </w:r>
            <w:r w:rsidR="00830C23" w:rsidRPr="00830C23">
              <w:rPr>
                <w:rFonts w:ascii="Tahoma" w:eastAsia="Times New Roman" w:hAnsi="Tahoma" w:cs="Tahoma"/>
                <w:kern w:val="2"/>
                <w14:ligatures w14:val="standardContextual"/>
              </w:rPr>
              <w:t xml:space="preserve">the company is not </w:t>
            </w:r>
            <w:r w:rsidR="00830C23">
              <w:rPr>
                <w:rFonts w:ascii="Tahoma" w:eastAsia="Times New Roman" w:hAnsi="Tahoma" w:cs="Tahoma"/>
                <w:kern w:val="2"/>
                <w14:ligatures w14:val="standardContextual"/>
              </w:rPr>
              <w:t xml:space="preserve">associated with import on </w:t>
            </w:r>
            <w:r w:rsidR="002B7A18">
              <w:rPr>
                <w:rFonts w:ascii="Tahoma" w:eastAsia="Times New Roman" w:hAnsi="Tahoma" w:cs="Tahoma"/>
                <w:kern w:val="2"/>
                <w14:ligatures w14:val="standardContextual"/>
              </w:rPr>
              <w:t>crude oil.</w:t>
            </w:r>
          </w:p>
          <w:p w14:paraId="37F0DD73" w14:textId="1CC2FD82" w:rsidR="001A2850" w:rsidRDefault="001A2850" w:rsidP="00FF6624">
            <w:pPr>
              <w:spacing w:after="0" w:line="240" w:lineRule="auto"/>
              <w:jc w:val="both"/>
              <w:rPr>
                <w:rFonts w:ascii="Tahoma" w:eastAsia="Times New Roman" w:hAnsi="Tahoma" w:cs="Tahoma"/>
                <w:kern w:val="2"/>
                <w14:ligatures w14:val="standardContextual"/>
              </w:rPr>
            </w:pPr>
          </w:p>
        </w:tc>
      </w:tr>
      <w:tr w:rsidR="001A2850" w14:paraId="02AE3488" w14:textId="77777777" w:rsidTr="00D32311">
        <w:trPr>
          <w:trHeight w:val="391"/>
        </w:trPr>
        <w:tc>
          <w:tcPr>
            <w:tcW w:w="3397" w:type="dxa"/>
            <w:tcBorders>
              <w:top w:val="single" w:sz="4" w:space="0" w:color="auto"/>
              <w:left w:val="single" w:sz="4" w:space="0" w:color="auto"/>
              <w:bottom w:val="single" w:sz="4" w:space="0" w:color="auto"/>
              <w:right w:val="single" w:sz="4" w:space="0" w:color="auto"/>
            </w:tcBorders>
          </w:tcPr>
          <w:p w14:paraId="0F84D8EB" w14:textId="77777777" w:rsidR="001A2850" w:rsidRPr="00A1193E" w:rsidRDefault="001A2850" w:rsidP="00A1193E">
            <w:pPr>
              <w:jc w:val="both"/>
              <w:rPr>
                <w:rFonts w:ascii="Verdana" w:eastAsia="Times New Roman" w:hAnsi="Verdana"/>
                <w:sz w:val="20"/>
                <w:szCs w:val="20"/>
              </w:rPr>
            </w:pPr>
            <w:r w:rsidRPr="008113A4">
              <w:rPr>
                <w:rFonts w:ascii="Tahoma" w:hAnsi="Tahoma" w:cs="Tahoma"/>
                <w:i/>
                <w:iCs/>
              </w:rPr>
              <w:t xml:space="preserve">Q.(b) </w:t>
            </w:r>
            <w:r w:rsidRPr="00B93FD4">
              <w:rPr>
                <w:rStyle w:val="size"/>
                <w:rFonts w:ascii="Tahoma" w:eastAsia="Times New Roman" w:hAnsi="Tahoma" w:cs="Tahoma"/>
                <w:i/>
                <w:iCs/>
                <w:color w:val="000000"/>
              </w:rPr>
              <w:t>If so, the details thereof;</w:t>
            </w:r>
          </w:p>
        </w:tc>
        <w:tc>
          <w:tcPr>
            <w:tcW w:w="6353" w:type="dxa"/>
            <w:vMerge/>
            <w:tcBorders>
              <w:left w:val="single" w:sz="4" w:space="0" w:color="auto"/>
              <w:right w:val="single" w:sz="4" w:space="0" w:color="auto"/>
            </w:tcBorders>
            <w:hideMark/>
          </w:tcPr>
          <w:p w14:paraId="0275F7C0" w14:textId="4ACA3E23" w:rsidR="001A2850" w:rsidRDefault="001A2850" w:rsidP="00FF6624">
            <w:pPr>
              <w:spacing w:after="0" w:line="240" w:lineRule="auto"/>
              <w:jc w:val="both"/>
              <w:rPr>
                <w:rFonts w:ascii="Tahoma" w:hAnsi="Tahoma" w:cs="Tahoma"/>
                <w:lang w:val="en-US"/>
              </w:rPr>
            </w:pPr>
          </w:p>
        </w:tc>
      </w:tr>
      <w:tr w:rsidR="001A2850" w14:paraId="4DE5711B" w14:textId="77777777" w:rsidTr="00D32311">
        <w:trPr>
          <w:trHeight w:val="843"/>
        </w:trPr>
        <w:tc>
          <w:tcPr>
            <w:tcW w:w="3397" w:type="dxa"/>
            <w:tcBorders>
              <w:top w:val="single" w:sz="4" w:space="0" w:color="auto"/>
              <w:left w:val="single" w:sz="4" w:space="0" w:color="auto"/>
              <w:bottom w:val="single" w:sz="4" w:space="0" w:color="auto"/>
              <w:right w:val="single" w:sz="4" w:space="0" w:color="auto"/>
            </w:tcBorders>
          </w:tcPr>
          <w:p w14:paraId="7021E639" w14:textId="77777777" w:rsidR="001A2850" w:rsidRPr="006C5005" w:rsidRDefault="001A2850" w:rsidP="006C5005">
            <w:pPr>
              <w:jc w:val="both"/>
              <w:rPr>
                <w:rFonts w:ascii="Verdana" w:eastAsia="Times New Roman" w:hAnsi="Verdana"/>
                <w:sz w:val="20"/>
                <w:szCs w:val="20"/>
              </w:rPr>
            </w:pPr>
            <w:r w:rsidRPr="008113A4">
              <w:rPr>
                <w:rFonts w:ascii="Tahoma" w:hAnsi="Tahoma" w:cs="Tahoma"/>
                <w:i/>
                <w:iCs/>
              </w:rPr>
              <w:t>Q.(</w:t>
            </w:r>
            <w:r>
              <w:rPr>
                <w:rFonts w:ascii="Tahoma" w:hAnsi="Tahoma" w:cs="Tahoma"/>
                <w:i/>
                <w:iCs/>
              </w:rPr>
              <w:t>c</w:t>
            </w:r>
            <w:r w:rsidRPr="008113A4">
              <w:rPr>
                <w:rFonts w:ascii="Tahoma" w:hAnsi="Tahoma" w:cs="Tahoma"/>
                <w:i/>
                <w:iCs/>
              </w:rPr>
              <w:t>)</w:t>
            </w:r>
            <w:r>
              <w:rPr>
                <w:rFonts w:ascii="Tahoma" w:hAnsi="Tahoma" w:cs="Tahoma"/>
                <w:i/>
                <w:iCs/>
              </w:rPr>
              <w:t xml:space="preserve"> </w:t>
            </w:r>
            <w:r w:rsidRPr="00B93FD4">
              <w:rPr>
                <w:rStyle w:val="size"/>
                <w:rFonts w:ascii="Tahoma" w:eastAsia="Times New Roman" w:hAnsi="Tahoma" w:cs="Tahoma"/>
                <w:i/>
                <w:iCs/>
                <w:color w:val="000000"/>
              </w:rPr>
              <w:t>The reasons for such steep rise independence on imported crude oil;</w:t>
            </w:r>
          </w:p>
        </w:tc>
        <w:tc>
          <w:tcPr>
            <w:tcW w:w="6353" w:type="dxa"/>
            <w:vMerge/>
            <w:tcBorders>
              <w:left w:val="single" w:sz="4" w:space="0" w:color="auto"/>
              <w:bottom w:val="single" w:sz="4" w:space="0" w:color="auto"/>
              <w:right w:val="single" w:sz="4" w:space="0" w:color="auto"/>
            </w:tcBorders>
          </w:tcPr>
          <w:p w14:paraId="50D31BFC" w14:textId="6C5A198A" w:rsidR="001A2850" w:rsidRDefault="001A2850" w:rsidP="00FF6624">
            <w:pPr>
              <w:spacing w:after="0" w:line="240" w:lineRule="auto"/>
              <w:jc w:val="both"/>
              <w:rPr>
                <w:rFonts w:ascii="Tahoma" w:hAnsi="Tahoma" w:cs="Tahoma"/>
                <w:b/>
                <w:lang w:val="en-US"/>
              </w:rPr>
            </w:pPr>
          </w:p>
        </w:tc>
      </w:tr>
      <w:tr w:rsidR="00B93FD4" w14:paraId="2EB2A0C5" w14:textId="77777777" w:rsidTr="00D32311">
        <w:trPr>
          <w:trHeight w:val="1712"/>
        </w:trPr>
        <w:tc>
          <w:tcPr>
            <w:tcW w:w="3397" w:type="dxa"/>
            <w:tcBorders>
              <w:top w:val="single" w:sz="4" w:space="0" w:color="auto"/>
              <w:left w:val="single" w:sz="4" w:space="0" w:color="auto"/>
              <w:bottom w:val="single" w:sz="4" w:space="0" w:color="auto"/>
              <w:right w:val="single" w:sz="4" w:space="0" w:color="auto"/>
            </w:tcBorders>
          </w:tcPr>
          <w:p w14:paraId="7630FB7C" w14:textId="77777777" w:rsidR="00B93FD4" w:rsidRPr="00B93FD4" w:rsidRDefault="00B93FD4" w:rsidP="006C5005">
            <w:pPr>
              <w:jc w:val="both"/>
              <w:rPr>
                <w:rFonts w:ascii="Tahoma" w:hAnsi="Tahoma" w:cs="Tahoma"/>
                <w:i/>
                <w:iCs/>
              </w:rPr>
            </w:pPr>
            <w:r w:rsidRPr="008113A4">
              <w:rPr>
                <w:rFonts w:ascii="Tahoma" w:hAnsi="Tahoma" w:cs="Tahoma"/>
                <w:i/>
                <w:iCs/>
              </w:rPr>
              <w:t>Q.(</w:t>
            </w:r>
            <w:r>
              <w:rPr>
                <w:rFonts w:ascii="Tahoma" w:hAnsi="Tahoma" w:cs="Tahoma"/>
                <w:i/>
                <w:iCs/>
              </w:rPr>
              <w:t>d</w:t>
            </w:r>
            <w:r w:rsidRPr="008113A4">
              <w:rPr>
                <w:rFonts w:ascii="Tahoma" w:hAnsi="Tahoma" w:cs="Tahoma"/>
                <w:i/>
                <w:iCs/>
              </w:rPr>
              <w:t>)</w:t>
            </w:r>
            <w:r>
              <w:rPr>
                <w:rFonts w:ascii="Tahoma" w:hAnsi="Tahoma" w:cs="Tahoma"/>
                <w:i/>
                <w:iCs/>
              </w:rPr>
              <w:t xml:space="preserve"> </w:t>
            </w:r>
            <w:r w:rsidRPr="00B93FD4">
              <w:rPr>
                <w:rStyle w:val="size"/>
                <w:rFonts w:ascii="Tahoma" w:eastAsia="Times New Roman" w:hAnsi="Tahoma" w:cs="Tahoma"/>
                <w:i/>
                <w:iCs/>
                <w:color w:val="000000"/>
              </w:rPr>
              <w:t>The details of crude oil production in 2015 and 2025 and reasons for decline in production of crude oil in the country during last 10 years?</w:t>
            </w:r>
          </w:p>
        </w:tc>
        <w:tc>
          <w:tcPr>
            <w:tcW w:w="6353" w:type="dxa"/>
            <w:tcBorders>
              <w:top w:val="single" w:sz="4" w:space="0" w:color="auto"/>
              <w:left w:val="single" w:sz="4" w:space="0" w:color="auto"/>
              <w:bottom w:val="single" w:sz="4" w:space="0" w:color="auto"/>
              <w:right w:val="single" w:sz="4" w:space="0" w:color="auto"/>
            </w:tcBorders>
          </w:tcPr>
          <w:p w14:paraId="502CCCB7" w14:textId="77777777" w:rsidR="00B93FD4" w:rsidRDefault="00B93FD4" w:rsidP="00B93FD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4DD92DDB" w14:textId="77777777" w:rsidR="002B7A18" w:rsidRDefault="002B7A18" w:rsidP="00B93FD4">
            <w:pPr>
              <w:spacing w:after="0" w:line="240" w:lineRule="auto"/>
              <w:jc w:val="both"/>
              <w:rPr>
                <w:rFonts w:ascii="Tahoma" w:eastAsia="Times New Roman" w:hAnsi="Tahoma" w:cs="Tahoma"/>
                <w:kern w:val="2"/>
                <w14:ligatures w14:val="standardContextual"/>
              </w:rPr>
            </w:pPr>
          </w:p>
          <w:p w14:paraId="7EE61988" w14:textId="21BE5794" w:rsidR="00DE3CDE" w:rsidRDefault="00B93FD4" w:rsidP="00B93FD4">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00DE3CDE">
              <w:rPr>
                <w:rFonts w:ascii="Tahoma" w:eastAsia="Times New Roman" w:hAnsi="Tahoma" w:cs="Tahoma"/>
                <w:kern w:val="2"/>
                <w14:ligatures w14:val="standardContextual"/>
              </w:rPr>
              <w:t xml:space="preserve"> </w:t>
            </w:r>
            <w:r w:rsidR="0076540E" w:rsidRPr="0076749C">
              <w:rPr>
                <w:rFonts w:ascii="Tahoma" w:eastAsia="Times New Roman" w:hAnsi="Tahoma" w:cs="Tahoma"/>
                <w:kern w:val="2"/>
                <w14:ligatures w14:val="standardContextual"/>
              </w:rPr>
              <w:t>at present, OIL produces crude oil and natural gas from the states of Assam, Arunachal Pradesh and Rajasthan. In Assam, the company operates 14 producing fields, along with four producing fields in Rajasthan (including fields under the DSF regime) and one producing field in Arunachal Pradesh</w:t>
            </w:r>
            <w:r w:rsidR="00B7010F">
              <w:rPr>
                <w:rFonts w:ascii="Tahoma" w:eastAsia="Times New Roman" w:hAnsi="Tahoma" w:cs="Tahoma"/>
                <w:kern w:val="2"/>
                <w14:ligatures w14:val="standardContextual"/>
              </w:rPr>
              <w:t>. T</w:t>
            </w:r>
            <w:r w:rsidR="00DE3CDE">
              <w:rPr>
                <w:rFonts w:ascii="Tahoma" w:eastAsia="Times New Roman" w:hAnsi="Tahoma" w:cs="Tahoma"/>
                <w:kern w:val="2"/>
                <w14:ligatures w14:val="standardContextual"/>
              </w:rPr>
              <w:t xml:space="preserve">he </w:t>
            </w:r>
            <w:r w:rsidR="00DB273C">
              <w:rPr>
                <w:rFonts w:ascii="Tahoma" w:eastAsia="Times New Roman" w:hAnsi="Tahoma" w:cs="Tahoma"/>
                <w:kern w:val="2"/>
                <w14:ligatures w14:val="standardContextual"/>
              </w:rPr>
              <w:t>details of crude oil production from 2014</w:t>
            </w:r>
            <w:r w:rsidR="00842455">
              <w:rPr>
                <w:rFonts w:ascii="Tahoma" w:eastAsia="Times New Roman" w:hAnsi="Tahoma" w:cs="Tahoma"/>
                <w:kern w:val="2"/>
                <w14:ligatures w14:val="standardContextual"/>
              </w:rPr>
              <w:t xml:space="preserve"> to 2015 </w:t>
            </w:r>
            <w:r w:rsidR="005C05D7">
              <w:rPr>
                <w:rFonts w:ascii="Tahoma" w:eastAsia="Times New Roman" w:hAnsi="Tahoma" w:cs="Tahoma"/>
                <w:kern w:val="2"/>
                <w14:ligatures w14:val="standardContextual"/>
              </w:rPr>
              <w:t>are</w:t>
            </w:r>
            <w:r w:rsidR="00842455">
              <w:rPr>
                <w:rFonts w:ascii="Tahoma" w:eastAsia="Times New Roman" w:hAnsi="Tahoma" w:cs="Tahoma"/>
                <w:kern w:val="2"/>
                <w14:ligatures w14:val="standardContextual"/>
              </w:rPr>
              <w:t xml:space="preserve"> appended below</w:t>
            </w:r>
            <w:r w:rsidR="00CF3B63">
              <w:rPr>
                <w:rFonts w:ascii="Tahoma" w:eastAsia="Times New Roman" w:hAnsi="Tahoma" w:cs="Tahoma"/>
                <w:kern w:val="2"/>
                <w14:ligatures w14:val="standardContextual"/>
              </w:rPr>
              <w:t>.</w:t>
            </w:r>
          </w:p>
          <w:p w14:paraId="0D3E9398" w14:textId="29294264" w:rsidR="00842455" w:rsidRDefault="00842455" w:rsidP="00B93FD4">
            <w:pPr>
              <w:spacing w:after="0" w:line="240" w:lineRule="auto"/>
              <w:jc w:val="both"/>
              <w:rPr>
                <w:rFonts w:ascii="Tahoma" w:eastAsia="Times New Roman" w:hAnsi="Tahoma" w:cs="Tahoma"/>
                <w:kern w:val="2"/>
                <w14:ligatures w14:val="standardContextual"/>
              </w:rPr>
            </w:pPr>
          </w:p>
          <w:p w14:paraId="2EE4C2FB" w14:textId="1918EA0F" w:rsidR="009C6E63" w:rsidRDefault="009C6E63" w:rsidP="00B93FD4">
            <w:pPr>
              <w:spacing w:after="0" w:line="240" w:lineRule="auto"/>
              <w:jc w:val="both"/>
              <w:rPr>
                <w:rFonts w:ascii="Tahoma" w:eastAsia="Times New Roman" w:hAnsi="Tahoma" w:cs="Tahoma"/>
                <w:kern w:val="2"/>
                <w14:ligatures w14:val="standardContextual"/>
              </w:rPr>
            </w:pPr>
          </w:p>
          <w:p w14:paraId="6BD7F0E0" w14:textId="5640C0C1" w:rsidR="009C6E63" w:rsidRDefault="009C6E63" w:rsidP="00B93FD4">
            <w:pPr>
              <w:spacing w:after="0" w:line="240" w:lineRule="auto"/>
              <w:jc w:val="both"/>
              <w:rPr>
                <w:rFonts w:ascii="Tahoma" w:eastAsia="Times New Roman" w:hAnsi="Tahoma" w:cs="Tahoma"/>
                <w:kern w:val="2"/>
                <w14:ligatures w14:val="standardContextual"/>
              </w:rPr>
            </w:pPr>
          </w:p>
          <w:p w14:paraId="0D2F7DDD" w14:textId="71FC4147" w:rsidR="009C6E63" w:rsidRDefault="009C6E63" w:rsidP="00B93FD4">
            <w:pPr>
              <w:spacing w:after="0" w:line="240" w:lineRule="auto"/>
              <w:jc w:val="both"/>
              <w:rPr>
                <w:rFonts w:ascii="Tahoma" w:eastAsia="Times New Roman" w:hAnsi="Tahoma" w:cs="Tahoma"/>
                <w:kern w:val="2"/>
                <w14:ligatures w14:val="standardContextual"/>
              </w:rPr>
            </w:pPr>
          </w:p>
          <w:p w14:paraId="75613142" w14:textId="2CABA38B" w:rsidR="009C6E63" w:rsidRDefault="009C6E63" w:rsidP="00B93FD4">
            <w:pPr>
              <w:spacing w:after="0" w:line="240" w:lineRule="auto"/>
              <w:jc w:val="both"/>
              <w:rPr>
                <w:rFonts w:ascii="Tahoma" w:eastAsia="Times New Roman" w:hAnsi="Tahoma" w:cs="Tahoma"/>
                <w:kern w:val="2"/>
                <w14:ligatures w14:val="standardContextual"/>
              </w:rPr>
            </w:pPr>
          </w:p>
          <w:p w14:paraId="4FADDAFF" w14:textId="5BB737C2" w:rsidR="009C6E63" w:rsidRDefault="009C6E63" w:rsidP="00B93FD4">
            <w:pPr>
              <w:spacing w:after="0" w:line="240" w:lineRule="auto"/>
              <w:jc w:val="both"/>
              <w:rPr>
                <w:rFonts w:ascii="Tahoma" w:eastAsia="Times New Roman" w:hAnsi="Tahoma" w:cs="Tahoma"/>
                <w:kern w:val="2"/>
                <w14:ligatures w14:val="standardContextual"/>
              </w:rPr>
            </w:pPr>
          </w:p>
          <w:p w14:paraId="1EE3067D" w14:textId="067CAA4D" w:rsidR="009C6E63" w:rsidRDefault="009C6E63" w:rsidP="00B93FD4">
            <w:pPr>
              <w:spacing w:after="0" w:line="240" w:lineRule="auto"/>
              <w:jc w:val="both"/>
              <w:rPr>
                <w:rFonts w:ascii="Tahoma" w:eastAsia="Times New Roman" w:hAnsi="Tahoma" w:cs="Tahoma"/>
                <w:kern w:val="2"/>
                <w14:ligatures w14:val="standardContextual"/>
              </w:rPr>
            </w:pPr>
          </w:p>
          <w:p w14:paraId="779E0AFC" w14:textId="05185C89" w:rsidR="009C6E63" w:rsidRDefault="009C6E63" w:rsidP="00B93FD4">
            <w:pPr>
              <w:spacing w:after="0" w:line="240" w:lineRule="auto"/>
              <w:jc w:val="both"/>
              <w:rPr>
                <w:rFonts w:ascii="Tahoma" w:eastAsia="Times New Roman" w:hAnsi="Tahoma" w:cs="Tahoma"/>
                <w:kern w:val="2"/>
                <w14:ligatures w14:val="standardContextual"/>
              </w:rPr>
            </w:pPr>
          </w:p>
          <w:p w14:paraId="12A2B855" w14:textId="07865013" w:rsidR="009C6E63" w:rsidRDefault="009C6E63" w:rsidP="00B93FD4">
            <w:pPr>
              <w:spacing w:after="0" w:line="240" w:lineRule="auto"/>
              <w:jc w:val="both"/>
              <w:rPr>
                <w:rFonts w:ascii="Tahoma" w:eastAsia="Times New Roman" w:hAnsi="Tahoma" w:cs="Tahoma"/>
                <w:kern w:val="2"/>
                <w14:ligatures w14:val="standardContextual"/>
              </w:rPr>
            </w:pPr>
          </w:p>
          <w:tbl>
            <w:tblPr>
              <w:tblW w:w="5387" w:type="dxa"/>
              <w:tblInd w:w="169" w:type="dxa"/>
              <w:tblLayout w:type="fixed"/>
              <w:tblLook w:val="04A0" w:firstRow="1" w:lastRow="0" w:firstColumn="1" w:lastColumn="0" w:noHBand="0" w:noVBand="1"/>
            </w:tblPr>
            <w:tblGrid>
              <w:gridCol w:w="993"/>
              <w:gridCol w:w="1559"/>
              <w:gridCol w:w="2835"/>
            </w:tblGrid>
            <w:tr w:rsidR="00DE3CDE" w:rsidRPr="00D32311" w14:paraId="20E3389B" w14:textId="77777777" w:rsidTr="00DB273C">
              <w:trPr>
                <w:trHeight w:val="374"/>
              </w:trPr>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2A850B" w14:textId="77777777" w:rsidR="00DE3CDE" w:rsidRPr="00D32311" w:rsidRDefault="00DE3CDE" w:rsidP="00DE3CDE">
                  <w:pPr>
                    <w:spacing w:after="0" w:line="240" w:lineRule="auto"/>
                    <w:jc w:val="center"/>
                    <w:rPr>
                      <w:rFonts w:ascii="Tahoma" w:eastAsia="Times New Roman" w:hAnsi="Tahoma" w:cs="Tahoma"/>
                      <w:color w:val="000000"/>
                      <w:lang w:eastAsia="en-IN"/>
                    </w:rPr>
                  </w:pPr>
                  <w:proofErr w:type="spellStart"/>
                  <w:r w:rsidRPr="00D32311">
                    <w:rPr>
                      <w:rFonts w:ascii="Tahoma" w:hAnsi="Tahoma" w:cs="Tahoma"/>
                      <w:b/>
                      <w:bCs/>
                      <w:sz w:val="20"/>
                      <w:szCs w:val="20"/>
                      <w:lang w:val="en-US"/>
                    </w:rPr>
                    <w:t>Sl</w:t>
                  </w:r>
                  <w:proofErr w:type="spellEnd"/>
                  <w:r w:rsidRPr="00D32311">
                    <w:rPr>
                      <w:rFonts w:ascii="Tahoma" w:hAnsi="Tahoma" w:cs="Tahoma"/>
                      <w:b/>
                      <w:bCs/>
                      <w:sz w:val="20"/>
                      <w:szCs w:val="20"/>
                      <w:lang w:val="en-US"/>
                    </w:rPr>
                    <w:t xml:space="preserve"> No</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763EC78B"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hAnsi="Tahoma" w:cs="Tahoma"/>
                      <w:b/>
                      <w:bCs/>
                      <w:sz w:val="20"/>
                      <w:szCs w:val="20"/>
                      <w:lang w:val="en-US"/>
                    </w:rPr>
                    <w:t>Year</w:t>
                  </w:r>
                </w:p>
              </w:tc>
              <w:tc>
                <w:tcPr>
                  <w:tcW w:w="2835" w:type="dxa"/>
                  <w:tcBorders>
                    <w:top w:val="single" w:sz="4" w:space="0" w:color="auto"/>
                    <w:left w:val="nil"/>
                    <w:bottom w:val="single" w:sz="4" w:space="0" w:color="auto"/>
                    <w:right w:val="single" w:sz="4" w:space="0" w:color="auto"/>
                  </w:tcBorders>
                  <w:shd w:val="clear" w:color="auto" w:fill="auto"/>
                  <w:vAlign w:val="bottom"/>
                  <w:hideMark/>
                </w:tcPr>
                <w:p w14:paraId="617A0373"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hAnsi="Tahoma" w:cs="Tahoma"/>
                      <w:b/>
                      <w:bCs/>
                      <w:sz w:val="20"/>
                      <w:szCs w:val="20"/>
                      <w:lang w:val="en-US"/>
                    </w:rPr>
                    <w:t>Crude Oil + Condensate (MMT)</w:t>
                  </w:r>
                </w:p>
              </w:tc>
            </w:tr>
            <w:tr w:rsidR="00DE3CDE" w:rsidRPr="00D32311" w14:paraId="6462FC0C" w14:textId="77777777" w:rsidTr="00DB273C">
              <w:trPr>
                <w:trHeight w:val="70"/>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33B493E9" w14:textId="1BB67F2B" w:rsidR="00DE3CDE" w:rsidRPr="00D32311" w:rsidRDefault="00DB273C"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1</w:t>
                  </w:r>
                </w:p>
              </w:tc>
              <w:tc>
                <w:tcPr>
                  <w:tcW w:w="1559" w:type="dxa"/>
                  <w:tcBorders>
                    <w:top w:val="nil"/>
                    <w:left w:val="nil"/>
                    <w:bottom w:val="single" w:sz="4" w:space="0" w:color="auto"/>
                    <w:right w:val="single" w:sz="4" w:space="0" w:color="auto"/>
                  </w:tcBorders>
                  <w:shd w:val="clear" w:color="auto" w:fill="auto"/>
                  <w:noWrap/>
                  <w:vAlign w:val="bottom"/>
                  <w:hideMark/>
                </w:tcPr>
                <w:p w14:paraId="319B31C7"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2015-16</w:t>
                  </w:r>
                </w:p>
              </w:tc>
              <w:tc>
                <w:tcPr>
                  <w:tcW w:w="2835" w:type="dxa"/>
                  <w:tcBorders>
                    <w:top w:val="nil"/>
                    <w:left w:val="nil"/>
                    <w:bottom w:val="single" w:sz="4" w:space="0" w:color="auto"/>
                    <w:right w:val="single" w:sz="4" w:space="0" w:color="auto"/>
                  </w:tcBorders>
                  <w:shd w:val="clear" w:color="auto" w:fill="auto"/>
                  <w:noWrap/>
                  <w:vAlign w:val="bottom"/>
                  <w:hideMark/>
                </w:tcPr>
                <w:p w14:paraId="29D17ADB"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3.247</w:t>
                  </w:r>
                </w:p>
              </w:tc>
            </w:tr>
            <w:tr w:rsidR="00DE3CDE" w:rsidRPr="00D32311" w14:paraId="618A1454" w14:textId="77777777" w:rsidTr="00DB273C">
              <w:trPr>
                <w:trHeight w:val="70"/>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446C460E" w14:textId="07A0F7FB" w:rsidR="00DE3CDE" w:rsidRPr="00D32311" w:rsidRDefault="00DB273C"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w:t>
                  </w:r>
                </w:p>
              </w:tc>
              <w:tc>
                <w:tcPr>
                  <w:tcW w:w="1559" w:type="dxa"/>
                  <w:tcBorders>
                    <w:top w:val="nil"/>
                    <w:left w:val="nil"/>
                    <w:bottom w:val="single" w:sz="4" w:space="0" w:color="auto"/>
                    <w:right w:val="single" w:sz="4" w:space="0" w:color="auto"/>
                  </w:tcBorders>
                  <w:shd w:val="clear" w:color="auto" w:fill="auto"/>
                  <w:noWrap/>
                  <w:vAlign w:val="bottom"/>
                  <w:hideMark/>
                </w:tcPr>
                <w:p w14:paraId="08C85DEE"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2016-17</w:t>
                  </w:r>
                </w:p>
              </w:tc>
              <w:tc>
                <w:tcPr>
                  <w:tcW w:w="2835" w:type="dxa"/>
                  <w:tcBorders>
                    <w:top w:val="nil"/>
                    <w:left w:val="nil"/>
                    <w:bottom w:val="single" w:sz="4" w:space="0" w:color="auto"/>
                    <w:right w:val="single" w:sz="4" w:space="0" w:color="auto"/>
                  </w:tcBorders>
                  <w:shd w:val="clear" w:color="auto" w:fill="auto"/>
                  <w:noWrap/>
                  <w:vAlign w:val="bottom"/>
                  <w:hideMark/>
                </w:tcPr>
                <w:p w14:paraId="09C83AF2"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3.277</w:t>
                  </w:r>
                </w:p>
              </w:tc>
            </w:tr>
            <w:tr w:rsidR="00DE3CDE" w:rsidRPr="00D32311" w14:paraId="52080936" w14:textId="77777777" w:rsidTr="00DB273C">
              <w:trPr>
                <w:trHeight w:val="70"/>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093AC01F" w14:textId="13040D4F" w:rsidR="00DE3CDE" w:rsidRPr="00D32311" w:rsidRDefault="00DB273C"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w:t>
                  </w:r>
                </w:p>
              </w:tc>
              <w:tc>
                <w:tcPr>
                  <w:tcW w:w="1559" w:type="dxa"/>
                  <w:tcBorders>
                    <w:top w:val="nil"/>
                    <w:left w:val="nil"/>
                    <w:bottom w:val="single" w:sz="4" w:space="0" w:color="auto"/>
                    <w:right w:val="single" w:sz="4" w:space="0" w:color="auto"/>
                  </w:tcBorders>
                  <w:shd w:val="clear" w:color="auto" w:fill="auto"/>
                  <w:noWrap/>
                  <w:vAlign w:val="bottom"/>
                  <w:hideMark/>
                </w:tcPr>
                <w:p w14:paraId="2DE9246D"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2017-18</w:t>
                  </w:r>
                </w:p>
              </w:tc>
              <w:tc>
                <w:tcPr>
                  <w:tcW w:w="2835" w:type="dxa"/>
                  <w:tcBorders>
                    <w:top w:val="nil"/>
                    <w:left w:val="nil"/>
                    <w:bottom w:val="single" w:sz="4" w:space="0" w:color="auto"/>
                    <w:right w:val="single" w:sz="4" w:space="0" w:color="auto"/>
                  </w:tcBorders>
                  <w:shd w:val="clear" w:color="auto" w:fill="auto"/>
                  <w:noWrap/>
                  <w:vAlign w:val="bottom"/>
                  <w:hideMark/>
                </w:tcPr>
                <w:p w14:paraId="64274828"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3.394</w:t>
                  </w:r>
                </w:p>
              </w:tc>
            </w:tr>
            <w:tr w:rsidR="00DE3CDE" w:rsidRPr="00D32311" w14:paraId="02861ACD" w14:textId="77777777" w:rsidTr="00DB273C">
              <w:trPr>
                <w:trHeight w:val="300"/>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19563EED" w14:textId="36B9A197" w:rsidR="00DE3CDE" w:rsidRPr="00D32311" w:rsidRDefault="00DB273C"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4</w:t>
                  </w:r>
                </w:p>
              </w:tc>
              <w:tc>
                <w:tcPr>
                  <w:tcW w:w="1559" w:type="dxa"/>
                  <w:tcBorders>
                    <w:top w:val="nil"/>
                    <w:left w:val="nil"/>
                    <w:bottom w:val="single" w:sz="4" w:space="0" w:color="auto"/>
                    <w:right w:val="single" w:sz="4" w:space="0" w:color="auto"/>
                  </w:tcBorders>
                  <w:shd w:val="clear" w:color="auto" w:fill="auto"/>
                  <w:noWrap/>
                  <w:vAlign w:val="bottom"/>
                  <w:hideMark/>
                </w:tcPr>
                <w:p w14:paraId="1CB8C990"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2018-19</w:t>
                  </w:r>
                </w:p>
              </w:tc>
              <w:tc>
                <w:tcPr>
                  <w:tcW w:w="2835" w:type="dxa"/>
                  <w:tcBorders>
                    <w:top w:val="nil"/>
                    <w:left w:val="nil"/>
                    <w:bottom w:val="single" w:sz="4" w:space="0" w:color="auto"/>
                    <w:right w:val="single" w:sz="4" w:space="0" w:color="auto"/>
                  </w:tcBorders>
                  <w:shd w:val="clear" w:color="auto" w:fill="auto"/>
                  <w:noWrap/>
                  <w:vAlign w:val="bottom"/>
                  <w:hideMark/>
                </w:tcPr>
                <w:p w14:paraId="78196D61"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3.323</w:t>
                  </w:r>
                </w:p>
              </w:tc>
            </w:tr>
            <w:tr w:rsidR="00DE3CDE" w:rsidRPr="00D32311" w14:paraId="28FDBCB0" w14:textId="77777777" w:rsidTr="00DB273C">
              <w:trPr>
                <w:trHeight w:val="70"/>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6DBEE7FC" w14:textId="5AC0DBFE" w:rsidR="00DE3CDE" w:rsidRPr="00D32311" w:rsidRDefault="00DB273C"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5</w:t>
                  </w:r>
                </w:p>
              </w:tc>
              <w:tc>
                <w:tcPr>
                  <w:tcW w:w="1559" w:type="dxa"/>
                  <w:tcBorders>
                    <w:top w:val="nil"/>
                    <w:left w:val="nil"/>
                    <w:bottom w:val="single" w:sz="4" w:space="0" w:color="auto"/>
                    <w:right w:val="single" w:sz="4" w:space="0" w:color="auto"/>
                  </w:tcBorders>
                  <w:shd w:val="clear" w:color="auto" w:fill="auto"/>
                  <w:noWrap/>
                  <w:vAlign w:val="bottom"/>
                  <w:hideMark/>
                </w:tcPr>
                <w:p w14:paraId="4FD6B39F"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2019-20</w:t>
                  </w:r>
                </w:p>
              </w:tc>
              <w:tc>
                <w:tcPr>
                  <w:tcW w:w="2835" w:type="dxa"/>
                  <w:tcBorders>
                    <w:top w:val="nil"/>
                    <w:left w:val="nil"/>
                    <w:bottom w:val="single" w:sz="4" w:space="0" w:color="auto"/>
                    <w:right w:val="single" w:sz="4" w:space="0" w:color="auto"/>
                  </w:tcBorders>
                  <w:shd w:val="clear" w:color="auto" w:fill="auto"/>
                  <w:noWrap/>
                  <w:vAlign w:val="bottom"/>
                  <w:hideMark/>
                </w:tcPr>
                <w:p w14:paraId="7AB5BC17"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3.130</w:t>
                  </w:r>
                </w:p>
              </w:tc>
            </w:tr>
            <w:tr w:rsidR="00DE3CDE" w:rsidRPr="00D32311" w14:paraId="116C02A1" w14:textId="77777777" w:rsidTr="00DB273C">
              <w:trPr>
                <w:trHeight w:val="150"/>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293C6901" w14:textId="17DF2BBD" w:rsidR="00DE3CDE" w:rsidRPr="00D32311" w:rsidRDefault="00DB273C"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6</w:t>
                  </w:r>
                </w:p>
              </w:tc>
              <w:tc>
                <w:tcPr>
                  <w:tcW w:w="1559" w:type="dxa"/>
                  <w:tcBorders>
                    <w:top w:val="nil"/>
                    <w:left w:val="nil"/>
                    <w:bottom w:val="single" w:sz="4" w:space="0" w:color="auto"/>
                    <w:right w:val="single" w:sz="4" w:space="0" w:color="auto"/>
                  </w:tcBorders>
                  <w:shd w:val="clear" w:color="auto" w:fill="auto"/>
                  <w:noWrap/>
                  <w:vAlign w:val="bottom"/>
                  <w:hideMark/>
                </w:tcPr>
                <w:p w14:paraId="0D9526A1"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2020-21</w:t>
                  </w:r>
                </w:p>
              </w:tc>
              <w:tc>
                <w:tcPr>
                  <w:tcW w:w="2835" w:type="dxa"/>
                  <w:tcBorders>
                    <w:top w:val="nil"/>
                    <w:left w:val="nil"/>
                    <w:bottom w:val="single" w:sz="4" w:space="0" w:color="auto"/>
                    <w:right w:val="single" w:sz="4" w:space="0" w:color="auto"/>
                  </w:tcBorders>
                  <w:shd w:val="clear" w:color="auto" w:fill="auto"/>
                  <w:noWrap/>
                  <w:vAlign w:val="bottom"/>
                  <w:hideMark/>
                </w:tcPr>
                <w:p w14:paraId="2DF7AB1B"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2.964</w:t>
                  </w:r>
                </w:p>
              </w:tc>
            </w:tr>
            <w:tr w:rsidR="00DE3CDE" w:rsidRPr="00D32311" w14:paraId="1431ED01" w14:textId="77777777" w:rsidTr="00DB273C">
              <w:trPr>
                <w:trHeight w:val="70"/>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77AD8977" w14:textId="29407BC6" w:rsidR="00DE3CDE" w:rsidRPr="00D32311" w:rsidRDefault="00842455"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7</w:t>
                  </w:r>
                </w:p>
              </w:tc>
              <w:tc>
                <w:tcPr>
                  <w:tcW w:w="1559" w:type="dxa"/>
                  <w:tcBorders>
                    <w:top w:val="nil"/>
                    <w:left w:val="nil"/>
                    <w:bottom w:val="single" w:sz="4" w:space="0" w:color="auto"/>
                    <w:right w:val="single" w:sz="4" w:space="0" w:color="auto"/>
                  </w:tcBorders>
                  <w:shd w:val="clear" w:color="auto" w:fill="auto"/>
                  <w:noWrap/>
                  <w:vAlign w:val="bottom"/>
                  <w:hideMark/>
                </w:tcPr>
                <w:p w14:paraId="577F9629"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2021-22</w:t>
                  </w:r>
                </w:p>
              </w:tc>
              <w:tc>
                <w:tcPr>
                  <w:tcW w:w="2835" w:type="dxa"/>
                  <w:tcBorders>
                    <w:top w:val="nil"/>
                    <w:left w:val="nil"/>
                    <w:bottom w:val="single" w:sz="4" w:space="0" w:color="auto"/>
                    <w:right w:val="single" w:sz="4" w:space="0" w:color="auto"/>
                  </w:tcBorders>
                  <w:shd w:val="clear" w:color="auto" w:fill="auto"/>
                  <w:noWrap/>
                  <w:vAlign w:val="bottom"/>
                  <w:hideMark/>
                </w:tcPr>
                <w:p w14:paraId="54B08D84"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3.010</w:t>
                  </w:r>
                </w:p>
              </w:tc>
            </w:tr>
            <w:tr w:rsidR="00DE3CDE" w:rsidRPr="00D32311" w14:paraId="3D9C0A18" w14:textId="77777777" w:rsidTr="00DB273C">
              <w:trPr>
                <w:trHeight w:val="70"/>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5A5DEFFE" w14:textId="084C7A79" w:rsidR="00DE3CDE" w:rsidRPr="00D32311" w:rsidRDefault="00842455"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8</w:t>
                  </w:r>
                </w:p>
              </w:tc>
              <w:tc>
                <w:tcPr>
                  <w:tcW w:w="1559" w:type="dxa"/>
                  <w:tcBorders>
                    <w:top w:val="nil"/>
                    <w:left w:val="nil"/>
                    <w:bottom w:val="single" w:sz="4" w:space="0" w:color="auto"/>
                    <w:right w:val="single" w:sz="4" w:space="0" w:color="auto"/>
                  </w:tcBorders>
                  <w:shd w:val="clear" w:color="auto" w:fill="auto"/>
                  <w:noWrap/>
                  <w:vAlign w:val="bottom"/>
                  <w:hideMark/>
                </w:tcPr>
                <w:p w14:paraId="60CCB8B1"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2022-23</w:t>
                  </w:r>
                </w:p>
              </w:tc>
              <w:tc>
                <w:tcPr>
                  <w:tcW w:w="2835" w:type="dxa"/>
                  <w:tcBorders>
                    <w:top w:val="nil"/>
                    <w:left w:val="nil"/>
                    <w:bottom w:val="single" w:sz="4" w:space="0" w:color="auto"/>
                    <w:right w:val="single" w:sz="4" w:space="0" w:color="auto"/>
                  </w:tcBorders>
                  <w:shd w:val="clear" w:color="auto" w:fill="auto"/>
                  <w:noWrap/>
                  <w:vAlign w:val="bottom"/>
                  <w:hideMark/>
                </w:tcPr>
                <w:p w14:paraId="28D63AD7"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3.176</w:t>
                  </w:r>
                </w:p>
              </w:tc>
            </w:tr>
            <w:tr w:rsidR="00DE3CDE" w:rsidRPr="00D32311" w14:paraId="77C1C6F6" w14:textId="77777777" w:rsidTr="00DB273C">
              <w:trPr>
                <w:trHeight w:val="134"/>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263C1935" w14:textId="0AFF5890" w:rsidR="00DE3CDE" w:rsidRPr="00D32311" w:rsidRDefault="00842455"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9</w:t>
                  </w:r>
                </w:p>
              </w:tc>
              <w:tc>
                <w:tcPr>
                  <w:tcW w:w="1559" w:type="dxa"/>
                  <w:tcBorders>
                    <w:top w:val="nil"/>
                    <w:left w:val="nil"/>
                    <w:bottom w:val="single" w:sz="4" w:space="0" w:color="auto"/>
                    <w:right w:val="single" w:sz="4" w:space="0" w:color="auto"/>
                  </w:tcBorders>
                  <w:shd w:val="clear" w:color="auto" w:fill="auto"/>
                  <w:noWrap/>
                  <w:vAlign w:val="bottom"/>
                  <w:hideMark/>
                </w:tcPr>
                <w:p w14:paraId="6A9FBB9A"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2023-24</w:t>
                  </w:r>
                </w:p>
              </w:tc>
              <w:tc>
                <w:tcPr>
                  <w:tcW w:w="2835" w:type="dxa"/>
                  <w:tcBorders>
                    <w:top w:val="nil"/>
                    <w:left w:val="nil"/>
                    <w:bottom w:val="single" w:sz="4" w:space="0" w:color="auto"/>
                    <w:right w:val="single" w:sz="4" w:space="0" w:color="auto"/>
                  </w:tcBorders>
                  <w:shd w:val="clear" w:color="auto" w:fill="auto"/>
                  <w:noWrap/>
                  <w:vAlign w:val="bottom"/>
                  <w:hideMark/>
                </w:tcPr>
                <w:p w14:paraId="0CECE960"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3.359</w:t>
                  </w:r>
                </w:p>
              </w:tc>
            </w:tr>
            <w:tr w:rsidR="00DE3CDE" w:rsidRPr="00D32311" w14:paraId="51C84942" w14:textId="77777777" w:rsidTr="00DB273C">
              <w:trPr>
                <w:trHeight w:val="152"/>
              </w:trPr>
              <w:tc>
                <w:tcPr>
                  <w:tcW w:w="993" w:type="dxa"/>
                  <w:tcBorders>
                    <w:top w:val="nil"/>
                    <w:left w:val="single" w:sz="4" w:space="0" w:color="auto"/>
                    <w:bottom w:val="single" w:sz="4" w:space="0" w:color="auto"/>
                    <w:right w:val="single" w:sz="4" w:space="0" w:color="auto"/>
                  </w:tcBorders>
                  <w:shd w:val="clear" w:color="auto" w:fill="auto"/>
                  <w:noWrap/>
                  <w:vAlign w:val="bottom"/>
                  <w:hideMark/>
                </w:tcPr>
                <w:p w14:paraId="5FFAC952" w14:textId="734A54C9" w:rsidR="00DE3CDE" w:rsidRPr="00D32311" w:rsidRDefault="00842455"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10</w:t>
                  </w:r>
                </w:p>
              </w:tc>
              <w:tc>
                <w:tcPr>
                  <w:tcW w:w="1559" w:type="dxa"/>
                  <w:tcBorders>
                    <w:top w:val="nil"/>
                    <w:left w:val="nil"/>
                    <w:bottom w:val="single" w:sz="4" w:space="0" w:color="auto"/>
                    <w:right w:val="single" w:sz="4" w:space="0" w:color="auto"/>
                  </w:tcBorders>
                  <w:shd w:val="clear" w:color="auto" w:fill="auto"/>
                  <w:noWrap/>
                  <w:vAlign w:val="bottom"/>
                  <w:hideMark/>
                </w:tcPr>
                <w:p w14:paraId="330A35AB"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2024-25</w:t>
                  </w:r>
                </w:p>
              </w:tc>
              <w:tc>
                <w:tcPr>
                  <w:tcW w:w="2835" w:type="dxa"/>
                  <w:tcBorders>
                    <w:top w:val="nil"/>
                    <w:left w:val="nil"/>
                    <w:bottom w:val="single" w:sz="4" w:space="0" w:color="auto"/>
                    <w:right w:val="single" w:sz="4" w:space="0" w:color="auto"/>
                  </w:tcBorders>
                  <w:shd w:val="clear" w:color="auto" w:fill="auto"/>
                  <w:noWrap/>
                  <w:vAlign w:val="bottom"/>
                  <w:hideMark/>
                </w:tcPr>
                <w:p w14:paraId="29B9A3A9" w14:textId="77777777" w:rsidR="00DE3CDE" w:rsidRPr="00D32311" w:rsidRDefault="00DE3CDE" w:rsidP="00DE3CDE">
                  <w:pPr>
                    <w:spacing w:after="0" w:line="240" w:lineRule="auto"/>
                    <w:jc w:val="center"/>
                    <w:rPr>
                      <w:rFonts w:ascii="Tahoma" w:eastAsia="Times New Roman" w:hAnsi="Tahoma" w:cs="Tahoma"/>
                      <w:color w:val="000000"/>
                      <w:lang w:eastAsia="en-IN"/>
                    </w:rPr>
                  </w:pPr>
                  <w:r w:rsidRPr="00D32311">
                    <w:rPr>
                      <w:rFonts w:ascii="Tahoma" w:eastAsia="Times New Roman" w:hAnsi="Tahoma" w:cs="Tahoma"/>
                      <w:color w:val="000000"/>
                      <w:lang w:eastAsia="en-IN"/>
                    </w:rPr>
                    <w:t>3.458</w:t>
                  </w:r>
                </w:p>
              </w:tc>
            </w:tr>
          </w:tbl>
          <w:p w14:paraId="11A16A87" w14:textId="77777777" w:rsidR="00B7010F" w:rsidRDefault="00B7010F" w:rsidP="00B93FD4">
            <w:pPr>
              <w:spacing w:after="0" w:line="240" w:lineRule="auto"/>
              <w:jc w:val="both"/>
              <w:rPr>
                <w:rFonts w:ascii="Tahoma" w:hAnsi="Tahoma" w:cs="Tahoma"/>
                <w:bCs/>
                <w:lang w:val="en-US"/>
              </w:rPr>
            </w:pPr>
          </w:p>
          <w:p w14:paraId="35DE5FB2" w14:textId="398CC923" w:rsidR="009C6380" w:rsidRPr="002A02A9" w:rsidRDefault="00B04729" w:rsidP="009C6380">
            <w:pPr>
              <w:pStyle w:val="xmsonormal"/>
              <w:jc w:val="both"/>
              <w:rPr>
                <w:rFonts w:ascii="Tahoma" w:hAnsi="Tahoma" w:cs="Tahoma"/>
                <w:sz w:val="22"/>
                <w:szCs w:val="22"/>
                <w:lang w:val="en-IN"/>
              </w:rPr>
            </w:pPr>
            <w:r w:rsidRPr="002A02A9">
              <w:rPr>
                <w:rFonts w:ascii="Tahoma" w:hAnsi="Tahoma" w:cs="Tahoma"/>
                <w:sz w:val="22"/>
                <w:szCs w:val="22"/>
                <w:lang w:val="en-IN"/>
              </w:rPr>
              <w:t xml:space="preserve">As can be seen from the above, despite decrease in production in the </w:t>
            </w:r>
            <w:proofErr w:type="spellStart"/>
            <w:r w:rsidRPr="002A02A9">
              <w:rPr>
                <w:rFonts w:ascii="Tahoma" w:hAnsi="Tahoma" w:cs="Tahoma"/>
                <w:sz w:val="22"/>
                <w:szCs w:val="22"/>
                <w:lang w:val="en-IN"/>
              </w:rPr>
              <w:t>fist</w:t>
            </w:r>
            <w:proofErr w:type="spellEnd"/>
            <w:r w:rsidRPr="002A02A9">
              <w:rPr>
                <w:rFonts w:ascii="Tahoma" w:hAnsi="Tahoma" w:cs="Tahoma"/>
                <w:sz w:val="22"/>
                <w:szCs w:val="22"/>
                <w:lang w:val="en-IN"/>
              </w:rPr>
              <w:t xml:space="preserve"> half of the decade due to production decline from mature fields, OIL has reversed this trend with exploration and development efforts and has achieved the higher ever production in the past decade. In the process, OIL</w:t>
            </w:r>
            <w:r w:rsidR="009C6380">
              <w:rPr>
                <w:rFonts w:ascii="Tahoma" w:hAnsi="Tahoma" w:cs="Tahoma"/>
              </w:rPr>
              <w:t xml:space="preserve"> </w:t>
            </w:r>
            <w:r w:rsidR="009C6380" w:rsidRPr="002A02A9">
              <w:rPr>
                <w:rFonts w:ascii="Tahoma" w:hAnsi="Tahoma" w:cs="Tahoma"/>
                <w:sz w:val="22"/>
                <w:szCs w:val="22"/>
                <w:lang w:val="en-IN"/>
              </w:rPr>
              <w:t xml:space="preserve">has drilled 61 </w:t>
            </w:r>
            <w:proofErr w:type="spellStart"/>
            <w:r w:rsidR="009C6380" w:rsidRPr="002A02A9">
              <w:rPr>
                <w:rFonts w:ascii="Tahoma" w:hAnsi="Tahoma" w:cs="Tahoma"/>
                <w:sz w:val="22"/>
                <w:szCs w:val="22"/>
                <w:lang w:val="en-IN"/>
              </w:rPr>
              <w:t>nos</w:t>
            </w:r>
            <w:proofErr w:type="spellEnd"/>
            <w:r w:rsidR="009C6380" w:rsidRPr="002A02A9">
              <w:rPr>
                <w:rFonts w:ascii="Tahoma" w:hAnsi="Tahoma" w:cs="Tahoma"/>
                <w:sz w:val="22"/>
                <w:szCs w:val="22"/>
                <w:lang w:val="en-IN"/>
              </w:rPr>
              <w:t xml:space="preserve"> the highest in OIL’s history in FY23-24 and on course to </w:t>
            </w:r>
            <w:r w:rsidR="009F159D">
              <w:rPr>
                <w:rFonts w:ascii="Tahoma" w:hAnsi="Tahoma" w:cs="Tahoma"/>
                <w:sz w:val="22"/>
                <w:szCs w:val="22"/>
                <w:lang w:val="en-IN"/>
              </w:rPr>
              <w:t>drill</w:t>
            </w:r>
            <w:r w:rsidR="009C6380" w:rsidRPr="002A02A9">
              <w:rPr>
                <w:rFonts w:ascii="Tahoma" w:hAnsi="Tahoma" w:cs="Tahoma"/>
                <w:sz w:val="22"/>
                <w:szCs w:val="22"/>
                <w:lang w:val="en-IN"/>
              </w:rPr>
              <w:t xml:space="preserve"> 7</w:t>
            </w:r>
            <w:r w:rsidR="009F159D">
              <w:rPr>
                <w:rFonts w:ascii="Tahoma" w:hAnsi="Tahoma" w:cs="Tahoma"/>
                <w:sz w:val="22"/>
                <w:szCs w:val="22"/>
                <w:lang w:val="en-IN"/>
              </w:rPr>
              <w:t>4</w:t>
            </w:r>
            <w:r w:rsidR="009C6380" w:rsidRPr="002A02A9">
              <w:rPr>
                <w:rFonts w:ascii="Tahoma" w:hAnsi="Tahoma" w:cs="Tahoma"/>
                <w:sz w:val="22"/>
                <w:szCs w:val="22"/>
                <w:lang w:val="en-IN"/>
              </w:rPr>
              <w:t xml:space="preserve"> wells in this financial year.</w:t>
            </w:r>
          </w:p>
          <w:p w14:paraId="6A67F5EC" w14:textId="77777777" w:rsidR="009F159D" w:rsidRDefault="009F159D" w:rsidP="009C6380">
            <w:pPr>
              <w:pStyle w:val="xmsonormal"/>
              <w:jc w:val="both"/>
              <w:rPr>
                <w:rFonts w:ascii="Tahoma" w:hAnsi="Tahoma" w:cs="Tahoma"/>
                <w:sz w:val="22"/>
                <w:szCs w:val="22"/>
                <w:lang w:val="en-IN"/>
              </w:rPr>
            </w:pPr>
          </w:p>
          <w:p w14:paraId="2F074C71" w14:textId="5893BAA8" w:rsidR="009C6380" w:rsidRDefault="009C6380" w:rsidP="009C6380">
            <w:pPr>
              <w:pStyle w:val="xmsonormal"/>
              <w:jc w:val="both"/>
              <w:rPr>
                <w:rFonts w:ascii="Tahoma" w:hAnsi="Tahoma" w:cs="Tahoma"/>
                <w:sz w:val="22"/>
                <w:szCs w:val="22"/>
                <w:lang w:val="en-IN"/>
              </w:rPr>
            </w:pPr>
            <w:r w:rsidRPr="002A02A9">
              <w:rPr>
                <w:rFonts w:ascii="Tahoma" w:hAnsi="Tahoma" w:cs="Tahoma"/>
                <w:sz w:val="22"/>
                <w:szCs w:val="22"/>
                <w:lang w:val="en-IN"/>
              </w:rPr>
              <w:t xml:space="preserve">OIL has accreted about 65 MMTOE of new reserves mainly from near field exploration and appraisal activities carried in and around matured and ageing oilfields located in the </w:t>
            </w:r>
            <w:r w:rsidR="009F159D" w:rsidRPr="002A02A9">
              <w:rPr>
                <w:rFonts w:ascii="Tahoma" w:hAnsi="Tahoma" w:cs="Tahoma"/>
                <w:sz w:val="22"/>
                <w:szCs w:val="22"/>
                <w:lang w:val="en-IN"/>
              </w:rPr>
              <w:t>northeast</w:t>
            </w:r>
            <w:r w:rsidRPr="002A02A9">
              <w:rPr>
                <w:rFonts w:ascii="Tahoma" w:hAnsi="Tahoma" w:cs="Tahoma"/>
                <w:sz w:val="22"/>
                <w:szCs w:val="22"/>
                <w:lang w:val="en-IN"/>
              </w:rPr>
              <w:t xml:space="preserve"> region</w:t>
            </w:r>
            <w:r>
              <w:rPr>
                <w:rFonts w:ascii="Tahoma" w:hAnsi="Tahoma" w:cs="Tahoma"/>
                <w:sz w:val="22"/>
                <w:szCs w:val="22"/>
                <w:lang w:val="en-IN"/>
              </w:rPr>
              <w:t xml:space="preserve"> during the past 10 years.</w:t>
            </w:r>
          </w:p>
          <w:p w14:paraId="3BE0BF19" w14:textId="77777777" w:rsidR="009F159D" w:rsidRPr="002A02A9" w:rsidRDefault="009F159D" w:rsidP="009C6380">
            <w:pPr>
              <w:pStyle w:val="xmsonormal"/>
              <w:jc w:val="both"/>
              <w:rPr>
                <w:rFonts w:ascii="Tahoma" w:hAnsi="Tahoma" w:cs="Tahoma"/>
                <w:sz w:val="22"/>
                <w:szCs w:val="22"/>
                <w:lang w:val="en-IN"/>
              </w:rPr>
            </w:pPr>
          </w:p>
          <w:p w14:paraId="460C5AED" w14:textId="77777777" w:rsidR="009C6380" w:rsidRPr="002A02A9" w:rsidRDefault="009C6380" w:rsidP="009C6380">
            <w:pPr>
              <w:pStyle w:val="xmsonormal"/>
              <w:jc w:val="both"/>
              <w:rPr>
                <w:rFonts w:ascii="Tahoma" w:hAnsi="Tahoma" w:cs="Tahoma"/>
                <w:sz w:val="22"/>
                <w:szCs w:val="22"/>
                <w:lang w:val="en-IN"/>
              </w:rPr>
            </w:pPr>
            <w:r w:rsidRPr="002A02A9">
              <w:rPr>
                <w:rFonts w:ascii="Tahoma" w:hAnsi="Tahoma" w:cs="Tahoma"/>
                <w:sz w:val="22"/>
                <w:szCs w:val="22"/>
                <w:lang w:val="en-IN"/>
              </w:rPr>
              <w:t>The Company is also aggressively pursuing rank exploration activities in the OALP Blocks located in on land and offshore frontier areas spread across eight sedimentary basins of the country in its pursuit to discover new hydrocarbon resources</w:t>
            </w:r>
          </w:p>
          <w:p w14:paraId="68423F57" w14:textId="630901B3" w:rsidR="00A14C26" w:rsidRDefault="00A14C26" w:rsidP="00B93FD4">
            <w:pPr>
              <w:spacing w:after="0" w:line="240" w:lineRule="auto"/>
              <w:jc w:val="both"/>
              <w:rPr>
                <w:rFonts w:ascii="Tahoma" w:hAnsi="Tahoma" w:cs="Tahoma"/>
              </w:rPr>
            </w:pPr>
          </w:p>
          <w:p w14:paraId="1324F96A" w14:textId="77777777" w:rsidR="00B04729" w:rsidRDefault="00B04729" w:rsidP="00B93FD4">
            <w:pPr>
              <w:spacing w:after="0" w:line="240" w:lineRule="auto"/>
              <w:jc w:val="both"/>
              <w:rPr>
                <w:rFonts w:ascii="Tahoma" w:hAnsi="Tahoma" w:cs="Tahoma"/>
              </w:rPr>
            </w:pPr>
          </w:p>
          <w:p w14:paraId="61B66E4E" w14:textId="5E0125B6" w:rsidR="00B04729" w:rsidRPr="00372EC5" w:rsidRDefault="00B04729" w:rsidP="00B93FD4">
            <w:pPr>
              <w:spacing w:after="0" w:line="240" w:lineRule="auto"/>
              <w:jc w:val="both"/>
              <w:rPr>
                <w:rFonts w:ascii="Tahoma" w:hAnsi="Tahoma" w:cs="Tahoma"/>
                <w:bCs/>
                <w:lang w:val="en-US"/>
              </w:rPr>
            </w:pPr>
          </w:p>
        </w:tc>
      </w:tr>
    </w:tbl>
    <w:p w14:paraId="2CD557A5" w14:textId="77777777" w:rsidR="00B93FD4" w:rsidRDefault="00B93FD4" w:rsidP="001A6012">
      <w:pPr>
        <w:spacing w:after="0"/>
        <w:ind w:right="-482"/>
        <w:jc w:val="right"/>
        <w:rPr>
          <w:rFonts w:ascii="Tahoma" w:hAnsi="Tahoma" w:cs="Tahoma"/>
          <w:color w:val="000000" w:themeColor="text1"/>
          <w:lang w:val="en-US"/>
        </w:rPr>
      </w:pPr>
    </w:p>
    <w:p w14:paraId="0F902CB0" w14:textId="77777777" w:rsidR="001A6012" w:rsidRPr="00D44C53" w:rsidRDefault="001A6012" w:rsidP="009C6E63">
      <w:pPr>
        <w:spacing w:after="0"/>
        <w:ind w:right="-279"/>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290F03F3" w14:textId="77777777" w:rsidR="001A6012" w:rsidRPr="00D44C53" w:rsidRDefault="001A6012" w:rsidP="009C6E63">
      <w:pPr>
        <w:spacing w:after="0" w:line="240" w:lineRule="auto"/>
        <w:ind w:right="-279"/>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40175AF8" w14:textId="77777777" w:rsidR="001A6012" w:rsidRDefault="001A6012" w:rsidP="009C6E63">
      <w:pPr>
        <w:spacing w:after="0" w:line="240" w:lineRule="auto"/>
        <w:ind w:right="-279"/>
        <w:jc w:val="right"/>
        <w:rPr>
          <w:rFonts w:ascii="Tahoma" w:hAnsi="Tahoma" w:cs="Tahoma"/>
          <w:color w:val="000000" w:themeColor="text1"/>
          <w:lang w:val="en-US"/>
        </w:rPr>
      </w:pPr>
    </w:p>
    <w:p w14:paraId="5B099FD4" w14:textId="77777777" w:rsidR="00B351B8" w:rsidRDefault="00B351B8" w:rsidP="009C6E63">
      <w:pPr>
        <w:spacing w:after="0" w:line="240" w:lineRule="auto"/>
        <w:ind w:right="-279"/>
        <w:jc w:val="right"/>
        <w:rPr>
          <w:rFonts w:ascii="Tahoma" w:hAnsi="Tahoma" w:cs="Tahoma"/>
          <w:color w:val="000000" w:themeColor="text1"/>
          <w:lang w:val="en-US"/>
        </w:rPr>
      </w:pPr>
    </w:p>
    <w:p w14:paraId="1B4569A6" w14:textId="77777777" w:rsidR="00AC5A50" w:rsidRPr="00D44C53" w:rsidRDefault="00AC5A50" w:rsidP="009C6E63">
      <w:pPr>
        <w:spacing w:after="0" w:line="240" w:lineRule="auto"/>
        <w:ind w:right="-279"/>
        <w:jc w:val="right"/>
        <w:rPr>
          <w:rFonts w:ascii="Tahoma" w:hAnsi="Tahoma" w:cs="Tahoma"/>
          <w:color w:val="000000" w:themeColor="text1"/>
          <w:lang w:val="en-US"/>
        </w:rPr>
      </w:pPr>
    </w:p>
    <w:p w14:paraId="4241FAC3" w14:textId="77777777" w:rsidR="00E73438" w:rsidRPr="00D44C53" w:rsidRDefault="00E73438" w:rsidP="009C6E63">
      <w:pPr>
        <w:spacing w:after="0" w:line="240" w:lineRule="auto"/>
        <w:ind w:right="-279"/>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Pr>
          <w:rFonts w:ascii="Tahoma" w:hAnsi="Tahoma" w:cs="Tahoma"/>
          <w:b/>
          <w:lang w:val="en-US"/>
        </w:rPr>
        <w:t>Ashim</w:t>
      </w:r>
      <w:proofErr w:type="spellEnd"/>
      <w:r>
        <w:rPr>
          <w:rFonts w:ascii="Tahoma" w:hAnsi="Tahoma" w:cs="Tahoma"/>
          <w:b/>
          <w:lang w:val="en-US"/>
        </w:rPr>
        <w:t xml:space="preserve"> Kumar </w:t>
      </w:r>
      <w:proofErr w:type="spellStart"/>
      <w:r>
        <w:rPr>
          <w:rFonts w:ascii="Tahoma" w:hAnsi="Tahoma" w:cs="Tahoma"/>
          <w:b/>
          <w:lang w:val="en-US"/>
        </w:rPr>
        <w:t>Bharali</w:t>
      </w:r>
      <w:proofErr w:type="spellEnd"/>
      <w:r w:rsidRPr="00D44C53">
        <w:rPr>
          <w:rFonts w:ascii="Tahoma" w:hAnsi="Tahoma" w:cs="Tahoma"/>
          <w:b/>
          <w:color w:val="000000" w:themeColor="text1"/>
          <w:lang w:val="en-US"/>
        </w:rPr>
        <w:t>)</w:t>
      </w:r>
    </w:p>
    <w:p w14:paraId="783DD65D" w14:textId="77777777" w:rsidR="00E73438" w:rsidRDefault="00E73438" w:rsidP="009C6E63">
      <w:pPr>
        <w:spacing w:after="0" w:line="240" w:lineRule="auto"/>
        <w:ind w:right="-279"/>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14:paraId="7755B195" w14:textId="77777777" w:rsidR="00E73438" w:rsidRDefault="00E73438" w:rsidP="009C6E63">
      <w:pPr>
        <w:spacing w:after="0" w:line="240" w:lineRule="auto"/>
        <w:ind w:right="-279"/>
        <w:jc w:val="right"/>
        <w:rPr>
          <w:rFonts w:ascii="Tahoma" w:hAnsi="Tahoma" w:cs="Tahoma"/>
          <w:color w:val="000000" w:themeColor="text1"/>
          <w:lang w:val="en-US"/>
        </w:rPr>
      </w:pPr>
      <w:r>
        <w:rPr>
          <w:rFonts w:ascii="Tahoma" w:hAnsi="Tahoma" w:cs="Tahoma"/>
          <w:color w:val="000000" w:themeColor="text1"/>
          <w:lang w:val="en-US"/>
        </w:rPr>
        <w:t>For Chief General Manager (Planning)</w:t>
      </w:r>
    </w:p>
    <w:p w14:paraId="2D8A8E73" w14:textId="77777777" w:rsidR="00E73438" w:rsidRPr="00B24AB0" w:rsidRDefault="00E73438" w:rsidP="009C6E63">
      <w:pPr>
        <w:spacing w:after="0"/>
        <w:ind w:right="-279"/>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p w14:paraId="308FCDDE" w14:textId="77777777" w:rsidR="00B93FD4" w:rsidRDefault="00B93FD4" w:rsidP="00B93FD4">
      <w:pPr>
        <w:spacing w:after="160" w:line="259" w:lineRule="auto"/>
        <w:rPr>
          <w:rFonts w:ascii="Tahoma" w:hAnsi="Tahoma" w:cs="Tahoma"/>
          <w:b/>
          <w:color w:val="000000" w:themeColor="text1"/>
          <w:u w:val="single"/>
          <w:lang w:val="en-US"/>
        </w:rPr>
      </w:pPr>
    </w:p>
    <w:sectPr w:rsidR="00B93FD4" w:rsidSect="00E73438">
      <w:headerReference w:type="even" r:id="rId6"/>
      <w:headerReference w:type="default" r:id="rId7"/>
      <w:footerReference w:type="even" r:id="rId8"/>
      <w:footerReference w:type="default" r:id="rId9"/>
      <w:headerReference w:type="first" r:id="rId10"/>
      <w:footerReference w:type="first" r:id="rId11"/>
      <w:pgSz w:w="12240" w:h="15840"/>
      <w:pgMar w:top="99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E2CF2C" w14:textId="77777777" w:rsidR="00C11E23" w:rsidRDefault="00C11E23" w:rsidP="007D431F">
      <w:pPr>
        <w:spacing w:after="0" w:line="240" w:lineRule="auto"/>
      </w:pPr>
      <w:r>
        <w:separator/>
      </w:r>
    </w:p>
  </w:endnote>
  <w:endnote w:type="continuationSeparator" w:id="0">
    <w:p w14:paraId="7122A82F" w14:textId="77777777" w:rsidR="00C11E23" w:rsidRDefault="00C11E23"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1A550A" w14:textId="77777777" w:rsidR="0013698A" w:rsidRDefault="001369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9374B" w14:textId="77777777" w:rsidR="0013698A" w:rsidRDefault="001369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596F4" w14:textId="77777777" w:rsidR="0013698A" w:rsidRDefault="00136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A1163C" w14:textId="77777777" w:rsidR="00C11E23" w:rsidRDefault="00C11E23" w:rsidP="007D431F">
      <w:pPr>
        <w:spacing w:after="0" w:line="240" w:lineRule="auto"/>
      </w:pPr>
      <w:r>
        <w:separator/>
      </w:r>
    </w:p>
  </w:footnote>
  <w:footnote w:type="continuationSeparator" w:id="0">
    <w:p w14:paraId="41AE0046" w14:textId="77777777" w:rsidR="00C11E23" w:rsidRDefault="00C11E23"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B8C916" w14:textId="77777777" w:rsidR="0013698A" w:rsidRDefault="001369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49AE1" w14:textId="489AF028" w:rsidR="00E73438" w:rsidRDefault="00E73438" w:rsidP="00E73438">
    <w:pPr>
      <w:spacing w:after="0"/>
      <w:ind w:right="-392"/>
      <w:rPr>
        <w:rFonts w:ascii="Tahoma" w:hAnsi="Tahoma" w:cs="Tahoma"/>
        <w:b/>
        <w:lang w:val="en-US"/>
      </w:rPr>
    </w:pPr>
    <w:r>
      <w:rPr>
        <w:rFonts w:ascii="Tahoma" w:hAnsi="Tahoma" w:cs="Tahoma"/>
        <w:b/>
        <w:lang w:val="en-US"/>
      </w:rPr>
      <w:t>OIL/PLNG/54/2/1/2026/85</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13698A">
      <w:rPr>
        <w:rFonts w:ascii="Tahoma" w:hAnsi="Tahoma" w:cs="Tahoma"/>
        <w:b/>
        <w:lang w:val="en-US"/>
      </w:rPr>
      <w:t>27</w:t>
    </w:r>
    <w:bookmarkStart w:id="0" w:name="_GoBack"/>
    <w:bookmarkEnd w:id="0"/>
    <w:r w:rsidRPr="001A6012">
      <w:rPr>
        <w:rFonts w:ascii="Tahoma" w:hAnsi="Tahoma" w:cs="Tahoma"/>
        <w:b/>
        <w:vertAlign w:val="superscript"/>
        <w:lang w:val="en-US"/>
      </w:rPr>
      <w:t>th</w:t>
    </w:r>
    <w:r>
      <w:rPr>
        <w:rFonts w:ascii="Tahoma" w:hAnsi="Tahoma" w:cs="Tahoma"/>
        <w:b/>
        <w:lang w:val="en-US"/>
      </w:rPr>
      <w:t xml:space="preserve"> March, 2026</w:t>
    </w:r>
  </w:p>
  <w:p w14:paraId="10D8489F" w14:textId="1D4040C1" w:rsidR="00E73438" w:rsidRDefault="00E73438">
    <w:pPr>
      <w:pStyle w:val="Header"/>
    </w:pPr>
  </w:p>
  <w:p w14:paraId="5D5B3BA0" w14:textId="77777777" w:rsidR="007D431F" w:rsidRDefault="007D43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509A1A" w14:textId="77777777" w:rsidR="0013698A" w:rsidRDefault="001369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554B0"/>
    <w:rsid w:val="000568CA"/>
    <w:rsid w:val="00056C8D"/>
    <w:rsid w:val="000904E8"/>
    <w:rsid w:val="000B68BA"/>
    <w:rsid w:val="000D48B3"/>
    <w:rsid w:val="000D7067"/>
    <w:rsid w:val="000F015C"/>
    <w:rsid w:val="00103649"/>
    <w:rsid w:val="0013698A"/>
    <w:rsid w:val="00186061"/>
    <w:rsid w:val="001A2850"/>
    <w:rsid w:val="001A6012"/>
    <w:rsid w:val="001F48AA"/>
    <w:rsid w:val="002000D1"/>
    <w:rsid w:val="00210207"/>
    <w:rsid w:val="002362FA"/>
    <w:rsid w:val="002A7BD0"/>
    <w:rsid w:val="002B7A18"/>
    <w:rsid w:val="002D1220"/>
    <w:rsid w:val="002E729E"/>
    <w:rsid w:val="00311C60"/>
    <w:rsid w:val="0033654B"/>
    <w:rsid w:val="00351734"/>
    <w:rsid w:val="00372EC5"/>
    <w:rsid w:val="00392AAC"/>
    <w:rsid w:val="003B12B5"/>
    <w:rsid w:val="003E3CEB"/>
    <w:rsid w:val="00434E16"/>
    <w:rsid w:val="004505F3"/>
    <w:rsid w:val="00465B03"/>
    <w:rsid w:val="004A05A9"/>
    <w:rsid w:val="004B37FF"/>
    <w:rsid w:val="004E1398"/>
    <w:rsid w:val="004F3FE8"/>
    <w:rsid w:val="00527C2C"/>
    <w:rsid w:val="005353CD"/>
    <w:rsid w:val="005C05D7"/>
    <w:rsid w:val="00644279"/>
    <w:rsid w:val="00662C77"/>
    <w:rsid w:val="006745EB"/>
    <w:rsid w:val="006C5005"/>
    <w:rsid w:val="006F3CAC"/>
    <w:rsid w:val="00716499"/>
    <w:rsid w:val="00744428"/>
    <w:rsid w:val="00752DB9"/>
    <w:rsid w:val="0076540E"/>
    <w:rsid w:val="00786AE2"/>
    <w:rsid w:val="007D431F"/>
    <w:rsid w:val="007E624D"/>
    <w:rsid w:val="008113A4"/>
    <w:rsid w:val="00830C23"/>
    <w:rsid w:val="00842455"/>
    <w:rsid w:val="0087061C"/>
    <w:rsid w:val="00892F9E"/>
    <w:rsid w:val="008E46F8"/>
    <w:rsid w:val="00975387"/>
    <w:rsid w:val="0098028D"/>
    <w:rsid w:val="009C6380"/>
    <w:rsid w:val="009C6E63"/>
    <w:rsid w:val="009D1CD0"/>
    <w:rsid w:val="009E497F"/>
    <w:rsid w:val="009F159D"/>
    <w:rsid w:val="00A1193E"/>
    <w:rsid w:val="00A14C26"/>
    <w:rsid w:val="00A318F8"/>
    <w:rsid w:val="00A61609"/>
    <w:rsid w:val="00A831A4"/>
    <w:rsid w:val="00AC5A50"/>
    <w:rsid w:val="00AD0117"/>
    <w:rsid w:val="00AD01B1"/>
    <w:rsid w:val="00B00A85"/>
    <w:rsid w:val="00B04729"/>
    <w:rsid w:val="00B07F16"/>
    <w:rsid w:val="00B30758"/>
    <w:rsid w:val="00B351B8"/>
    <w:rsid w:val="00B7010F"/>
    <w:rsid w:val="00B925AC"/>
    <w:rsid w:val="00B93FD4"/>
    <w:rsid w:val="00BA37C1"/>
    <w:rsid w:val="00BB181A"/>
    <w:rsid w:val="00C04201"/>
    <w:rsid w:val="00C11E23"/>
    <w:rsid w:val="00C92B4F"/>
    <w:rsid w:val="00CC309F"/>
    <w:rsid w:val="00CE21FD"/>
    <w:rsid w:val="00CF3B63"/>
    <w:rsid w:val="00D0096A"/>
    <w:rsid w:val="00D17715"/>
    <w:rsid w:val="00D22B3C"/>
    <w:rsid w:val="00D32311"/>
    <w:rsid w:val="00D32686"/>
    <w:rsid w:val="00D951F7"/>
    <w:rsid w:val="00DB273C"/>
    <w:rsid w:val="00DE3CDE"/>
    <w:rsid w:val="00E366D0"/>
    <w:rsid w:val="00E54322"/>
    <w:rsid w:val="00E73438"/>
    <w:rsid w:val="00E93B18"/>
    <w:rsid w:val="00F12E44"/>
    <w:rsid w:val="00F65185"/>
    <w:rsid w:val="00F85148"/>
    <w:rsid w:val="00FA03FD"/>
    <w:rsid w:val="00FB2623"/>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0271"/>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846793810x623990122x1238043766x308076171x1781826683efile-note-para">
    <w:name w:val="x_846793810x_623990122x_1238043766x_308076171x_1781826683efile-note-para"/>
    <w:basedOn w:val="Normal"/>
    <w:rsid w:val="00F12E44"/>
    <w:pPr>
      <w:spacing w:before="100" w:beforeAutospacing="1" w:after="100" w:afterAutospacing="1" w:line="240" w:lineRule="auto"/>
    </w:pPr>
    <w:rPr>
      <w:rFonts w:ascii="Calibri" w:hAnsi="Calibri" w:cs="Calibri"/>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1486492">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46781163">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788277199">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 w:id="208136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2026-03-27T10:44:00Z</cp:lastPrinted>
  <dcterms:created xsi:type="dcterms:W3CDTF">2026-03-27T10:44:00Z</dcterms:created>
  <dcterms:modified xsi:type="dcterms:W3CDTF">2026-03-27T10:45:00Z</dcterms:modified>
</cp:coreProperties>
</file>