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E3B9FB" w14:textId="77777777" w:rsidR="001272D0" w:rsidRDefault="001272D0" w:rsidP="00761D39">
      <w:pPr>
        <w:spacing w:after="0"/>
        <w:rPr>
          <w:rFonts w:ascii="Bookman Old Style" w:hAnsi="Bookman Old Style" w:cs="Tahoma"/>
          <w:lang w:val="en-US"/>
        </w:rPr>
      </w:pPr>
      <w:bookmarkStart w:id="0" w:name="_GoBack"/>
      <w:bookmarkEnd w:id="0"/>
    </w:p>
    <w:p w14:paraId="47F65983" w14:textId="77777777" w:rsidR="001272D0" w:rsidRDefault="001272D0" w:rsidP="001272D0">
      <w:pPr>
        <w:spacing w:after="0"/>
        <w:ind w:right="-392"/>
        <w:jc w:val="center"/>
        <w:rPr>
          <w:rFonts w:ascii="Bookman Old Style" w:hAnsi="Bookman Old Style" w:cs="Tahoma"/>
          <w:b/>
          <w:lang w:val="en-US"/>
        </w:rPr>
      </w:pPr>
      <w:r>
        <w:rPr>
          <w:noProof/>
        </w:rPr>
        <w:drawing>
          <wp:inline distT="0" distB="0" distL="0" distR="0" wp14:anchorId="70E1548D" wp14:editId="5899B111">
            <wp:extent cx="857250" cy="8572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73039" cy="873039"/>
                    </a:xfrm>
                    <a:prstGeom prst="rect">
                      <a:avLst/>
                    </a:prstGeom>
                    <a:noFill/>
                    <a:ln>
                      <a:noFill/>
                    </a:ln>
                  </pic:spPr>
                </pic:pic>
              </a:graphicData>
            </a:graphic>
          </wp:inline>
        </w:drawing>
      </w:r>
    </w:p>
    <w:p w14:paraId="50D4C989" w14:textId="77777777" w:rsidR="001272D0" w:rsidRDefault="001272D0" w:rsidP="001272D0">
      <w:pPr>
        <w:spacing w:after="0"/>
        <w:ind w:right="-392"/>
        <w:jc w:val="center"/>
        <w:rPr>
          <w:rFonts w:ascii="Bookman Old Style" w:hAnsi="Bookman Old Style" w:cs="Tahoma"/>
          <w:b/>
          <w:lang w:val="en-US"/>
        </w:rPr>
      </w:pPr>
      <w:r>
        <w:rPr>
          <w:rFonts w:ascii="Bookman Old Style" w:hAnsi="Bookman Old Style" w:cs="Tahoma"/>
          <w:b/>
          <w:lang w:val="en-US"/>
        </w:rPr>
        <w:t>OIL INDIA LIMITED</w:t>
      </w:r>
    </w:p>
    <w:p w14:paraId="0E446989" w14:textId="77777777" w:rsidR="001272D0" w:rsidRDefault="001272D0" w:rsidP="001272D0">
      <w:pPr>
        <w:pBdr>
          <w:bottom w:val="single" w:sz="12" w:space="1" w:color="auto"/>
        </w:pBdr>
        <w:spacing w:after="0"/>
        <w:ind w:right="-392"/>
        <w:jc w:val="center"/>
        <w:rPr>
          <w:rFonts w:ascii="Bookman Old Style" w:hAnsi="Bookman Old Style" w:cs="Tahoma"/>
          <w:b/>
          <w:lang w:val="en-US"/>
        </w:rPr>
      </w:pPr>
      <w:r>
        <w:rPr>
          <w:rFonts w:ascii="Bookman Old Style" w:hAnsi="Bookman Old Style" w:cs="Tahoma"/>
          <w:b/>
          <w:lang w:val="en-US"/>
        </w:rPr>
        <w:t>CORPORATE OFFICE, NOIDA</w:t>
      </w:r>
    </w:p>
    <w:p w14:paraId="39856722" w14:textId="77777777" w:rsidR="001272D0" w:rsidRDefault="001272D0" w:rsidP="001272D0">
      <w:pPr>
        <w:spacing w:after="0"/>
        <w:ind w:right="-392"/>
        <w:rPr>
          <w:rFonts w:ascii="Bookman Old Style" w:hAnsi="Bookman Old Style" w:cs="Tahoma"/>
          <w:b/>
          <w:lang w:val="en-US"/>
        </w:rPr>
      </w:pPr>
    </w:p>
    <w:p w14:paraId="70686B17" w14:textId="77777777" w:rsidR="001272D0" w:rsidRDefault="001272D0" w:rsidP="001272D0">
      <w:pPr>
        <w:spacing w:after="0"/>
        <w:ind w:right="-392"/>
        <w:rPr>
          <w:rFonts w:ascii="Tahoma" w:hAnsi="Tahoma" w:cs="Tahoma"/>
          <w:b/>
          <w:lang w:val="en-US"/>
        </w:rPr>
      </w:pPr>
      <w:r w:rsidRPr="003B3241">
        <w:rPr>
          <w:rFonts w:ascii="Bookman Old Style" w:hAnsi="Bookman Old Style" w:cs="Tahoma"/>
          <w:b/>
          <w:lang w:val="en-US"/>
        </w:rPr>
        <w:t>OIL/PLNG/54/2/1/2026/90</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26</w:t>
      </w:r>
      <w:proofErr w:type="gramStart"/>
      <w:r w:rsidRPr="00FE497C">
        <w:rPr>
          <w:rFonts w:ascii="Tahoma" w:hAnsi="Tahoma" w:cs="Tahoma"/>
          <w:b/>
          <w:vertAlign w:val="superscript"/>
          <w:lang w:val="en-US"/>
        </w:rPr>
        <w:t>th</w:t>
      </w:r>
      <w:r>
        <w:rPr>
          <w:rFonts w:ascii="Tahoma" w:hAnsi="Tahoma" w:cs="Tahoma"/>
          <w:b/>
          <w:lang w:val="en-US"/>
        </w:rPr>
        <w:t xml:space="preserve">  March</w:t>
      </w:r>
      <w:proofErr w:type="gramEnd"/>
      <w:r>
        <w:rPr>
          <w:rFonts w:ascii="Tahoma" w:hAnsi="Tahoma" w:cs="Tahoma"/>
          <w:b/>
          <w:lang w:val="en-US"/>
        </w:rPr>
        <w:t>, 2026</w:t>
      </w:r>
    </w:p>
    <w:p w14:paraId="3400A1BF" w14:textId="77777777" w:rsidR="001272D0" w:rsidRDefault="001272D0" w:rsidP="00761D39">
      <w:pPr>
        <w:spacing w:after="0"/>
        <w:rPr>
          <w:rFonts w:ascii="Bookman Old Style" w:hAnsi="Bookman Old Style" w:cs="Tahoma"/>
          <w:lang w:val="en-US"/>
        </w:rPr>
      </w:pPr>
    </w:p>
    <w:p w14:paraId="0B2D241C" w14:textId="77777777" w:rsidR="001272D0" w:rsidRDefault="001272D0" w:rsidP="00761D39">
      <w:pPr>
        <w:spacing w:after="0"/>
        <w:rPr>
          <w:rFonts w:ascii="Bookman Old Style" w:hAnsi="Bookman Old Style" w:cs="Tahoma"/>
          <w:lang w:val="en-US"/>
        </w:rPr>
      </w:pPr>
    </w:p>
    <w:p w14:paraId="708F4244" w14:textId="1749F448" w:rsidR="00761D39" w:rsidRPr="001272D0" w:rsidRDefault="00761D39" w:rsidP="00761D39">
      <w:pPr>
        <w:spacing w:after="0"/>
        <w:rPr>
          <w:rFonts w:ascii="Bookman Old Style" w:hAnsi="Bookman Old Style" w:cs="Tahoma"/>
          <w:b/>
          <w:bCs/>
          <w:sz w:val="24"/>
          <w:szCs w:val="24"/>
          <w:lang w:val="en-US"/>
        </w:rPr>
      </w:pPr>
      <w:r w:rsidRPr="001272D0">
        <w:rPr>
          <w:rFonts w:ascii="Bookman Old Style" w:hAnsi="Bookman Old Style" w:cs="Tahoma"/>
          <w:b/>
          <w:bCs/>
          <w:sz w:val="24"/>
          <w:szCs w:val="24"/>
          <w:lang w:val="en-US"/>
        </w:rPr>
        <w:t>Ministry of Petroleum and Natural Gas</w:t>
      </w:r>
    </w:p>
    <w:p w14:paraId="42EE2968" w14:textId="77777777" w:rsidR="00761D39" w:rsidRPr="001272D0" w:rsidRDefault="00761D39" w:rsidP="00761D39">
      <w:pPr>
        <w:spacing w:after="0"/>
        <w:ind w:right="-482"/>
        <w:rPr>
          <w:rFonts w:ascii="Bookman Old Style" w:hAnsi="Bookman Old Style" w:cs="Tahoma"/>
          <w:b/>
          <w:bCs/>
          <w:sz w:val="24"/>
          <w:szCs w:val="24"/>
          <w:lang w:val="en-US"/>
        </w:rPr>
      </w:pPr>
      <w:proofErr w:type="spellStart"/>
      <w:r w:rsidRPr="001272D0">
        <w:rPr>
          <w:rFonts w:ascii="Bookman Old Style" w:hAnsi="Bookman Old Style" w:cs="Tahoma"/>
          <w:b/>
          <w:bCs/>
          <w:sz w:val="24"/>
          <w:szCs w:val="24"/>
          <w:lang w:val="en-US"/>
        </w:rPr>
        <w:t>Kartavya</w:t>
      </w:r>
      <w:proofErr w:type="spellEnd"/>
      <w:r w:rsidRPr="001272D0">
        <w:rPr>
          <w:rFonts w:ascii="Bookman Old Style" w:hAnsi="Bookman Old Style" w:cs="Tahoma"/>
          <w:b/>
          <w:bCs/>
          <w:sz w:val="24"/>
          <w:szCs w:val="24"/>
          <w:lang w:val="en-US"/>
        </w:rPr>
        <w:t xml:space="preserve"> Bhawan-03, </w:t>
      </w:r>
      <w:proofErr w:type="spellStart"/>
      <w:r w:rsidRPr="001272D0">
        <w:rPr>
          <w:rFonts w:ascii="Bookman Old Style" w:hAnsi="Bookman Old Style" w:cs="Tahoma"/>
          <w:b/>
          <w:bCs/>
          <w:sz w:val="24"/>
          <w:szCs w:val="24"/>
          <w:lang w:val="en-US"/>
        </w:rPr>
        <w:t>Janpath</w:t>
      </w:r>
      <w:proofErr w:type="spellEnd"/>
    </w:p>
    <w:p w14:paraId="45B75A9D" w14:textId="77777777" w:rsidR="00761D39" w:rsidRPr="003B3241" w:rsidRDefault="00761D39" w:rsidP="00761D39">
      <w:pPr>
        <w:spacing w:after="0"/>
        <w:rPr>
          <w:rFonts w:ascii="Bookman Old Style" w:hAnsi="Bookman Old Style" w:cs="Tahoma"/>
          <w:b/>
          <w:lang w:val="en-US"/>
        </w:rPr>
      </w:pPr>
      <w:r w:rsidRPr="003B3241">
        <w:rPr>
          <w:rFonts w:ascii="Bookman Old Style" w:hAnsi="Bookman Old Style" w:cs="Tahoma"/>
          <w:b/>
          <w:bCs/>
          <w:u w:val="single"/>
          <w:lang w:val="en-US"/>
        </w:rPr>
        <w:t>New Delhi - 110001</w:t>
      </w:r>
      <w:r w:rsidRPr="003B3241">
        <w:rPr>
          <w:rFonts w:ascii="Bookman Old Style" w:hAnsi="Bookman Old Style" w:cs="Tahoma"/>
          <w:b/>
          <w:bCs/>
          <w:lang w:val="en-US"/>
        </w:rPr>
        <w:t xml:space="preserve">                              </w:t>
      </w:r>
      <w:r w:rsidRPr="003B3241">
        <w:rPr>
          <w:rFonts w:ascii="Bookman Old Style" w:hAnsi="Bookman Old Style" w:cs="Tahoma"/>
          <w:b/>
          <w:lang w:val="en-US"/>
        </w:rPr>
        <w:t xml:space="preserve">                                   </w:t>
      </w:r>
    </w:p>
    <w:p w14:paraId="261C1F17" w14:textId="77777777" w:rsidR="00761D39" w:rsidRPr="003B3241" w:rsidRDefault="00761D39" w:rsidP="00761D39">
      <w:pPr>
        <w:spacing w:after="0"/>
        <w:jc w:val="right"/>
        <w:rPr>
          <w:rFonts w:ascii="Bookman Old Style" w:hAnsi="Bookman Old Style" w:cs="Tahoma"/>
          <w:b/>
          <w:lang w:val="en-US"/>
        </w:rPr>
      </w:pPr>
      <w:r w:rsidRPr="003B3241">
        <w:rPr>
          <w:rFonts w:ascii="Bookman Old Style" w:hAnsi="Bookman Old Style" w:cs="Tahoma"/>
          <w:b/>
          <w:lang w:val="en-US"/>
        </w:rPr>
        <w:t xml:space="preserve">  Kind Attn: </w:t>
      </w:r>
      <w:r w:rsidRPr="003B3241">
        <w:rPr>
          <w:rFonts w:ascii="Bookman Old Style" w:hAnsi="Bookman Old Style" w:cs="Tahoma"/>
          <w:bCs/>
          <w:lang w:val="en-US"/>
        </w:rPr>
        <w:t>Ms. Neha Pal</w:t>
      </w:r>
      <w:r w:rsidRPr="003B3241">
        <w:rPr>
          <w:rFonts w:ascii="Bookman Old Style" w:hAnsi="Bookman Old Style" w:cs="Tahoma"/>
          <w:b/>
          <w:lang w:val="en-US"/>
        </w:rPr>
        <w:t xml:space="preserve">                </w:t>
      </w:r>
    </w:p>
    <w:p w14:paraId="1FE177F8" w14:textId="77777777" w:rsidR="00761D39" w:rsidRPr="003B3241" w:rsidRDefault="00761D39" w:rsidP="00761D39">
      <w:pPr>
        <w:spacing w:after="0"/>
        <w:jc w:val="right"/>
        <w:rPr>
          <w:rFonts w:ascii="Bookman Old Style" w:hAnsi="Bookman Old Style" w:cs="Tahoma"/>
          <w:b/>
          <w:u w:val="single"/>
          <w:lang w:val="en-US"/>
        </w:rPr>
      </w:pPr>
      <w:r w:rsidRPr="003B3241">
        <w:rPr>
          <w:rFonts w:ascii="Bookman Old Style" w:hAnsi="Bookman Old Style" w:cs="Tahoma"/>
          <w:b/>
          <w:lang w:val="en-US"/>
        </w:rPr>
        <w:t xml:space="preserve"> </w:t>
      </w:r>
      <w:r w:rsidRPr="003B3241">
        <w:rPr>
          <w:rFonts w:ascii="Bookman Old Style" w:hAnsi="Bookman Old Style" w:cs="Tahoma"/>
          <w:bCs/>
          <w:u w:val="single"/>
        </w:rPr>
        <w:t xml:space="preserve">Section Officer (ONG III) </w:t>
      </w:r>
    </w:p>
    <w:p w14:paraId="27C42AEE" w14:textId="7431119A" w:rsidR="00761D39" w:rsidRPr="001E384B" w:rsidRDefault="00761D39" w:rsidP="00761D39">
      <w:pPr>
        <w:spacing w:after="0"/>
        <w:rPr>
          <w:rFonts w:ascii="Bookman Old Style" w:hAnsi="Bookman Old Style" w:cs="Tahoma"/>
          <w:bCs/>
          <w:sz w:val="12"/>
          <w:szCs w:val="12"/>
          <w:u w:val="single"/>
          <w:lang w:val="en-US"/>
        </w:rPr>
      </w:pPr>
      <w:r w:rsidRPr="001E384B">
        <w:rPr>
          <w:rFonts w:ascii="Bookman Old Style" w:hAnsi="Bookman Old Style" w:cs="Tahoma"/>
          <w:b/>
          <w:bCs/>
          <w:sz w:val="12"/>
          <w:szCs w:val="12"/>
          <w:lang w:val="en-US"/>
        </w:rPr>
        <w:t xml:space="preserve">                  </w:t>
      </w:r>
      <w:r w:rsidRPr="001E384B">
        <w:rPr>
          <w:rFonts w:ascii="Bookman Old Style" w:hAnsi="Bookman Old Style" w:cs="Tahoma"/>
          <w:b/>
          <w:sz w:val="12"/>
          <w:szCs w:val="12"/>
          <w:lang w:val="en-US"/>
        </w:rPr>
        <w:t xml:space="preserve">                                                                                                                               </w:t>
      </w:r>
      <w:r w:rsidRPr="001E384B">
        <w:rPr>
          <w:rFonts w:ascii="Bookman Old Style" w:hAnsi="Bookman Old Style" w:cs="Tahoma"/>
          <w:b/>
          <w:bCs/>
          <w:sz w:val="12"/>
          <w:szCs w:val="12"/>
          <w:u w:val="single"/>
          <w:lang w:val="en-US"/>
        </w:rPr>
        <w:t xml:space="preserve">                                                                                   </w:t>
      </w:r>
      <w:r w:rsidRPr="001E384B">
        <w:rPr>
          <w:rFonts w:ascii="Bookman Old Style" w:hAnsi="Bookman Old Style" w:cs="Tahoma"/>
          <w:b/>
          <w:sz w:val="12"/>
          <w:szCs w:val="12"/>
          <w:lang w:val="en-US"/>
        </w:rPr>
        <w:t xml:space="preserve">                                                                                               </w:t>
      </w:r>
    </w:p>
    <w:p w14:paraId="18101CB4" w14:textId="77777777" w:rsidR="00CA531B" w:rsidRDefault="00761D39" w:rsidP="00761D39">
      <w:pPr>
        <w:tabs>
          <w:tab w:val="left" w:pos="1440"/>
        </w:tabs>
        <w:spacing w:after="0"/>
        <w:ind w:right="-563"/>
        <w:rPr>
          <w:rFonts w:ascii="Bookman Old Style" w:hAnsi="Bookman Old Style" w:cs="Tahoma"/>
          <w:lang w:val="en-US"/>
        </w:rPr>
      </w:pPr>
      <w:r w:rsidRPr="003B3241">
        <w:rPr>
          <w:rFonts w:ascii="Bookman Old Style" w:hAnsi="Bookman Old Style" w:cs="Tahoma"/>
          <w:b/>
          <w:lang w:val="en-US"/>
        </w:rPr>
        <w:t>Sub</w:t>
      </w:r>
      <w:r w:rsidRPr="003B3241">
        <w:rPr>
          <w:rFonts w:ascii="Bookman Old Style" w:hAnsi="Bookman Old Style" w:cs="Tahoma"/>
          <w:lang w:val="en-US"/>
        </w:rPr>
        <w:t xml:space="preserve">: Rajya Sabha Provisionally Admitted Starred/Unstarred Question D. No. </w:t>
      </w:r>
      <w:r w:rsidRPr="003B3241">
        <w:rPr>
          <w:rFonts w:ascii="Bookman Old Style" w:hAnsi="Bookman Old Style" w:cs="Tahoma"/>
          <w:b/>
          <w:bCs/>
          <w:lang w:val="en-US"/>
        </w:rPr>
        <w:t>S10326</w:t>
      </w:r>
      <w:r w:rsidRPr="003B3241">
        <w:rPr>
          <w:rFonts w:ascii="Bookman Old Style" w:hAnsi="Bookman Old Style" w:cs="Tahoma"/>
          <w:b/>
          <w:bCs/>
        </w:rPr>
        <w:t xml:space="preserve"> </w:t>
      </w:r>
      <w:r w:rsidRPr="003B3241">
        <w:rPr>
          <w:rFonts w:ascii="Bookman Old Style" w:hAnsi="Bookman Old Style" w:cs="Tahoma"/>
          <w:lang w:val="en-US"/>
        </w:rPr>
        <w:t xml:space="preserve">for </w:t>
      </w:r>
    </w:p>
    <w:p w14:paraId="0D40F8B9" w14:textId="1051C270" w:rsidR="00761D39" w:rsidRPr="003B3241" w:rsidRDefault="00CA531B" w:rsidP="00CA531B">
      <w:pPr>
        <w:tabs>
          <w:tab w:val="left" w:pos="1440"/>
        </w:tabs>
        <w:spacing w:after="0"/>
        <w:ind w:right="-563"/>
        <w:rPr>
          <w:rFonts w:ascii="Bookman Old Style" w:hAnsi="Bookman Old Style" w:cs="Tahoma"/>
          <w:b/>
        </w:rPr>
      </w:pPr>
      <w:r>
        <w:rPr>
          <w:rFonts w:ascii="Bookman Old Style" w:hAnsi="Bookman Old Style" w:cs="Tahoma"/>
          <w:lang w:val="en-US"/>
        </w:rPr>
        <w:t xml:space="preserve">        </w:t>
      </w:r>
      <w:r w:rsidR="00761D39" w:rsidRPr="003B3241">
        <w:rPr>
          <w:rFonts w:ascii="Bookman Old Style" w:hAnsi="Bookman Old Style" w:cs="Tahoma"/>
          <w:lang w:val="en-US"/>
        </w:rPr>
        <w:t>30.03.2026</w:t>
      </w:r>
      <w:r>
        <w:rPr>
          <w:rFonts w:ascii="Bookman Old Style" w:hAnsi="Bookman Old Style" w:cs="Tahoma"/>
          <w:lang w:val="en-US"/>
        </w:rPr>
        <w:t xml:space="preserve"> r</w:t>
      </w:r>
      <w:r w:rsidR="00761D39" w:rsidRPr="003B3241">
        <w:rPr>
          <w:rFonts w:ascii="Bookman Old Style" w:hAnsi="Bookman Old Style" w:cs="Tahoma"/>
          <w:lang w:val="en-US"/>
        </w:rPr>
        <w:t xml:space="preserve">egarding </w:t>
      </w:r>
      <w:r w:rsidR="00761D39" w:rsidRPr="003B3241">
        <w:rPr>
          <w:rFonts w:ascii="Bookman Old Style" w:hAnsi="Bookman Old Style" w:cs="Tahoma"/>
          <w:b/>
          <w:lang w:val="en-US"/>
        </w:rPr>
        <w:t>“</w:t>
      </w:r>
      <w:r w:rsidR="00761D39" w:rsidRPr="003B3241">
        <w:rPr>
          <w:rFonts w:ascii="Bookman Old Style" w:eastAsia="Times New Roman" w:hAnsi="Bookman Old Style" w:cs="Tahoma"/>
          <w:b/>
          <w:bCs/>
        </w:rPr>
        <w:t>Oil and Gas Production and Energy Security</w:t>
      </w:r>
      <w:r w:rsidR="00761D39" w:rsidRPr="003B3241">
        <w:rPr>
          <w:rFonts w:ascii="Bookman Old Style" w:hAnsi="Bookman Old Style" w:cs="Tahoma"/>
          <w:b/>
          <w:bCs/>
        </w:rPr>
        <w:t>”</w:t>
      </w:r>
    </w:p>
    <w:p w14:paraId="10928822" w14:textId="77777777" w:rsidR="00761D39" w:rsidRPr="003B3241" w:rsidRDefault="00761D39" w:rsidP="00761D39">
      <w:pPr>
        <w:tabs>
          <w:tab w:val="left" w:pos="709"/>
          <w:tab w:val="center" w:pos="4817"/>
        </w:tabs>
        <w:spacing w:after="0" w:line="360" w:lineRule="auto"/>
        <w:ind w:right="-306"/>
        <w:rPr>
          <w:rFonts w:ascii="Bookman Old Style" w:hAnsi="Bookman Old Style" w:cs="Tahoma"/>
          <w:lang w:val="en-US"/>
        </w:rPr>
      </w:pPr>
      <w:r w:rsidRPr="003B3241">
        <w:rPr>
          <w:rFonts w:ascii="Bookman Old Style" w:hAnsi="Bookman Old Style" w:cs="Tahoma"/>
          <w:b/>
          <w:lang w:val="en-US"/>
        </w:rPr>
        <w:t>Ref.</w:t>
      </w:r>
      <w:r w:rsidRPr="003B3241">
        <w:rPr>
          <w:rFonts w:ascii="Bookman Old Style" w:hAnsi="Bookman Old Style" w:cs="Tahoma"/>
          <w:lang w:val="en-US"/>
        </w:rPr>
        <w:t xml:space="preserve">  Your email dated 19.03.2026</w:t>
      </w:r>
    </w:p>
    <w:p w14:paraId="607D394C" w14:textId="77777777" w:rsidR="00761D39" w:rsidRPr="003B3241" w:rsidRDefault="00761D39" w:rsidP="00761D39">
      <w:pPr>
        <w:spacing w:after="0"/>
        <w:ind w:right="-613"/>
        <w:rPr>
          <w:rFonts w:ascii="Bookman Old Style" w:hAnsi="Bookman Old Style" w:cs="Tahoma"/>
          <w:lang w:val="en-US"/>
        </w:rPr>
      </w:pPr>
      <w:r w:rsidRPr="003B3241">
        <w:rPr>
          <w:rFonts w:ascii="Bookman Old Style" w:hAnsi="Bookman Old Style" w:cs="Tahoma"/>
          <w:lang w:val="en-US"/>
        </w:rPr>
        <w:t>Madam,</w:t>
      </w:r>
    </w:p>
    <w:p w14:paraId="3F0BF43F" w14:textId="77777777" w:rsidR="00761D39" w:rsidRPr="003B3241" w:rsidRDefault="00761D39" w:rsidP="00761D39">
      <w:pPr>
        <w:spacing w:after="0"/>
        <w:rPr>
          <w:rFonts w:ascii="Bookman Old Style" w:hAnsi="Bookman Old Style" w:cs="Tahoma"/>
          <w:lang w:val="en-US"/>
        </w:rPr>
      </w:pPr>
      <w:r w:rsidRPr="003B3241">
        <w:rPr>
          <w:rFonts w:ascii="Bookman Old Style" w:hAnsi="Bookman Old Style" w:cs="Tahoma"/>
          <w:lang w:val="en-US"/>
        </w:rPr>
        <w:t xml:space="preserve">       </w:t>
      </w:r>
      <w:r w:rsidRPr="003B3241">
        <w:rPr>
          <w:rFonts w:ascii="Bookman Old Style" w:hAnsi="Bookman Old Style" w:cs="Tahoma"/>
          <w:lang w:val="en-US"/>
        </w:rPr>
        <w:tab/>
        <w:t>Reference above, our reply to the above Rajya Sabha Question is as follows:</w:t>
      </w:r>
    </w:p>
    <w:tbl>
      <w:tblPr>
        <w:tblStyle w:val="TableGrid"/>
        <w:tblW w:w="9750" w:type="dxa"/>
        <w:tblInd w:w="0" w:type="dxa"/>
        <w:tblLayout w:type="fixed"/>
        <w:tblLook w:val="04A0" w:firstRow="1" w:lastRow="0" w:firstColumn="1" w:lastColumn="0" w:noHBand="0" w:noVBand="1"/>
      </w:tblPr>
      <w:tblGrid>
        <w:gridCol w:w="2830"/>
        <w:gridCol w:w="6920"/>
      </w:tblGrid>
      <w:tr w:rsidR="00761D39" w:rsidRPr="003B3241" w14:paraId="2E2B800F" w14:textId="77777777" w:rsidTr="00E051F0">
        <w:trPr>
          <w:trHeight w:val="1269"/>
        </w:trPr>
        <w:tc>
          <w:tcPr>
            <w:tcW w:w="2830" w:type="dxa"/>
            <w:tcBorders>
              <w:top w:val="single" w:sz="4" w:space="0" w:color="auto"/>
              <w:left w:val="single" w:sz="4" w:space="0" w:color="auto"/>
              <w:bottom w:val="single" w:sz="4" w:space="0" w:color="auto"/>
              <w:right w:val="single" w:sz="4" w:space="0" w:color="auto"/>
            </w:tcBorders>
          </w:tcPr>
          <w:p w14:paraId="48A5F458" w14:textId="77777777" w:rsidR="00761D39" w:rsidRPr="003B3241" w:rsidRDefault="00761D39" w:rsidP="00E051F0">
            <w:pPr>
              <w:spacing w:before="100" w:beforeAutospacing="1" w:after="100" w:afterAutospacing="1" w:line="240" w:lineRule="auto"/>
              <w:jc w:val="both"/>
              <w:rPr>
                <w:rFonts w:ascii="Bookman Old Style" w:eastAsia="Times New Roman" w:hAnsi="Bookman Old Style" w:cs="Tahoma"/>
                <w:i/>
                <w:iCs/>
                <w:lang w:val="en-US"/>
              </w:rPr>
            </w:pPr>
            <w:r w:rsidRPr="003B3241">
              <w:rPr>
                <w:rFonts w:ascii="Bookman Old Style" w:hAnsi="Bookman Old Style" w:cs="Tahoma"/>
                <w:i/>
                <w:iCs/>
              </w:rPr>
              <w:t>Q.(a</w:t>
            </w:r>
            <w:r w:rsidRPr="003B3241">
              <w:rPr>
                <w:rFonts w:ascii="Bookman Old Style" w:hAnsi="Bookman Old Style" w:cs="Tahoma"/>
              </w:rPr>
              <w:t xml:space="preserve">) </w:t>
            </w:r>
            <w:r w:rsidRPr="003B3241">
              <w:rPr>
                <w:rFonts w:ascii="Bookman Old Style" w:eastAsia="Times New Roman" w:hAnsi="Bookman Old Style" w:cs="Tahoma"/>
                <w:i/>
                <w:iCs/>
                <w:lang w:val="en-US"/>
              </w:rPr>
              <w:t>Whether Government has conducted any recent assessment of domestic crude oil and natural gas production in the country, if so, the details thereof, particularly in the context of India's growing dependence on energy imports;</w:t>
            </w:r>
          </w:p>
          <w:p w14:paraId="219BBD8B" w14:textId="77777777" w:rsidR="00761D39" w:rsidRPr="003B3241" w:rsidRDefault="00761D39" w:rsidP="00E051F0">
            <w:pPr>
              <w:spacing w:before="100" w:beforeAutospacing="1" w:after="100" w:afterAutospacing="1" w:line="240" w:lineRule="auto"/>
              <w:jc w:val="both"/>
              <w:rPr>
                <w:rFonts w:ascii="Bookman Old Style" w:eastAsia="Times New Roman" w:hAnsi="Bookman Old Style" w:cs="Tahoma"/>
                <w:i/>
                <w:iCs/>
                <w:lang w:val="en-US" w:bidi="hi-IN"/>
              </w:rPr>
            </w:pPr>
          </w:p>
        </w:tc>
        <w:tc>
          <w:tcPr>
            <w:tcW w:w="6920" w:type="dxa"/>
            <w:tcBorders>
              <w:top w:val="single" w:sz="4" w:space="0" w:color="auto"/>
              <w:left w:val="single" w:sz="4" w:space="0" w:color="auto"/>
              <w:bottom w:val="single" w:sz="4" w:space="0" w:color="auto"/>
              <w:right w:val="single" w:sz="4" w:space="0" w:color="auto"/>
            </w:tcBorders>
            <w:hideMark/>
          </w:tcPr>
          <w:p w14:paraId="6EC354B6" w14:textId="77777777" w:rsidR="00761D39" w:rsidRPr="003B3241" w:rsidRDefault="00761D39" w:rsidP="00E051F0">
            <w:pPr>
              <w:spacing w:after="0" w:line="240" w:lineRule="auto"/>
              <w:jc w:val="both"/>
              <w:rPr>
                <w:rFonts w:ascii="Bookman Old Style" w:eastAsia="Times New Roman" w:hAnsi="Bookman Old Style" w:cs="Tahoma"/>
                <w:b/>
                <w:bCs/>
                <w:kern w:val="2"/>
                <w14:ligatures w14:val="standardContextual"/>
              </w:rPr>
            </w:pPr>
            <w:r w:rsidRPr="003B3241">
              <w:rPr>
                <w:rFonts w:ascii="Bookman Old Style" w:hAnsi="Bookman Old Style" w:cs="Tahoma"/>
                <w:b/>
                <w:lang w:val="en-US"/>
              </w:rPr>
              <w:t>Answer to Q(a):</w:t>
            </w:r>
            <w:r w:rsidRPr="003B3241">
              <w:rPr>
                <w:rFonts w:ascii="Bookman Old Style" w:hAnsi="Bookman Old Style" w:cs="Tahoma"/>
                <w:lang w:val="en-US"/>
              </w:rPr>
              <w:t xml:space="preserve"> </w:t>
            </w:r>
            <w:proofErr w:type="spellStart"/>
            <w:r w:rsidRPr="003B3241">
              <w:rPr>
                <w:rFonts w:ascii="Bookman Old Style" w:eastAsia="Times New Roman" w:hAnsi="Bookman Old Style" w:cs="Tahoma"/>
                <w:b/>
                <w:bCs/>
                <w:kern w:val="2"/>
                <w14:ligatures w14:val="standardContextual"/>
              </w:rPr>
              <w:t>MoPNG</w:t>
            </w:r>
            <w:proofErr w:type="spellEnd"/>
            <w:r w:rsidRPr="003B3241">
              <w:rPr>
                <w:rFonts w:ascii="Bookman Old Style" w:eastAsia="Times New Roman" w:hAnsi="Bookman Old Style" w:cs="Tahoma"/>
                <w:b/>
                <w:bCs/>
                <w:kern w:val="2"/>
                <w14:ligatures w14:val="standardContextual"/>
              </w:rPr>
              <w:t xml:space="preserve"> may reply suitably.</w:t>
            </w:r>
          </w:p>
          <w:p w14:paraId="5695B470" w14:textId="77777777" w:rsidR="00761D39" w:rsidRPr="003B3241" w:rsidRDefault="00761D39" w:rsidP="00E051F0">
            <w:pPr>
              <w:spacing w:after="0" w:line="240" w:lineRule="auto"/>
              <w:jc w:val="both"/>
              <w:rPr>
                <w:rFonts w:ascii="Bookman Old Style" w:eastAsia="Times New Roman" w:hAnsi="Bookman Old Style" w:cs="Tahoma"/>
                <w:kern w:val="2"/>
                <w14:ligatures w14:val="standardContextual"/>
              </w:rPr>
            </w:pPr>
          </w:p>
          <w:p w14:paraId="4838234C" w14:textId="77777777" w:rsidR="00761D39" w:rsidRPr="003B3241" w:rsidRDefault="00761D39" w:rsidP="00E051F0">
            <w:pPr>
              <w:spacing w:after="0" w:line="240" w:lineRule="auto"/>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As far as Oil India Limited (OIL) is concerned, the company regularly provides inputs on domestic crude oil and natural gas production to PPAC, DGH, and the Ministry, or as and when required</w:t>
            </w:r>
            <w:r w:rsidRPr="003B3241">
              <w:rPr>
                <w:rFonts w:ascii="Bookman Old Style" w:eastAsia="Times New Roman" w:hAnsi="Bookman Old Style" w:cs="Tahoma"/>
                <w:b/>
                <w:bCs/>
                <w:kern w:val="2"/>
                <w14:ligatures w14:val="standardContextual"/>
              </w:rPr>
              <w:t xml:space="preserve"> </w:t>
            </w:r>
            <w:r w:rsidRPr="003B3241">
              <w:rPr>
                <w:rFonts w:ascii="Bookman Old Style" w:eastAsia="Times New Roman" w:hAnsi="Bookman Old Style" w:cs="Tahoma"/>
                <w:kern w:val="2"/>
                <w14:ligatures w14:val="standardContextual"/>
              </w:rPr>
              <w:t>for the regular assessment of Country’s domestic Crude oil &amp; Natural Gas assessment.</w:t>
            </w:r>
          </w:p>
          <w:p w14:paraId="2CAF090E" w14:textId="77777777" w:rsidR="00761D39" w:rsidRPr="00E81844" w:rsidRDefault="00761D39" w:rsidP="00E051F0">
            <w:pPr>
              <w:spacing w:after="0" w:line="240" w:lineRule="auto"/>
              <w:jc w:val="both"/>
              <w:rPr>
                <w:rFonts w:ascii="Bookman Old Style" w:eastAsia="Times New Roman" w:hAnsi="Bookman Old Style" w:cs="Tahoma"/>
                <w:kern w:val="2"/>
                <w:sz w:val="12"/>
                <w:szCs w:val="12"/>
                <w14:ligatures w14:val="standardContextual"/>
              </w:rPr>
            </w:pPr>
          </w:p>
          <w:p w14:paraId="51FB2DE2" w14:textId="77777777" w:rsidR="00761D39" w:rsidRPr="003B3241" w:rsidRDefault="00761D39" w:rsidP="00E051F0">
            <w:pPr>
              <w:spacing w:after="0" w:line="240" w:lineRule="auto"/>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OIL is aware of India's growing dependence on energy imports and has been taking multiple steps towards enhancement of domestic crude oil &amp; Natural gas production.</w:t>
            </w:r>
            <w:r w:rsidRPr="003B3241">
              <w:rPr>
                <w:rFonts w:ascii="Bookman Old Style" w:hAnsi="Bookman Old Style"/>
              </w:rPr>
              <w:t xml:space="preserve"> The s</w:t>
            </w:r>
            <w:r w:rsidRPr="003B3241">
              <w:rPr>
                <w:rFonts w:ascii="Bookman Old Style" w:eastAsia="Times New Roman" w:hAnsi="Bookman Old Style" w:cs="Tahoma"/>
                <w:kern w:val="2"/>
                <w14:ligatures w14:val="standardContextual"/>
              </w:rPr>
              <w:t xml:space="preserve">teps being taken to enhance domestic output and reduce import dependence- attached as </w:t>
            </w:r>
            <w:r w:rsidRPr="003B3241">
              <w:rPr>
                <w:rFonts w:ascii="Bookman Old Style" w:eastAsia="Times New Roman" w:hAnsi="Bookman Old Style" w:cs="Tahoma"/>
                <w:b/>
                <w:bCs/>
                <w:kern w:val="2"/>
                <w14:ligatures w14:val="standardContextual"/>
              </w:rPr>
              <w:t>Annexure-I</w:t>
            </w:r>
            <w:r w:rsidRPr="003B3241">
              <w:rPr>
                <w:rFonts w:ascii="Bookman Old Style" w:eastAsia="Times New Roman" w:hAnsi="Bookman Old Style" w:cs="Tahoma"/>
                <w:kern w:val="2"/>
                <w14:ligatures w14:val="standardContextual"/>
              </w:rPr>
              <w:t>.</w:t>
            </w:r>
          </w:p>
          <w:p w14:paraId="2C1C221A" w14:textId="77777777" w:rsidR="00761D39" w:rsidRPr="003B3241" w:rsidRDefault="00761D39" w:rsidP="00E051F0">
            <w:pPr>
              <w:spacing w:after="0" w:line="240" w:lineRule="auto"/>
              <w:jc w:val="both"/>
              <w:rPr>
                <w:rFonts w:ascii="Bookman Old Style" w:eastAsia="Times New Roman" w:hAnsi="Bookman Old Style" w:cs="Tahoma"/>
                <w:kern w:val="2"/>
                <w14:ligatures w14:val="standardContextual"/>
              </w:rPr>
            </w:pPr>
          </w:p>
          <w:p w14:paraId="4E55019B" w14:textId="77777777" w:rsidR="00761D39" w:rsidRPr="003B3241" w:rsidRDefault="00761D39" w:rsidP="00E051F0">
            <w:pPr>
              <w:spacing w:after="120" w:line="240" w:lineRule="auto"/>
              <w:jc w:val="both"/>
              <w:rPr>
                <w:rFonts w:ascii="Bookman Old Style" w:eastAsia="Times New Roman" w:hAnsi="Bookman Old Style" w:cs="Tahoma"/>
                <w:kern w:val="2"/>
                <w14:ligatures w14:val="standardContextual"/>
              </w:rPr>
            </w:pPr>
          </w:p>
        </w:tc>
      </w:tr>
      <w:tr w:rsidR="00761D39" w:rsidRPr="003B3241" w14:paraId="1399C888" w14:textId="77777777" w:rsidTr="00E051F0">
        <w:trPr>
          <w:trHeight w:val="863"/>
        </w:trPr>
        <w:tc>
          <w:tcPr>
            <w:tcW w:w="2830" w:type="dxa"/>
            <w:tcBorders>
              <w:top w:val="single" w:sz="4" w:space="0" w:color="auto"/>
              <w:left w:val="single" w:sz="4" w:space="0" w:color="auto"/>
              <w:bottom w:val="single" w:sz="4" w:space="0" w:color="auto"/>
              <w:right w:val="single" w:sz="4" w:space="0" w:color="auto"/>
            </w:tcBorders>
          </w:tcPr>
          <w:p w14:paraId="55DC96BD" w14:textId="77777777" w:rsidR="00761D39" w:rsidRPr="003B3241" w:rsidRDefault="00761D39" w:rsidP="00E051F0">
            <w:pPr>
              <w:jc w:val="both"/>
              <w:rPr>
                <w:rFonts w:ascii="Bookman Old Style" w:eastAsia="Times New Roman" w:hAnsi="Bookman Old Style" w:cs="Tahoma"/>
                <w:i/>
                <w:iCs/>
              </w:rPr>
            </w:pPr>
            <w:r w:rsidRPr="003B3241">
              <w:rPr>
                <w:rFonts w:ascii="Bookman Old Style" w:hAnsi="Bookman Old Style" w:cs="Tahoma"/>
                <w:i/>
                <w:iCs/>
              </w:rPr>
              <w:t xml:space="preserve">Q.(b) </w:t>
            </w:r>
            <w:r w:rsidRPr="003B3241">
              <w:rPr>
                <w:rFonts w:ascii="Bookman Old Style" w:eastAsia="Times New Roman" w:hAnsi="Bookman Old Style" w:cs="Tahoma"/>
                <w:i/>
                <w:iCs/>
                <w:lang w:val="en-US"/>
              </w:rPr>
              <w:t>If so, the details thereof, including the production levels of crude oil and natural gas, during the last three years;</w:t>
            </w:r>
          </w:p>
        </w:tc>
        <w:tc>
          <w:tcPr>
            <w:tcW w:w="6920" w:type="dxa"/>
            <w:tcBorders>
              <w:top w:val="single" w:sz="4" w:space="0" w:color="auto"/>
              <w:left w:val="single" w:sz="4" w:space="0" w:color="auto"/>
              <w:bottom w:val="single" w:sz="4" w:space="0" w:color="auto"/>
              <w:right w:val="single" w:sz="4" w:space="0" w:color="auto"/>
            </w:tcBorders>
            <w:hideMark/>
          </w:tcPr>
          <w:p w14:paraId="0A8FC1F5" w14:textId="77777777" w:rsidR="00761D39" w:rsidRPr="003B3241" w:rsidRDefault="00761D39" w:rsidP="00E051F0">
            <w:pPr>
              <w:spacing w:after="0" w:line="240" w:lineRule="auto"/>
              <w:jc w:val="both"/>
              <w:rPr>
                <w:rFonts w:ascii="Bookman Old Style" w:eastAsia="Times New Roman" w:hAnsi="Bookman Old Style" w:cs="Tahoma"/>
                <w:b/>
                <w:bCs/>
                <w:kern w:val="2"/>
                <w14:ligatures w14:val="standardContextual"/>
              </w:rPr>
            </w:pPr>
            <w:r w:rsidRPr="003B3241">
              <w:rPr>
                <w:rFonts w:ascii="Bookman Old Style" w:hAnsi="Bookman Old Style" w:cs="Tahoma"/>
                <w:b/>
                <w:lang w:val="en-US"/>
              </w:rPr>
              <w:t>Answer to Q(b):</w:t>
            </w:r>
            <w:r w:rsidRPr="003B3241">
              <w:rPr>
                <w:rFonts w:ascii="Bookman Old Style" w:hAnsi="Bookman Old Style" w:cs="Tahoma"/>
                <w:lang w:val="en-US"/>
              </w:rPr>
              <w:t xml:space="preserve"> </w:t>
            </w:r>
            <w:proofErr w:type="spellStart"/>
            <w:r w:rsidRPr="003B3241">
              <w:rPr>
                <w:rFonts w:ascii="Bookman Old Style" w:eastAsia="Times New Roman" w:hAnsi="Bookman Old Style" w:cs="Tahoma"/>
                <w:b/>
                <w:bCs/>
                <w:kern w:val="2"/>
                <w14:ligatures w14:val="standardContextual"/>
              </w:rPr>
              <w:t>MoPNG</w:t>
            </w:r>
            <w:proofErr w:type="spellEnd"/>
            <w:r w:rsidRPr="003B3241">
              <w:rPr>
                <w:rFonts w:ascii="Bookman Old Style" w:eastAsia="Times New Roman" w:hAnsi="Bookman Old Style" w:cs="Tahoma"/>
                <w:b/>
                <w:bCs/>
                <w:kern w:val="2"/>
                <w14:ligatures w14:val="standardContextual"/>
              </w:rPr>
              <w:t xml:space="preserve"> may reply suitably. </w:t>
            </w:r>
          </w:p>
          <w:p w14:paraId="481079B1" w14:textId="77777777" w:rsidR="00761D39" w:rsidRPr="003B3241" w:rsidRDefault="00761D39" w:rsidP="00E051F0">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As far as Oil India Limited (OIL) is concerned, the domestic crude oil and natural gas production during the last three years are provide below:</w:t>
            </w:r>
          </w:p>
          <w:tbl>
            <w:tblPr>
              <w:tblStyle w:val="TableGrid"/>
              <w:tblW w:w="6606" w:type="dxa"/>
              <w:tblInd w:w="0" w:type="dxa"/>
              <w:tblLayout w:type="fixed"/>
              <w:tblLook w:val="04A0" w:firstRow="1" w:lastRow="0" w:firstColumn="1" w:lastColumn="0" w:noHBand="0" w:noVBand="1"/>
            </w:tblPr>
            <w:tblGrid>
              <w:gridCol w:w="1548"/>
              <w:gridCol w:w="1185"/>
              <w:gridCol w:w="1275"/>
              <w:gridCol w:w="1222"/>
              <w:gridCol w:w="1376"/>
            </w:tblGrid>
            <w:tr w:rsidR="00761D39" w:rsidRPr="003B3241" w14:paraId="5A55F5B8" w14:textId="77777777" w:rsidTr="00E051F0">
              <w:trPr>
                <w:trHeight w:val="348"/>
              </w:trPr>
              <w:tc>
                <w:tcPr>
                  <w:tcW w:w="1548" w:type="dxa"/>
                  <w:tcBorders>
                    <w:top w:val="single" w:sz="4" w:space="0" w:color="auto"/>
                    <w:left w:val="single" w:sz="4" w:space="0" w:color="auto"/>
                    <w:bottom w:val="single" w:sz="4" w:space="0" w:color="auto"/>
                    <w:right w:val="single" w:sz="4" w:space="0" w:color="auto"/>
                  </w:tcBorders>
                  <w:noWrap/>
                  <w:hideMark/>
                </w:tcPr>
                <w:p w14:paraId="57FD9F91" w14:textId="77777777" w:rsidR="00761D39" w:rsidRPr="003B3241" w:rsidRDefault="00761D39" w:rsidP="00E051F0">
                  <w:pPr>
                    <w:spacing w:after="0" w:line="240" w:lineRule="auto"/>
                    <w:rPr>
                      <w:rFonts w:ascii="Bookman Old Style" w:eastAsia="Times New Roman" w:hAnsi="Bookman Old Style" w:cs="Tahoma"/>
                      <w:b/>
                      <w:bCs/>
                      <w:kern w:val="2"/>
                      <w14:ligatures w14:val="standardContextual"/>
                    </w:rPr>
                  </w:pPr>
                  <w:r w:rsidRPr="003B3241">
                    <w:rPr>
                      <w:rFonts w:ascii="Bookman Old Style" w:eastAsia="Times New Roman" w:hAnsi="Bookman Old Style" w:cs="Tahoma"/>
                      <w:b/>
                      <w:bCs/>
                      <w:kern w:val="2"/>
                      <w14:ligatures w14:val="standardContextual"/>
                    </w:rPr>
                    <w:t>Parameters</w:t>
                  </w:r>
                </w:p>
              </w:tc>
              <w:tc>
                <w:tcPr>
                  <w:tcW w:w="1185" w:type="dxa"/>
                  <w:tcBorders>
                    <w:top w:val="single" w:sz="4" w:space="0" w:color="auto"/>
                    <w:left w:val="single" w:sz="4" w:space="0" w:color="auto"/>
                    <w:bottom w:val="single" w:sz="4" w:space="0" w:color="auto"/>
                    <w:right w:val="single" w:sz="4" w:space="0" w:color="auto"/>
                  </w:tcBorders>
                  <w:noWrap/>
                  <w:hideMark/>
                </w:tcPr>
                <w:p w14:paraId="37DF53B2" w14:textId="77777777" w:rsidR="00761D39" w:rsidRPr="003B3241" w:rsidRDefault="00761D39" w:rsidP="00E051F0">
                  <w:pPr>
                    <w:spacing w:after="0" w:line="240" w:lineRule="auto"/>
                    <w:rPr>
                      <w:rFonts w:ascii="Bookman Old Style" w:eastAsia="Times New Roman" w:hAnsi="Bookman Old Style" w:cs="Tahoma"/>
                      <w:b/>
                      <w:bCs/>
                      <w:kern w:val="2"/>
                      <w14:ligatures w14:val="standardContextual"/>
                    </w:rPr>
                  </w:pPr>
                  <w:r w:rsidRPr="003B3241">
                    <w:rPr>
                      <w:rFonts w:ascii="Bookman Old Style" w:eastAsia="Times New Roman" w:hAnsi="Bookman Old Style" w:cs="Tahoma"/>
                      <w:b/>
                      <w:bCs/>
                      <w:kern w:val="2"/>
                      <w14:ligatures w14:val="standardContextual"/>
                    </w:rPr>
                    <w:t>UoM</w:t>
                  </w:r>
                </w:p>
              </w:tc>
              <w:tc>
                <w:tcPr>
                  <w:tcW w:w="1275" w:type="dxa"/>
                  <w:tcBorders>
                    <w:top w:val="single" w:sz="4" w:space="0" w:color="auto"/>
                    <w:left w:val="single" w:sz="4" w:space="0" w:color="auto"/>
                    <w:bottom w:val="single" w:sz="4" w:space="0" w:color="auto"/>
                    <w:right w:val="single" w:sz="4" w:space="0" w:color="auto"/>
                  </w:tcBorders>
                  <w:noWrap/>
                  <w:hideMark/>
                </w:tcPr>
                <w:p w14:paraId="0D9A9B39" w14:textId="77777777" w:rsidR="00761D39" w:rsidRPr="003B3241" w:rsidRDefault="00761D39" w:rsidP="00E051F0">
                  <w:pPr>
                    <w:spacing w:after="0" w:line="240" w:lineRule="auto"/>
                    <w:jc w:val="center"/>
                    <w:rPr>
                      <w:rFonts w:ascii="Bookman Old Style" w:eastAsia="Times New Roman" w:hAnsi="Bookman Old Style" w:cs="Tahoma"/>
                      <w:b/>
                      <w:bCs/>
                      <w:kern w:val="2"/>
                      <w14:ligatures w14:val="standardContextual"/>
                    </w:rPr>
                  </w:pPr>
                  <w:r w:rsidRPr="003B3241">
                    <w:rPr>
                      <w:rFonts w:ascii="Bookman Old Style" w:eastAsia="Times New Roman" w:hAnsi="Bookman Old Style" w:cs="Tahoma"/>
                      <w:b/>
                      <w:bCs/>
                      <w:kern w:val="2"/>
                      <w14:ligatures w14:val="standardContextual"/>
                    </w:rPr>
                    <w:t>2022-23</w:t>
                  </w:r>
                </w:p>
              </w:tc>
              <w:tc>
                <w:tcPr>
                  <w:tcW w:w="1222" w:type="dxa"/>
                  <w:tcBorders>
                    <w:top w:val="single" w:sz="4" w:space="0" w:color="auto"/>
                    <w:left w:val="single" w:sz="4" w:space="0" w:color="auto"/>
                    <w:bottom w:val="single" w:sz="4" w:space="0" w:color="auto"/>
                    <w:right w:val="single" w:sz="4" w:space="0" w:color="auto"/>
                  </w:tcBorders>
                  <w:noWrap/>
                  <w:hideMark/>
                </w:tcPr>
                <w:p w14:paraId="7F419F16" w14:textId="77777777" w:rsidR="00761D39" w:rsidRPr="003B3241" w:rsidRDefault="00761D39" w:rsidP="00E051F0">
                  <w:pPr>
                    <w:spacing w:after="0" w:line="240" w:lineRule="auto"/>
                    <w:jc w:val="center"/>
                    <w:rPr>
                      <w:rFonts w:ascii="Bookman Old Style" w:eastAsia="Times New Roman" w:hAnsi="Bookman Old Style" w:cs="Tahoma"/>
                      <w:b/>
                      <w:bCs/>
                      <w:kern w:val="2"/>
                      <w14:ligatures w14:val="standardContextual"/>
                    </w:rPr>
                  </w:pPr>
                  <w:r w:rsidRPr="003B3241">
                    <w:rPr>
                      <w:rFonts w:ascii="Bookman Old Style" w:eastAsia="Times New Roman" w:hAnsi="Bookman Old Style" w:cs="Tahoma"/>
                      <w:b/>
                      <w:bCs/>
                      <w:kern w:val="2"/>
                      <w14:ligatures w14:val="standardContextual"/>
                    </w:rPr>
                    <w:t>2023-24</w:t>
                  </w:r>
                </w:p>
              </w:tc>
              <w:tc>
                <w:tcPr>
                  <w:tcW w:w="1376" w:type="dxa"/>
                  <w:tcBorders>
                    <w:top w:val="single" w:sz="4" w:space="0" w:color="auto"/>
                    <w:left w:val="single" w:sz="4" w:space="0" w:color="auto"/>
                    <w:bottom w:val="single" w:sz="4" w:space="0" w:color="auto"/>
                    <w:right w:val="single" w:sz="4" w:space="0" w:color="auto"/>
                  </w:tcBorders>
                  <w:noWrap/>
                  <w:hideMark/>
                </w:tcPr>
                <w:p w14:paraId="138116D7" w14:textId="77777777" w:rsidR="00761D39" w:rsidRPr="003B3241" w:rsidRDefault="00761D39" w:rsidP="00E051F0">
                  <w:pPr>
                    <w:spacing w:after="0" w:line="240" w:lineRule="auto"/>
                    <w:jc w:val="center"/>
                    <w:rPr>
                      <w:rFonts w:ascii="Bookman Old Style" w:eastAsia="Times New Roman" w:hAnsi="Bookman Old Style" w:cs="Tahoma"/>
                      <w:b/>
                      <w:bCs/>
                      <w:kern w:val="2"/>
                      <w14:ligatures w14:val="standardContextual"/>
                    </w:rPr>
                  </w:pPr>
                  <w:r w:rsidRPr="003B3241">
                    <w:rPr>
                      <w:rFonts w:ascii="Bookman Old Style" w:eastAsia="Times New Roman" w:hAnsi="Bookman Old Style" w:cs="Tahoma"/>
                      <w:b/>
                      <w:bCs/>
                      <w:kern w:val="2"/>
                      <w14:ligatures w14:val="standardContextual"/>
                    </w:rPr>
                    <w:t>2024-25</w:t>
                  </w:r>
                </w:p>
              </w:tc>
            </w:tr>
            <w:tr w:rsidR="00761D39" w:rsidRPr="003B3241" w14:paraId="458A80D2" w14:textId="77777777" w:rsidTr="00E051F0">
              <w:trPr>
                <w:trHeight w:val="502"/>
              </w:trPr>
              <w:tc>
                <w:tcPr>
                  <w:tcW w:w="1548" w:type="dxa"/>
                  <w:tcBorders>
                    <w:top w:val="single" w:sz="4" w:space="0" w:color="auto"/>
                    <w:left w:val="single" w:sz="4" w:space="0" w:color="auto"/>
                    <w:bottom w:val="single" w:sz="4" w:space="0" w:color="auto"/>
                    <w:right w:val="single" w:sz="4" w:space="0" w:color="auto"/>
                  </w:tcBorders>
                  <w:noWrap/>
                  <w:hideMark/>
                </w:tcPr>
                <w:p w14:paraId="2EC075DA" w14:textId="77777777" w:rsidR="00761D39" w:rsidRPr="003B3241" w:rsidRDefault="00761D39" w:rsidP="00E051F0">
                  <w:pPr>
                    <w:spacing w:after="0" w:line="240" w:lineRule="auto"/>
                    <w:jc w:val="center"/>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Crude oil</w:t>
                  </w:r>
                </w:p>
              </w:tc>
              <w:tc>
                <w:tcPr>
                  <w:tcW w:w="1185" w:type="dxa"/>
                  <w:tcBorders>
                    <w:top w:val="single" w:sz="4" w:space="0" w:color="auto"/>
                    <w:left w:val="single" w:sz="4" w:space="0" w:color="auto"/>
                    <w:bottom w:val="single" w:sz="4" w:space="0" w:color="auto"/>
                    <w:right w:val="single" w:sz="4" w:space="0" w:color="auto"/>
                  </w:tcBorders>
                  <w:noWrap/>
                  <w:hideMark/>
                </w:tcPr>
                <w:p w14:paraId="2875F627" w14:textId="77777777" w:rsidR="00761D39" w:rsidRPr="003B3241" w:rsidRDefault="00761D39" w:rsidP="00E051F0">
                  <w:pPr>
                    <w:spacing w:after="0" w:line="240" w:lineRule="auto"/>
                    <w:jc w:val="center"/>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MMT</w:t>
                  </w:r>
                </w:p>
              </w:tc>
              <w:tc>
                <w:tcPr>
                  <w:tcW w:w="1275" w:type="dxa"/>
                  <w:tcBorders>
                    <w:top w:val="single" w:sz="4" w:space="0" w:color="auto"/>
                    <w:left w:val="single" w:sz="4" w:space="0" w:color="auto"/>
                    <w:bottom w:val="single" w:sz="4" w:space="0" w:color="auto"/>
                    <w:right w:val="single" w:sz="4" w:space="0" w:color="auto"/>
                  </w:tcBorders>
                  <w:noWrap/>
                  <w:hideMark/>
                </w:tcPr>
                <w:p w14:paraId="5070F45C" w14:textId="77777777" w:rsidR="00761D39" w:rsidRPr="003B3241" w:rsidRDefault="00761D39" w:rsidP="00E051F0">
                  <w:pPr>
                    <w:spacing w:after="0" w:line="240" w:lineRule="auto"/>
                    <w:jc w:val="right"/>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3.18</w:t>
                  </w:r>
                </w:p>
              </w:tc>
              <w:tc>
                <w:tcPr>
                  <w:tcW w:w="1222" w:type="dxa"/>
                  <w:tcBorders>
                    <w:top w:val="single" w:sz="4" w:space="0" w:color="auto"/>
                    <w:left w:val="single" w:sz="4" w:space="0" w:color="auto"/>
                    <w:bottom w:val="single" w:sz="4" w:space="0" w:color="auto"/>
                    <w:right w:val="single" w:sz="4" w:space="0" w:color="auto"/>
                  </w:tcBorders>
                  <w:noWrap/>
                  <w:hideMark/>
                </w:tcPr>
                <w:p w14:paraId="185B3E1F" w14:textId="77777777" w:rsidR="00761D39" w:rsidRPr="003B3241" w:rsidRDefault="00761D39" w:rsidP="00E051F0">
                  <w:pPr>
                    <w:spacing w:after="0" w:line="240" w:lineRule="auto"/>
                    <w:jc w:val="right"/>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3.36</w:t>
                  </w:r>
                </w:p>
              </w:tc>
              <w:tc>
                <w:tcPr>
                  <w:tcW w:w="1376" w:type="dxa"/>
                  <w:tcBorders>
                    <w:top w:val="single" w:sz="4" w:space="0" w:color="auto"/>
                    <w:left w:val="single" w:sz="4" w:space="0" w:color="auto"/>
                    <w:bottom w:val="single" w:sz="4" w:space="0" w:color="auto"/>
                    <w:right w:val="single" w:sz="4" w:space="0" w:color="auto"/>
                  </w:tcBorders>
                  <w:noWrap/>
                  <w:hideMark/>
                </w:tcPr>
                <w:p w14:paraId="7F6AF6C9" w14:textId="77777777" w:rsidR="00761D39" w:rsidRPr="003B3241" w:rsidRDefault="00761D39" w:rsidP="00E051F0">
                  <w:pPr>
                    <w:spacing w:after="0" w:line="240" w:lineRule="auto"/>
                    <w:jc w:val="right"/>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3.46</w:t>
                  </w:r>
                </w:p>
              </w:tc>
            </w:tr>
            <w:tr w:rsidR="00761D39" w:rsidRPr="003B3241" w14:paraId="59977D9D" w14:textId="77777777" w:rsidTr="00E051F0">
              <w:trPr>
                <w:trHeight w:val="502"/>
              </w:trPr>
              <w:tc>
                <w:tcPr>
                  <w:tcW w:w="1548" w:type="dxa"/>
                  <w:tcBorders>
                    <w:top w:val="single" w:sz="4" w:space="0" w:color="auto"/>
                    <w:left w:val="single" w:sz="4" w:space="0" w:color="auto"/>
                    <w:bottom w:val="single" w:sz="4" w:space="0" w:color="auto"/>
                    <w:right w:val="single" w:sz="4" w:space="0" w:color="auto"/>
                  </w:tcBorders>
                  <w:noWrap/>
                  <w:hideMark/>
                </w:tcPr>
                <w:p w14:paraId="6D7CBF3E" w14:textId="77777777" w:rsidR="00761D39" w:rsidRPr="003B3241" w:rsidRDefault="00761D39" w:rsidP="00E051F0">
                  <w:pPr>
                    <w:spacing w:after="0" w:line="240" w:lineRule="auto"/>
                    <w:jc w:val="center"/>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Natural Gas</w:t>
                  </w:r>
                </w:p>
              </w:tc>
              <w:tc>
                <w:tcPr>
                  <w:tcW w:w="1185" w:type="dxa"/>
                  <w:tcBorders>
                    <w:top w:val="single" w:sz="4" w:space="0" w:color="auto"/>
                    <w:left w:val="single" w:sz="4" w:space="0" w:color="auto"/>
                    <w:bottom w:val="single" w:sz="4" w:space="0" w:color="auto"/>
                    <w:right w:val="single" w:sz="4" w:space="0" w:color="auto"/>
                  </w:tcBorders>
                  <w:noWrap/>
                  <w:hideMark/>
                </w:tcPr>
                <w:p w14:paraId="65C1AE40" w14:textId="77777777" w:rsidR="00761D39" w:rsidRPr="003B3241" w:rsidRDefault="00761D39" w:rsidP="00E051F0">
                  <w:pPr>
                    <w:spacing w:after="0" w:line="240" w:lineRule="auto"/>
                    <w:jc w:val="center"/>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MMSCM</w:t>
                  </w:r>
                </w:p>
              </w:tc>
              <w:tc>
                <w:tcPr>
                  <w:tcW w:w="1275" w:type="dxa"/>
                  <w:tcBorders>
                    <w:top w:val="single" w:sz="4" w:space="0" w:color="auto"/>
                    <w:left w:val="single" w:sz="4" w:space="0" w:color="auto"/>
                    <w:bottom w:val="single" w:sz="4" w:space="0" w:color="auto"/>
                    <w:right w:val="single" w:sz="4" w:space="0" w:color="auto"/>
                  </w:tcBorders>
                  <w:noWrap/>
                  <w:hideMark/>
                </w:tcPr>
                <w:p w14:paraId="5246A97C" w14:textId="77777777" w:rsidR="00761D39" w:rsidRPr="003B3241" w:rsidRDefault="00761D39" w:rsidP="00E051F0">
                  <w:pPr>
                    <w:spacing w:after="0" w:line="240" w:lineRule="auto"/>
                    <w:jc w:val="right"/>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3.18</w:t>
                  </w:r>
                </w:p>
              </w:tc>
              <w:tc>
                <w:tcPr>
                  <w:tcW w:w="1222" w:type="dxa"/>
                  <w:tcBorders>
                    <w:top w:val="single" w:sz="4" w:space="0" w:color="auto"/>
                    <w:left w:val="single" w:sz="4" w:space="0" w:color="auto"/>
                    <w:bottom w:val="single" w:sz="4" w:space="0" w:color="auto"/>
                    <w:right w:val="single" w:sz="4" w:space="0" w:color="auto"/>
                  </w:tcBorders>
                  <w:noWrap/>
                  <w:hideMark/>
                </w:tcPr>
                <w:p w14:paraId="7BE0EAE3" w14:textId="77777777" w:rsidR="00761D39" w:rsidRPr="003B3241" w:rsidRDefault="00761D39" w:rsidP="00E051F0">
                  <w:pPr>
                    <w:spacing w:after="0" w:line="240" w:lineRule="auto"/>
                    <w:jc w:val="right"/>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3.18</w:t>
                  </w:r>
                </w:p>
              </w:tc>
              <w:tc>
                <w:tcPr>
                  <w:tcW w:w="1376" w:type="dxa"/>
                  <w:tcBorders>
                    <w:top w:val="single" w:sz="4" w:space="0" w:color="auto"/>
                    <w:left w:val="single" w:sz="4" w:space="0" w:color="auto"/>
                    <w:bottom w:val="single" w:sz="4" w:space="0" w:color="auto"/>
                    <w:right w:val="single" w:sz="4" w:space="0" w:color="auto"/>
                  </w:tcBorders>
                  <w:noWrap/>
                  <w:hideMark/>
                </w:tcPr>
                <w:p w14:paraId="7E9FF56E" w14:textId="77777777" w:rsidR="00761D39" w:rsidRPr="003B3241" w:rsidRDefault="00761D39" w:rsidP="00E051F0">
                  <w:pPr>
                    <w:spacing w:after="0" w:line="240" w:lineRule="auto"/>
                    <w:jc w:val="right"/>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3.25</w:t>
                  </w:r>
                </w:p>
              </w:tc>
            </w:tr>
          </w:tbl>
          <w:p w14:paraId="4F2D3010" w14:textId="77777777" w:rsidR="00761D39" w:rsidRPr="003B3241" w:rsidRDefault="00761D39" w:rsidP="00E051F0">
            <w:pPr>
              <w:spacing w:after="0" w:line="240" w:lineRule="auto"/>
              <w:jc w:val="both"/>
              <w:rPr>
                <w:rFonts w:ascii="Bookman Old Style" w:hAnsi="Bookman Old Style" w:cs="Tahoma"/>
                <w:lang w:val="en-US"/>
              </w:rPr>
            </w:pPr>
          </w:p>
        </w:tc>
      </w:tr>
      <w:tr w:rsidR="00761D39" w:rsidRPr="003B3241" w14:paraId="7F70358A" w14:textId="77777777" w:rsidTr="00E051F0">
        <w:trPr>
          <w:trHeight w:val="1465"/>
        </w:trPr>
        <w:tc>
          <w:tcPr>
            <w:tcW w:w="2830" w:type="dxa"/>
            <w:tcBorders>
              <w:top w:val="single" w:sz="4" w:space="0" w:color="auto"/>
              <w:left w:val="single" w:sz="4" w:space="0" w:color="auto"/>
              <w:bottom w:val="single" w:sz="4" w:space="0" w:color="auto"/>
              <w:right w:val="single" w:sz="4" w:space="0" w:color="auto"/>
            </w:tcBorders>
          </w:tcPr>
          <w:p w14:paraId="0DAEC068" w14:textId="77777777" w:rsidR="00761D39" w:rsidRPr="003B3241" w:rsidRDefault="00761D39" w:rsidP="00E051F0">
            <w:pPr>
              <w:pStyle w:val="NormalWeb"/>
              <w:jc w:val="both"/>
              <w:rPr>
                <w:rFonts w:ascii="Bookman Old Style" w:hAnsi="Bookman Old Style" w:cs="Tahoma"/>
                <w:i/>
                <w:iCs/>
                <w:sz w:val="22"/>
                <w:szCs w:val="22"/>
              </w:rPr>
            </w:pPr>
            <w:r w:rsidRPr="003B3241">
              <w:rPr>
                <w:rFonts w:ascii="Bookman Old Style" w:hAnsi="Bookman Old Style" w:cs="Tahoma"/>
                <w:i/>
                <w:iCs/>
                <w:sz w:val="22"/>
                <w:szCs w:val="22"/>
              </w:rPr>
              <w:lastRenderedPageBreak/>
              <w:t xml:space="preserve">Q.(c) </w:t>
            </w:r>
            <w:r w:rsidRPr="003B3241">
              <w:rPr>
                <w:rFonts w:ascii="Bookman Old Style" w:hAnsi="Bookman Old Style" w:cs="Tahoma"/>
                <w:i/>
                <w:iCs/>
                <w:sz w:val="22"/>
                <w:szCs w:val="22"/>
                <w:lang w:val="en-IN"/>
              </w:rPr>
              <w:t>Whether Government has taken any steps to ensure a steady import of oil from foreign countries amidst rising war tensions in the West; and</w:t>
            </w:r>
          </w:p>
        </w:tc>
        <w:tc>
          <w:tcPr>
            <w:tcW w:w="6920" w:type="dxa"/>
            <w:vMerge w:val="restart"/>
            <w:tcBorders>
              <w:top w:val="single" w:sz="4" w:space="0" w:color="auto"/>
              <w:left w:val="single" w:sz="4" w:space="0" w:color="auto"/>
              <w:right w:val="single" w:sz="4" w:space="0" w:color="auto"/>
            </w:tcBorders>
          </w:tcPr>
          <w:p w14:paraId="041815B3" w14:textId="77777777" w:rsidR="00761D39" w:rsidRPr="003B3241" w:rsidRDefault="00761D39" w:rsidP="00E051F0">
            <w:pPr>
              <w:spacing w:after="0" w:line="240" w:lineRule="auto"/>
              <w:jc w:val="both"/>
              <w:rPr>
                <w:rFonts w:ascii="Bookman Old Style" w:eastAsia="Times New Roman" w:hAnsi="Bookman Old Style" w:cs="Tahoma"/>
                <w:b/>
                <w:bCs/>
                <w:kern w:val="2"/>
                <w14:ligatures w14:val="standardContextual"/>
              </w:rPr>
            </w:pPr>
            <w:r w:rsidRPr="003B3241">
              <w:rPr>
                <w:rFonts w:ascii="Bookman Old Style" w:hAnsi="Bookman Old Style" w:cs="Tahoma"/>
                <w:b/>
                <w:lang w:val="en-US"/>
              </w:rPr>
              <w:t>Answer to Q(c)&amp;(d</w:t>
            </w:r>
            <w:proofErr w:type="gramStart"/>
            <w:r w:rsidRPr="003B3241">
              <w:rPr>
                <w:rFonts w:ascii="Bookman Old Style" w:hAnsi="Bookman Old Style" w:cs="Tahoma"/>
                <w:b/>
                <w:lang w:val="en-US"/>
              </w:rPr>
              <w:t>) :</w:t>
            </w:r>
            <w:proofErr w:type="gramEnd"/>
            <w:r w:rsidRPr="003B3241">
              <w:rPr>
                <w:rFonts w:ascii="Bookman Old Style" w:hAnsi="Bookman Old Style" w:cs="Tahoma"/>
                <w:lang w:val="en-US"/>
              </w:rPr>
              <w:t xml:space="preserve"> </w:t>
            </w:r>
            <w:proofErr w:type="spellStart"/>
            <w:r w:rsidRPr="003B3241">
              <w:rPr>
                <w:rFonts w:ascii="Bookman Old Style" w:eastAsia="Times New Roman" w:hAnsi="Bookman Old Style" w:cs="Tahoma"/>
                <w:b/>
                <w:bCs/>
                <w:kern w:val="2"/>
                <w14:ligatures w14:val="standardContextual"/>
              </w:rPr>
              <w:t>MoPNG</w:t>
            </w:r>
            <w:proofErr w:type="spellEnd"/>
            <w:r w:rsidRPr="003B3241">
              <w:rPr>
                <w:rFonts w:ascii="Bookman Old Style" w:eastAsia="Times New Roman" w:hAnsi="Bookman Old Style" w:cs="Tahoma"/>
                <w:b/>
                <w:bCs/>
                <w:kern w:val="2"/>
                <w14:ligatures w14:val="standardContextual"/>
              </w:rPr>
              <w:t xml:space="preserve"> may reply suitably. </w:t>
            </w:r>
          </w:p>
          <w:p w14:paraId="2B05252F" w14:textId="77777777" w:rsidR="00761D39" w:rsidRPr="003B3241" w:rsidRDefault="00761D39" w:rsidP="00E051F0">
            <w:pPr>
              <w:spacing w:after="0" w:line="240" w:lineRule="auto"/>
              <w:jc w:val="both"/>
              <w:rPr>
                <w:rFonts w:ascii="Bookman Old Style" w:hAnsi="Bookman Old Style" w:cs="Tahoma"/>
                <w:b/>
                <w:lang w:val="en-US"/>
              </w:rPr>
            </w:pPr>
            <w:r w:rsidRPr="003B3241">
              <w:rPr>
                <w:rFonts w:ascii="Bookman Old Style" w:eastAsia="Times New Roman" w:hAnsi="Bookman Old Style" w:cs="Tahoma"/>
                <w:kern w:val="2"/>
                <w14:ligatures w14:val="standardContextual"/>
              </w:rPr>
              <w:t>As far as Oil India Limited (OIL) is concerned, OIL has not been importing oil from foreign countries. Hence, no response to offer in this regard.</w:t>
            </w:r>
          </w:p>
        </w:tc>
      </w:tr>
      <w:tr w:rsidR="00761D39" w:rsidRPr="003B3241" w14:paraId="4D9A2151" w14:textId="77777777" w:rsidTr="00907ECC">
        <w:trPr>
          <w:trHeight w:val="488"/>
        </w:trPr>
        <w:tc>
          <w:tcPr>
            <w:tcW w:w="2830" w:type="dxa"/>
            <w:tcBorders>
              <w:top w:val="single" w:sz="4" w:space="0" w:color="auto"/>
              <w:left w:val="single" w:sz="4" w:space="0" w:color="auto"/>
              <w:bottom w:val="single" w:sz="4" w:space="0" w:color="auto"/>
              <w:right w:val="single" w:sz="4" w:space="0" w:color="auto"/>
            </w:tcBorders>
          </w:tcPr>
          <w:p w14:paraId="0EC2FB8D" w14:textId="77777777" w:rsidR="00761D39" w:rsidRPr="003B3241" w:rsidRDefault="00761D39" w:rsidP="00E051F0">
            <w:pPr>
              <w:jc w:val="both"/>
              <w:rPr>
                <w:rFonts w:ascii="Bookman Old Style" w:hAnsi="Bookman Old Style" w:cs="Tahoma"/>
                <w:i/>
                <w:iCs/>
                <w:lang w:val="en-US"/>
              </w:rPr>
            </w:pPr>
            <w:r w:rsidRPr="003B3241">
              <w:rPr>
                <w:rFonts w:ascii="Bookman Old Style" w:hAnsi="Bookman Old Style" w:cs="Tahoma"/>
                <w:i/>
                <w:iCs/>
              </w:rPr>
              <w:t>Q.(d)</w:t>
            </w:r>
            <w:r w:rsidRPr="003B3241">
              <w:rPr>
                <w:rFonts w:ascii="Bookman Old Style" w:eastAsia="Times New Roman" w:hAnsi="Bookman Old Style" w:cs="Tahoma"/>
              </w:rPr>
              <w:t xml:space="preserve"> </w:t>
            </w:r>
            <w:r w:rsidRPr="003B3241">
              <w:rPr>
                <w:rFonts w:ascii="Bookman Old Style" w:hAnsi="Bookman Old Style" w:cs="Tahoma"/>
                <w:i/>
                <w:iCs/>
                <w:lang w:val="en-US"/>
              </w:rPr>
              <w:t>If so, the details thereof?</w:t>
            </w:r>
          </w:p>
        </w:tc>
        <w:tc>
          <w:tcPr>
            <w:tcW w:w="6920" w:type="dxa"/>
            <w:vMerge/>
            <w:tcBorders>
              <w:left w:val="single" w:sz="4" w:space="0" w:color="auto"/>
              <w:bottom w:val="single" w:sz="4" w:space="0" w:color="auto"/>
              <w:right w:val="single" w:sz="4" w:space="0" w:color="auto"/>
            </w:tcBorders>
          </w:tcPr>
          <w:p w14:paraId="693912FB" w14:textId="77777777" w:rsidR="00761D39" w:rsidRPr="003B3241" w:rsidRDefault="00761D39" w:rsidP="00E051F0">
            <w:pPr>
              <w:spacing w:after="0" w:line="240" w:lineRule="auto"/>
              <w:jc w:val="both"/>
              <w:rPr>
                <w:rFonts w:ascii="Bookman Old Style" w:hAnsi="Bookman Old Style" w:cs="Tahoma"/>
                <w:b/>
                <w:lang w:val="en-US"/>
              </w:rPr>
            </w:pPr>
          </w:p>
        </w:tc>
      </w:tr>
    </w:tbl>
    <w:p w14:paraId="4F67A5FF" w14:textId="77777777" w:rsidR="00C17478" w:rsidRDefault="00C17478" w:rsidP="00761D39">
      <w:pPr>
        <w:spacing w:after="0"/>
        <w:ind w:right="-482"/>
        <w:jc w:val="right"/>
        <w:rPr>
          <w:rFonts w:ascii="Bookman Old Style" w:hAnsi="Bookman Old Style" w:cs="Tahoma"/>
          <w:color w:val="000000" w:themeColor="text1"/>
          <w:lang w:val="en-US"/>
        </w:rPr>
      </w:pPr>
    </w:p>
    <w:p w14:paraId="07DEC6C6" w14:textId="77777777" w:rsidR="00C17478" w:rsidRDefault="00C17478" w:rsidP="00761D39">
      <w:pPr>
        <w:spacing w:after="0"/>
        <w:ind w:right="-482"/>
        <w:jc w:val="right"/>
        <w:rPr>
          <w:rFonts w:ascii="Bookman Old Style" w:hAnsi="Bookman Old Style" w:cs="Tahoma"/>
          <w:color w:val="000000" w:themeColor="text1"/>
          <w:lang w:val="en-US"/>
        </w:rPr>
      </w:pPr>
    </w:p>
    <w:p w14:paraId="2CFCFD1D" w14:textId="5657F855" w:rsidR="00761D39" w:rsidRPr="003B3241" w:rsidRDefault="00761D39" w:rsidP="00761D39">
      <w:pPr>
        <w:spacing w:after="0"/>
        <w:ind w:right="-482"/>
        <w:jc w:val="right"/>
        <w:rPr>
          <w:rFonts w:ascii="Bookman Old Style" w:hAnsi="Bookman Old Style" w:cs="Tahoma"/>
          <w:color w:val="000000" w:themeColor="text1"/>
          <w:lang w:val="en-US"/>
        </w:rPr>
      </w:pPr>
      <w:r w:rsidRPr="003B3241">
        <w:rPr>
          <w:rFonts w:ascii="Bookman Old Style" w:hAnsi="Bookman Old Style" w:cs="Tahoma"/>
          <w:color w:val="000000" w:themeColor="text1"/>
          <w:lang w:val="en-US"/>
        </w:rPr>
        <w:t>Yours faithfully,</w:t>
      </w:r>
    </w:p>
    <w:p w14:paraId="00870F77" w14:textId="77777777" w:rsidR="00761D39" w:rsidRPr="003B3241" w:rsidRDefault="00761D39" w:rsidP="00761D39">
      <w:pPr>
        <w:spacing w:after="0" w:line="240" w:lineRule="auto"/>
        <w:ind w:right="-482"/>
        <w:jc w:val="right"/>
        <w:rPr>
          <w:rFonts w:ascii="Bookman Old Style" w:hAnsi="Bookman Old Style" w:cs="Tahoma"/>
          <w:color w:val="000000" w:themeColor="text1"/>
          <w:u w:val="single"/>
          <w:lang w:val="en-US"/>
        </w:rPr>
      </w:pPr>
      <w:r w:rsidRPr="003B3241">
        <w:rPr>
          <w:rFonts w:ascii="Bookman Old Style" w:hAnsi="Bookman Old Style" w:cs="Tahoma"/>
          <w:color w:val="000000" w:themeColor="text1"/>
          <w:u w:val="single"/>
          <w:lang w:val="en-US"/>
        </w:rPr>
        <w:t>OIL INDIA LIMITED</w:t>
      </w:r>
    </w:p>
    <w:p w14:paraId="5868F81C" w14:textId="77777777" w:rsidR="00761D39" w:rsidRDefault="00761D39" w:rsidP="00761D39">
      <w:pPr>
        <w:spacing w:after="0" w:line="240" w:lineRule="auto"/>
        <w:ind w:right="-482"/>
        <w:jc w:val="right"/>
        <w:rPr>
          <w:rFonts w:ascii="Bookman Old Style" w:hAnsi="Bookman Old Style" w:cs="Tahoma"/>
          <w:color w:val="000000" w:themeColor="text1"/>
          <w:lang w:val="en-US"/>
        </w:rPr>
      </w:pPr>
    </w:p>
    <w:p w14:paraId="4424E2CE" w14:textId="77777777" w:rsidR="00B42919" w:rsidRPr="003B3241" w:rsidRDefault="00B42919" w:rsidP="00761D39">
      <w:pPr>
        <w:spacing w:after="0" w:line="240" w:lineRule="auto"/>
        <w:ind w:right="-482"/>
        <w:jc w:val="right"/>
        <w:rPr>
          <w:rFonts w:ascii="Bookman Old Style" w:hAnsi="Bookman Old Style" w:cs="Tahoma"/>
          <w:color w:val="000000" w:themeColor="text1"/>
          <w:lang w:val="en-US"/>
        </w:rPr>
      </w:pPr>
    </w:p>
    <w:p w14:paraId="4E0326A2" w14:textId="2BBFC9B3" w:rsidR="00761D39" w:rsidRPr="003B3241" w:rsidRDefault="00B42919" w:rsidP="00B42919">
      <w:pPr>
        <w:spacing w:after="0" w:line="240" w:lineRule="auto"/>
        <w:ind w:right="-482"/>
        <w:jc w:val="center"/>
        <w:rPr>
          <w:rFonts w:ascii="Bookman Old Style" w:hAnsi="Bookman Old Style" w:cs="Tahoma"/>
          <w:color w:val="000000" w:themeColor="text1"/>
          <w:lang w:val="en-US"/>
        </w:rPr>
      </w:pPr>
      <w:r>
        <w:rPr>
          <w:rFonts w:ascii="Bookman Old Style" w:hAnsi="Bookman Old Style" w:cs="Tahoma"/>
          <w:color w:val="000000" w:themeColor="text1"/>
          <w:lang w:val="en-US"/>
        </w:rPr>
        <w:t xml:space="preserve">                                                                                                            -SD-                         </w:t>
      </w:r>
    </w:p>
    <w:p w14:paraId="69EDFFB2" w14:textId="77777777" w:rsidR="00761D39" w:rsidRPr="003B3241" w:rsidRDefault="00761D39" w:rsidP="00761D39">
      <w:pPr>
        <w:spacing w:after="0" w:line="240" w:lineRule="auto"/>
        <w:ind w:right="-482"/>
        <w:jc w:val="right"/>
        <w:rPr>
          <w:rFonts w:ascii="Bookman Old Style" w:hAnsi="Bookman Old Style" w:cs="Tahoma"/>
          <w:color w:val="000000" w:themeColor="text1"/>
          <w:lang w:val="en-US"/>
        </w:rPr>
      </w:pPr>
    </w:p>
    <w:p w14:paraId="6A77509D" w14:textId="5A798A71" w:rsidR="00761D39" w:rsidRDefault="00761D39" w:rsidP="00761D39">
      <w:pPr>
        <w:spacing w:after="0" w:line="240" w:lineRule="auto"/>
        <w:ind w:right="-482"/>
        <w:jc w:val="right"/>
        <w:rPr>
          <w:rFonts w:ascii="Bookman Old Style" w:hAnsi="Bookman Old Style" w:cs="Tahoma"/>
          <w:bCs/>
          <w:color w:val="000000" w:themeColor="text1"/>
          <w:lang w:val="en-US"/>
        </w:rPr>
      </w:pPr>
      <w:r w:rsidRPr="003B3241">
        <w:rPr>
          <w:rFonts w:ascii="Bookman Old Style" w:hAnsi="Bookman Old Style" w:cs="Tahoma"/>
          <w:bCs/>
          <w:color w:val="000000" w:themeColor="text1"/>
          <w:lang w:val="en-US"/>
        </w:rPr>
        <w:t>(</w:t>
      </w:r>
      <w:proofErr w:type="spellStart"/>
      <w:r w:rsidR="00C17478">
        <w:rPr>
          <w:rFonts w:ascii="Bookman Old Style" w:hAnsi="Bookman Old Style" w:cs="Tahoma"/>
          <w:bCs/>
          <w:lang w:val="en-US"/>
        </w:rPr>
        <w:t>Ashim</w:t>
      </w:r>
      <w:proofErr w:type="spellEnd"/>
      <w:r w:rsidR="00C17478">
        <w:rPr>
          <w:rFonts w:ascii="Bookman Old Style" w:hAnsi="Bookman Old Style" w:cs="Tahoma"/>
          <w:bCs/>
          <w:lang w:val="en-US"/>
        </w:rPr>
        <w:t xml:space="preserve"> Kr. </w:t>
      </w:r>
      <w:proofErr w:type="spellStart"/>
      <w:r w:rsidR="00C17478">
        <w:rPr>
          <w:rFonts w:ascii="Bookman Old Style" w:hAnsi="Bookman Old Style" w:cs="Tahoma"/>
          <w:bCs/>
          <w:lang w:val="en-US"/>
        </w:rPr>
        <w:t>Bharali</w:t>
      </w:r>
      <w:proofErr w:type="spellEnd"/>
      <w:r w:rsidRPr="003B3241">
        <w:rPr>
          <w:rFonts w:ascii="Bookman Old Style" w:hAnsi="Bookman Old Style" w:cs="Tahoma"/>
          <w:bCs/>
          <w:color w:val="000000" w:themeColor="text1"/>
          <w:lang w:val="en-US"/>
        </w:rPr>
        <w:t>)</w:t>
      </w:r>
    </w:p>
    <w:p w14:paraId="1EDFB1E3" w14:textId="7DE9F8C8" w:rsidR="00C17478" w:rsidRPr="003B3241" w:rsidRDefault="00C17478" w:rsidP="00761D39">
      <w:pPr>
        <w:spacing w:after="0" w:line="240" w:lineRule="auto"/>
        <w:ind w:right="-482"/>
        <w:jc w:val="right"/>
        <w:rPr>
          <w:rFonts w:ascii="Bookman Old Style" w:hAnsi="Bookman Old Style" w:cs="Tahoma"/>
          <w:bCs/>
          <w:color w:val="000000" w:themeColor="text1"/>
          <w:lang w:val="en-US"/>
        </w:rPr>
      </w:pPr>
      <w:r>
        <w:rPr>
          <w:rFonts w:ascii="Bookman Old Style" w:hAnsi="Bookman Old Style" w:cs="Tahoma"/>
          <w:bCs/>
          <w:color w:val="000000" w:themeColor="text1"/>
          <w:lang w:val="en-US"/>
        </w:rPr>
        <w:t>General Manager</w:t>
      </w:r>
      <w:r w:rsidR="00B42919">
        <w:rPr>
          <w:rFonts w:ascii="Bookman Old Style" w:hAnsi="Bookman Old Style" w:cs="Tahoma"/>
          <w:bCs/>
          <w:color w:val="000000" w:themeColor="text1"/>
          <w:lang w:val="en-US"/>
        </w:rPr>
        <w:t xml:space="preserve"> (Planning)</w:t>
      </w:r>
    </w:p>
    <w:p w14:paraId="7E5C8806" w14:textId="7C8D674E" w:rsidR="00761D39" w:rsidRPr="003B3241" w:rsidRDefault="00B42919" w:rsidP="00761D39">
      <w:pPr>
        <w:spacing w:after="0" w:line="240" w:lineRule="auto"/>
        <w:ind w:right="-482"/>
        <w:jc w:val="right"/>
        <w:rPr>
          <w:rFonts w:ascii="Bookman Old Style" w:hAnsi="Bookman Old Style" w:cs="Tahoma"/>
          <w:color w:val="000000" w:themeColor="text1"/>
          <w:lang w:val="en-US"/>
        </w:rPr>
      </w:pPr>
      <w:r>
        <w:rPr>
          <w:rFonts w:ascii="Bookman Old Style" w:hAnsi="Bookman Old Style" w:cs="Tahoma"/>
          <w:color w:val="000000" w:themeColor="text1"/>
          <w:lang w:val="en-US"/>
        </w:rPr>
        <w:t xml:space="preserve">For </w:t>
      </w:r>
      <w:r w:rsidR="00761D39" w:rsidRPr="003B3241">
        <w:rPr>
          <w:rFonts w:ascii="Bookman Old Style" w:hAnsi="Bookman Old Style" w:cs="Tahoma"/>
          <w:color w:val="000000" w:themeColor="text1"/>
          <w:lang w:val="en-US"/>
        </w:rPr>
        <w:t>Chief General Manager (Planning)</w:t>
      </w:r>
    </w:p>
    <w:p w14:paraId="3EDB4B16" w14:textId="77777777" w:rsidR="00761D39" w:rsidRPr="003B3241" w:rsidRDefault="00761D39" w:rsidP="00761D39">
      <w:pPr>
        <w:spacing w:after="0"/>
        <w:ind w:right="-482"/>
        <w:jc w:val="right"/>
        <w:rPr>
          <w:rFonts w:ascii="Bookman Old Style" w:hAnsi="Bookman Old Style" w:cs="Tahoma"/>
          <w:b/>
          <w:color w:val="000000" w:themeColor="text1"/>
          <w:u w:val="single"/>
          <w:lang w:val="en-US"/>
        </w:rPr>
      </w:pPr>
      <w:r w:rsidRPr="003B3241">
        <w:rPr>
          <w:rFonts w:ascii="Bookman Old Style" w:hAnsi="Bookman Old Style" w:cs="Tahoma"/>
          <w:b/>
          <w:color w:val="000000" w:themeColor="text1"/>
          <w:u w:val="single"/>
          <w:lang w:val="en-US"/>
        </w:rPr>
        <w:t>For Chairman &amp; Managing Director</w:t>
      </w:r>
    </w:p>
    <w:p w14:paraId="7DDC5D09" w14:textId="77777777" w:rsidR="00761D39" w:rsidRDefault="00761D39" w:rsidP="00761D39">
      <w:pPr>
        <w:spacing w:after="0"/>
        <w:ind w:right="-482"/>
        <w:jc w:val="right"/>
        <w:rPr>
          <w:rFonts w:ascii="Bookman Old Style" w:hAnsi="Bookman Old Style" w:cs="Tahoma"/>
          <w:b/>
          <w:color w:val="000000" w:themeColor="text1"/>
          <w:u w:val="single"/>
          <w:lang w:val="en-US"/>
        </w:rPr>
      </w:pPr>
    </w:p>
    <w:p w14:paraId="16D445AD" w14:textId="072451AC" w:rsidR="00907ECC" w:rsidRPr="00192741" w:rsidRDefault="00192741" w:rsidP="00192741">
      <w:pPr>
        <w:spacing w:after="0"/>
        <w:ind w:right="-482"/>
        <w:rPr>
          <w:rFonts w:ascii="Bookman Old Style" w:hAnsi="Bookman Old Style" w:cs="Tahoma"/>
          <w:bCs/>
          <w:color w:val="000000" w:themeColor="text1"/>
          <w:lang w:val="en-US"/>
        </w:rPr>
      </w:pPr>
      <w:r w:rsidRPr="00192741">
        <w:rPr>
          <w:rFonts w:ascii="Bookman Old Style" w:hAnsi="Bookman Old Style" w:cs="Tahoma"/>
          <w:bCs/>
          <w:color w:val="000000" w:themeColor="text1"/>
          <w:lang w:val="en-US"/>
        </w:rPr>
        <w:t xml:space="preserve">Encl: </w:t>
      </w:r>
      <w:r>
        <w:rPr>
          <w:rFonts w:ascii="Bookman Old Style" w:hAnsi="Bookman Old Style" w:cs="Tahoma"/>
          <w:bCs/>
          <w:color w:val="000000" w:themeColor="text1"/>
          <w:lang w:val="en-US"/>
        </w:rPr>
        <w:t>Annexure-I</w:t>
      </w:r>
    </w:p>
    <w:p w14:paraId="546258F8"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6C087C7D"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40923E09"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74257E37"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7AA62E8B"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4B485C1D"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2C039DB5"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448F30B1"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2C6B5C04"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35AE6D22"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5A05C791"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057B4CDA"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3ED3F1EB"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3724B4CB"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179DA7DB"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45DE4A21"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4311EE23"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1659C2EB"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28D6558E"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3D117CB0"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28C804BF"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47E5D7C0"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3215CFA7" w14:textId="77777777" w:rsidR="00907ECC" w:rsidRDefault="00907ECC" w:rsidP="00761D39">
      <w:pPr>
        <w:spacing w:after="0"/>
        <w:ind w:right="-482"/>
        <w:jc w:val="right"/>
        <w:rPr>
          <w:rFonts w:ascii="Bookman Old Style" w:hAnsi="Bookman Old Style" w:cs="Tahoma"/>
          <w:b/>
          <w:color w:val="000000" w:themeColor="text1"/>
          <w:u w:val="single"/>
          <w:lang w:val="en-US"/>
        </w:rPr>
      </w:pPr>
    </w:p>
    <w:p w14:paraId="70A2E71C" w14:textId="4EA4257D" w:rsidR="00907ECC" w:rsidRDefault="00B42919" w:rsidP="00B42919">
      <w:pPr>
        <w:spacing w:after="0"/>
        <w:ind w:right="-482"/>
        <w:rPr>
          <w:rFonts w:ascii="Bookman Old Style" w:hAnsi="Bookman Old Style" w:cs="Tahoma"/>
          <w:b/>
          <w:color w:val="000000" w:themeColor="text1"/>
          <w:u w:val="single"/>
          <w:lang w:val="en-US"/>
        </w:rPr>
      </w:pPr>
      <w:r w:rsidRPr="003B3241">
        <w:rPr>
          <w:rFonts w:ascii="Bookman Old Style" w:hAnsi="Bookman Old Style" w:cs="Tahoma"/>
          <w:b/>
          <w:lang w:val="en-US"/>
        </w:rPr>
        <w:lastRenderedPageBreak/>
        <w:t>OIL/PLNG/54/2/1/2026/90</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26</w:t>
      </w:r>
      <w:proofErr w:type="gramStart"/>
      <w:r w:rsidRPr="00FE497C">
        <w:rPr>
          <w:rFonts w:ascii="Tahoma" w:hAnsi="Tahoma" w:cs="Tahoma"/>
          <w:b/>
          <w:vertAlign w:val="superscript"/>
          <w:lang w:val="en-US"/>
        </w:rPr>
        <w:t>th</w:t>
      </w:r>
      <w:r>
        <w:rPr>
          <w:rFonts w:ascii="Tahoma" w:hAnsi="Tahoma" w:cs="Tahoma"/>
          <w:b/>
          <w:lang w:val="en-US"/>
        </w:rPr>
        <w:t xml:space="preserve">  March</w:t>
      </w:r>
      <w:proofErr w:type="gramEnd"/>
      <w:r>
        <w:rPr>
          <w:rFonts w:ascii="Tahoma" w:hAnsi="Tahoma" w:cs="Tahoma"/>
          <w:b/>
          <w:lang w:val="en-US"/>
        </w:rPr>
        <w:t>, 2026</w:t>
      </w:r>
    </w:p>
    <w:p w14:paraId="75A0F4A1" w14:textId="069ECC0C" w:rsidR="00761D39" w:rsidRDefault="00761D39" w:rsidP="00761D39">
      <w:pPr>
        <w:spacing w:after="0"/>
        <w:ind w:left="2160" w:right="-392" w:firstLine="720"/>
        <w:rPr>
          <w:rFonts w:ascii="Bookman Old Style" w:hAnsi="Bookman Old Style" w:cs="Tahoma"/>
          <w:b/>
          <w:u w:val="single"/>
          <w:lang w:val="en-US"/>
        </w:rPr>
      </w:pPr>
      <w:bookmarkStart w:id="1" w:name="_Hlk224905484"/>
    </w:p>
    <w:p w14:paraId="2F2A5390" w14:textId="77777777" w:rsidR="00B42919" w:rsidRPr="003B3241" w:rsidRDefault="00B42919" w:rsidP="00761D39">
      <w:pPr>
        <w:spacing w:after="0"/>
        <w:ind w:left="2160" w:right="-392" w:firstLine="720"/>
        <w:rPr>
          <w:rFonts w:ascii="Bookman Old Style" w:hAnsi="Bookman Old Style" w:cs="Tahoma"/>
          <w:b/>
          <w:u w:val="single"/>
          <w:lang w:val="en-US"/>
        </w:rPr>
      </w:pPr>
    </w:p>
    <w:bookmarkEnd w:id="1"/>
    <w:p w14:paraId="3AD5C66A" w14:textId="5B2CE66C" w:rsidR="00761D39" w:rsidRPr="009F4C05" w:rsidRDefault="009F4C05" w:rsidP="009F4C05">
      <w:pPr>
        <w:pStyle w:val="Default"/>
        <w:jc w:val="center"/>
        <w:rPr>
          <w:rFonts w:ascii="Bookman Old Style" w:hAnsi="Bookman Old Style" w:cs="Tahoma"/>
          <w:b/>
          <w:bCs/>
          <w:sz w:val="22"/>
          <w:szCs w:val="22"/>
          <w:u w:val="single"/>
        </w:rPr>
      </w:pPr>
      <w:r w:rsidRPr="009F4C05">
        <w:rPr>
          <w:rFonts w:ascii="Bookman Old Style" w:hAnsi="Bookman Old Style" w:cs="Tahoma"/>
          <w:b/>
          <w:bCs/>
          <w:sz w:val="22"/>
          <w:szCs w:val="22"/>
          <w:u w:val="single"/>
        </w:rPr>
        <w:t>Annexure-I</w:t>
      </w:r>
    </w:p>
    <w:p w14:paraId="1CF1A3B1" w14:textId="77777777" w:rsidR="009F4C05" w:rsidRDefault="009F4C05" w:rsidP="00761D39">
      <w:pPr>
        <w:pStyle w:val="Default"/>
        <w:jc w:val="both"/>
        <w:rPr>
          <w:rFonts w:ascii="Bookman Old Style" w:hAnsi="Bookman Old Style" w:cs="Tahoma"/>
          <w:b/>
          <w:bCs/>
          <w:sz w:val="22"/>
          <w:szCs w:val="22"/>
        </w:rPr>
      </w:pPr>
    </w:p>
    <w:p w14:paraId="3629A926" w14:textId="6490AAB4" w:rsidR="00761D39" w:rsidRPr="003B3241" w:rsidRDefault="00761D39" w:rsidP="009F4C05">
      <w:pPr>
        <w:pStyle w:val="Default"/>
        <w:jc w:val="both"/>
        <w:rPr>
          <w:rFonts w:ascii="Bookman Old Style" w:hAnsi="Bookman Old Style" w:cs="Tahoma"/>
          <w:b/>
          <w:bCs/>
          <w:sz w:val="22"/>
          <w:szCs w:val="22"/>
        </w:rPr>
      </w:pPr>
      <w:r w:rsidRPr="003B3241">
        <w:rPr>
          <w:rFonts w:ascii="Bookman Old Style" w:hAnsi="Bookman Old Style" w:cs="Tahoma"/>
          <w:b/>
          <w:bCs/>
          <w:sz w:val="22"/>
          <w:szCs w:val="22"/>
        </w:rPr>
        <w:t>Steps being taken to enhance domestic output and reduce import dependence</w:t>
      </w:r>
    </w:p>
    <w:p w14:paraId="774AEC12" w14:textId="77777777" w:rsidR="00761D39" w:rsidRPr="009F4C05" w:rsidRDefault="00761D39" w:rsidP="009F4C05">
      <w:pPr>
        <w:spacing w:after="0"/>
        <w:jc w:val="both"/>
        <w:rPr>
          <w:rFonts w:ascii="Bookman Old Style" w:eastAsia="Times New Roman" w:hAnsi="Bookman Old Style" w:cs="Tahoma"/>
          <w:kern w:val="2"/>
          <w:sz w:val="16"/>
          <w:szCs w:val="16"/>
          <w14:ligatures w14:val="standardContextual"/>
        </w:rPr>
      </w:pPr>
    </w:p>
    <w:p w14:paraId="104F6381" w14:textId="77777777" w:rsidR="00761D39" w:rsidRPr="003B3241" w:rsidRDefault="00761D39" w:rsidP="009F4C05">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 xml:space="preserve">As far as Oil India Limited (OIL) is concerned, OIL has been aggressively taking up the exploration and production activities along with substantial investment in alternate energy sectors in line with the </w:t>
      </w:r>
      <w:proofErr w:type="spellStart"/>
      <w:r w:rsidRPr="003B3241">
        <w:rPr>
          <w:rFonts w:ascii="Bookman Old Style" w:eastAsia="Times New Roman" w:hAnsi="Bookman Old Style" w:cs="Tahoma"/>
          <w:kern w:val="2"/>
          <w14:ligatures w14:val="standardContextual"/>
        </w:rPr>
        <w:t>GoI</w:t>
      </w:r>
      <w:proofErr w:type="spellEnd"/>
      <w:r w:rsidRPr="003B3241">
        <w:rPr>
          <w:rFonts w:ascii="Bookman Old Style" w:eastAsia="Times New Roman" w:hAnsi="Bookman Old Style" w:cs="Tahoma"/>
          <w:kern w:val="2"/>
          <w14:ligatures w14:val="standardContextual"/>
        </w:rPr>
        <w:t xml:space="preserve"> initiatives to reduce India’s dependence on imports.</w:t>
      </w:r>
    </w:p>
    <w:p w14:paraId="50A9142B" w14:textId="58EA0E4D" w:rsidR="00761D39" w:rsidRPr="003B3241" w:rsidRDefault="00761D39" w:rsidP="009F4C05">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OIL has achieved a quantum jump in its acreages after the implementation of HELP and presently holds 9</w:t>
      </w:r>
      <w:r w:rsidR="00E549E2">
        <w:rPr>
          <w:rFonts w:ascii="Bookman Old Style" w:eastAsia="Times New Roman" w:hAnsi="Bookman Old Style" w:cs="Tahoma"/>
          <w:kern w:val="2"/>
          <w14:ligatures w14:val="standardContextual"/>
        </w:rPr>
        <w:t>3</w:t>
      </w:r>
      <w:r w:rsidRPr="003B3241">
        <w:rPr>
          <w:rFonts w:ascii="Bookman Old Style" w:eastAsia="Times New Roman" w:hAnsi="Bookman Old Style" w:cs="Tahoma"/>
          <w:kern w:val="2"/>
          <w14:ligatures w14:val="standardContextual"/>
        </w:rPr>
        <w:t>,</w:t>
      </w:r>
      <w:r w:rsidR="00E549E2">
        <w:rPr>
          <w:rFonts w:ascii="Bookman Old Style" w:eastAsia="Times New Roman" w:hAnsi="Bookman Old Style" w:cs="Tahoma"/>
          <w:kern w:val="2"/>
          <w14:ligatures w14:val="standardContextual"/>
        </w:rPr>
        <w:t>052</w:t>
      </w:r>
      <w:r w:rsidRPr="003B3241">
        <w:rPr>
          <w:rFonts w:ascii="Bookman Old Style" w:eastAsia="Times New Roman" w:hAnsi="Bookman Old Style" w:cs="Tahoma"/>
          <w:kern w:val="2"/>
          <w14:ligatures w14:val="standardContextual"/>
        </w:rPr>
        <w:t xml:space="preserve"> sq. km acreages across various regimes divided into 6</w:t>
      </w:r>
      <w:r w:rsidR="00E549E2">
        <w:rPr>
          <w:rFonts w:ascii="Bookman Old Style" w:eastAsia="Times New Roman" w:hAnsi="Bookman Old Style" w:cs="Tahoma"/>
          <w:kern w:val="2"/>
          <w14:ligatures w14:val="standardContextual"/>
        </w:rPr>
        <w:t>3</w:t>
      </w:r>
      <w:r w:rsidRPr="003B3241">
        <w:rPr>
          <w:rFonts w:ascii="Bookman Old Style" w:eastAsia="Times New Roman" w:hAnsi="Bookman Old Style" w:cs="Tahoma"/>
          <w:kern w:val="2"/>
          <w14:ligatures w14:val="standardContextual"/>
        </w:rPr>
        <w:t xml:space="preserve"> blocks across the nation including offshore blocks.</w:t>
      </w:r>
    </w:p>
    <w:p w14:paraId="7367519D" w14:textId="77777777" w:rsidR="00EC0A10" w:rsidRDefault="00EC0A10" w:rsidP="009F4C05">
      <w:pPr>
        <w:spacing w:after="0"/>
        <w:jc w:val="both"/>
        <w:rPr>
          <w:rFonts w:ascii="Bookman Old Style" w:eastAsia="Times New Roman" w:hAnsi="Bookman Old Style" w:cs="Tahoma"/>
          <w:kern w:val="2"/>
          <w14:ligatures w14:val="standardContextual"/>
        </w:rPr>
      </w:pPr>
    </w:p>
    <w:p w14:paraId="01779A54" w14:textId="433F6DE2" w:rsidR="00761D39" w:rsidRPr="003B3241" w:rsidRDefault="00761D39" w:rsidP="009F4C05">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OIL is currently carrying out domestic E&amp;P activities in a total of 6</w:t>
      </w:r>
      <w:r w:rsidR="00921F1C">
        <w:rPr>
          <w:rFonts w:ascii="Bookman Old Style" w:eastAsia="Times New Roman" w:hAnsi="Bookman Old Style" w:cs="Tahoma"/>
          <w:kern w:val="2"/>
          <w14:ligatures w14:val="standardContextual"/>
        </w:rPr>
        <w:t>3</w:t>
      </w:r>
      <w:r w:rsidRPr="003B3241">
        <w:rPr>
          <w:rFonts w:ascii="Bookman Old Style" w:eastAsia="Times New Roman" w:hAnsi="Bookman Old Style" w:cs="Tahoma"/>
          <w:kern w:val="2"/>
          <w14:ligatures w14:val="standardContextual"/>
        </w:rPr>
        <w:t xml:space="preserve"> nos. of operated acreages. These include 25 nomination Petroleum Mining Leases (21 in Assam, 2 in Arunachal Pradesh and 2 in Rajasthan), 1 Nomination Petroleum Exploration License (PEL) in Arunachal Pradesh, </w:t>
      </w:r>
      <w:r w:rsidR="00B55A79">
        <w:rPr>
          <w:rFonts w:ascii="Bookman Old Style" w:eastAsia="Times New Roman" w:hAnsi="Bookman Old Style" w:cs="Tahoma"/>
          <w:kern w:val="2"/>
          <w14:ligatures w14:val="standardContextual"/>
        </w:rPr>
        <w:t>2</w:t>
      </w:r>
      <w:r w:rsidRPr="003B3241">
        <w:rPr>
          <w:rFonts w:ascii="Bookman Old Style" w:eastAsia="Times New Roman" w:hAnsi="Bookman Old Style" w:cs="Tahoma"/>
          <w:kern w:val="2"/>
          <w14:ligatures w14:val="standardContextual"/>
        </w:rPr>
        <w:t xml:space="preserve"> NELP Block</w:t>
      </w:r>
      <w:r w:rsidR="00B55A79">
        <w:rPr>
          <w:rFonts w:ascii="Bookman Old Style" w:eastAsia="Times New Roman" w:hAnsi="Bookman Old Style" w:cs="Tahoma"/>
          <w:kern w:val="2"/>
          <w14:ligatures w14:val="standardContextual"/>
        </w:rPr>
        <w:t>s</w:t>
      </w:r>
      <w:r w:rsidRPr="003B3241">
        <w:rPr>
          <w:rFonts w:ascii="Bookman Old Style" w:eastAsia="Times New Roman" w:hAnsi="Bookman Old Style" w:cs="Tahoma"/>
          <w:kern w:val="2"/>
          <w14:ligatures w14:val="standardContextual"/>
        </w:rPr>
        <w:t xml:space="preserve"> in Assam, 32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w:t>
      </w:r>
      <w:r w:rsidR="00A2731D">
        <w:rPr>
          <w:rFonts w:ascii="Bookman Old Style" w:eastAsia="Times New Roman" w:hAnsi="Bookman Old Style" w:cs="Tahoma"/>
          <w:kern w:val="2"/>
          <w14:ligatures w14:val="standardContextual"/>
        </w:rPr>
        <w:t xml:space="preserve">3052 </w:t>
      </w:r>
      <w:r w:rsidRPr="003B3241">
        <w:rPr>
          <w:rFonts w:ascii="Bookman Old Style" w:eastAsia="Times New Roman" w:hAnsi="Bookman Old Style" w:cs="Tahoma"/>
          <w:kern w:val="2"/>
          <w14:ligatures w14:val="standardContextual"/>
        </w:rPr>
        <w:t xml:space="preserve">sq.km. Apart from this, there is a non-operating acreage to the tune of 14,776 sq.km spread across 7 blocks. As of </w:t>
      </w:r>
      <w:r w:rsidR="00787907">
        <w:rPr>
          <w:rFonts w:ascii="Bookman Old Style" w:eastAsia="Times New Roman" w:hAnsi="Bookman Old Style" w:cs="Tahoma"/>
          <w:kern w:val="2"/>
          <w14:ligatures w14:val="standardContextual"/>
        </w:rPr>
        <w:t>28</w:t>
      </w:r>
      <w:r w:rsidR="00787907" w:rsidRPr="00D1319F">
        <w:rPr>
          <w:rFonts w:ascii="Bookman Old Style" w:eastAsia="Times New Roman" w:hAnsi="Bookman Old Style" w:cs="Tahoma"/>
          <w:kern w:val="2"/>
          <w:vertAlign w:val="superscript"/>
          <w14:ligatures w14:val="standardContextual"/>
        </w:rPr>
        <w:t>th</w:t>
      </w:r>
      <w:r w:rsidR="00D1319F">
        <w:rPr>
          <w:rFonts w:ascii="Bookman Old Style" w:eastAsia="Times New Roman" w:hAnsi="Bookman Old Style" w:cs="Tahoma"/>
          <w:kern w:val="2"/>
          <w14:ligatures w14:val="standardContextual"/>
        </w:rPr>
        <w:t xml:space="preserve"> Feb,2026</w:t>
      </w:r>
      <w:r w:rsidRPr="003B3241">
        <w:rPr>
          <w:rFonts w:ascii="Bookman Old Style" w:eastAsia="Times New Roman" w:hAnsi="Bookman Old Style" w:cs="Tahoma"/>
          <w:kern w:val="2"/>
          <w14:ligatures w14:val="standardContextual"/>
        </w:rPr>
        <w:t>, OIL drilled 17 wells in OALP blocks including 2 offshore wells and established the presence of hydrocarbon in three blocks.</w:t>
      </w:r>
    </w:p>
    <w:p w14:paraId="646840C9" w14:textId="77777777" w:rsidR="00761D39" w:rsidRPr="003B3241" w:rsidRDefault="00761D39" w:rsidP="009F4C05">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To drive future growth and enhance production, OIL’s key endeavours can be broadly summarized as follows:</w:t>
      </w:r>
    </w:p>
    <w:p w14:paraId="0E8A48AC" w14:textId="2E763FB5" w:rsidR="00761D39" w:rsidRPr="004B065A" w:rsidRDefault="00761D39" w:rsidP="00612E69">
      <w:pPr>
        <w:pStyle w:val="ListParagraph"/>
        <w:numPr>
          <w:ilvl w:val="0"/>
          <w:numId w:val="9"/>
        </w:numPr>
        <w:spacing w:after="0"/>
        <w:ind w:left="720"/>
        <w:jc w:val="both"/>
        <w:rPr>
          <w:rFonts w:ascii="Bookman Old Style" w:eastAsia="Times New Roman" w:hAnsi="Bookman Old Style" w:cs="Tahoma"/>
          <w:kern w:val="2"/>
          <w14:ligatures w14:val="standardContextual"/>
        </w:rPr>
      </w:pPr>
      <w:r w:rsidRPr="00A14506">
        <w:rPr>
          <w:rFonts w:ascii="Bookman Old Style" w:eastAsia="Times New Roman" w:hAnsi="Bookman Old Style" w:cs="Tahoma"/>
          <w:b/>
          <w:bCs/>
          <w:kern w:val="2"/>
          <w14:ligatures w14:val="standardContextual"/>
        </w:rPr>
        <w:t>Enhancing Production</w:t>
      </w:r>
      <w:r w:rsidRPr="004B065A">
        <w:rPr>
          <w:rFonts w:ascii="Bookman Old Style" w:eastAsia="Times New Roman" w:hAnsi="Bookman Old Style" w:cs="Tahoma"/>
          <w:kern w:val="2"/>
          <w14:ligatures w14:val="standardContextual"/>
        </w:rPr>
        <w:t>: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6A12B1C5" w14:textId="51AB200C" w:rsidR="00761D39" w:rsidRPr="004B065A" w:rsidRDefault="00761D39" w:rsidP="00612E69">
      <w:pPr>
        <w:pStyle w:val="ListParagraph"/>
        <w:numPr>
          <w:ilvl w:val="0"/>
          <w:numId w:val="9"/>
        </w:numPr>
        <w:spacing w:after="0"/>
        <w:ind w:left="720"/>
        <w:jc w:val="both"/>
        <w:rPr>
          <w:rFonts w:ascii="Bookman Old Style" w:eastAsia="Times New Roman" w:hAnsi="Bookman Old Style" w:cs="Tahoma"/>
          <w:kern w:val="2"/>
          <w14:ligatures w14:val="standardContextual"/>
        </w:rPr>
      </w:pPr>
      <w:r w:rsidRPr="00A14506">
        <w:rPr>
          <w:rFonts w:ascii="Bookman Old Style" w:eastAsia="Times New Roman" w:hAnsi="Bookman Old Style" w:cs="Tahoma"/>
          <w:b/>
          <w:bCs/>
          <w:kern w:val="2"/>
          <w14:ligatures w14:val="standardContextual"/>
        </w:rPr>
        <w:t>Accelerated Exploration and Redevelopment</w:t>
      </w:r>
      <w:r w:rsidRPr="004B065A">
        <w:rPr>
          <w:rFonts w:ascii="Bookman Old Style" w:eastAsia="Times New Roman" w:hAnsi="Bookman Old Style" w:cs="Tahoma"/>
          <w:kern w:val="2"/>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6A3AB0C0" w14:textId="02C40D5D" w:rsidR="00761D39" w:rsidRPr="004B065A" w:rsidRDefault="00761D39" w:rsidP="00612E69">
      <w:pPr>
        <w:pStyle w:val="ListParagraph"/>
        <w:numPr>
          <w:ilvl w:val="0"/>
          <w:numId w:val="9"/>
        </w:numPr>
        <w:spacing w:after="0"/>
        <w:ind w:left="720"/>
        <w:jc w:val="both"/>
        <w:rPr>
          <w:rFonts w:ascii="Bookman Old Style" w:eastAsia="Times New Roman" w:hAnsi="Bookman Old Style" w:cs="Tahoma"/>
          <w:kern w:val="2"/>
          <w14:ligatures w14:val="standardContextual"/>
        </w:rPr>
      </w:pPr>
      <w:r w:rsidRPr="00A14506">
        <w:rPr>
          <w:rFonts w:ascii="Bookman Old Style" w:eastAsia="Times New Roman" w:hAnsi="Bookman Old Style" w:cs="Tahoma"/>
          <w:b/>
          <w:bCs/>
          <w:kern w:val="2"/>
          <w14:ligatures w14:val="standardContextual"/>
        </w:rPr>
        <w:t>Focused Development Areas:</w:t>
      </w:r>
      <w:r w:rsidRPr="004B065A">
        <w:rPr>
          <w:rFonts w:ascii="Bookman Old Style" w:eastAsia="Times New Roman" w:hAnsi="Bookman Old Style" w:cs="Tahoma"/>
          <w:kern w:val="2"/>
          <w14:ligatures w14:val="standardContextual"/>
        </w:rPr>
        <w:t xml:space="preserve"> The company has identified several key areas for fast-track development, which are expected to substantially enhance production levels in the near future.</w:t>
      </w:r>
    </w:p>
    <w:p w14:paraId="689B9BF3" w14:textId="2D22E705" w:rsidR="00761D39" w:rsidRPr="004B065A" w:rsidRDefault="00761D39" w:rsidP="00612E69">
      <w:pPr>
        <w:pStyle w:val="ListParagraph"/>
        <w:numPr>
          <w:ilvl w:val="0"/>
          <w:numId w:val="9"/>
        </w:numPr>
        <w:spacing w:after="0"/>
        <w:ind w:left="720"/>
        <w:jc w:val="both"/>
        <w:rPr>
          <w:rFonts w:ascii="Bookman Old Style" w:eastAsia="Times New Roman" w:hAnsi="Bookman Old Style" w:cs="Tahoma"/>
          <w:kern w:val="2"/>
          <w14:ligatures w14:val="standardContextual"/>
        </w:rPr>
      </w:pPr>
      <w:r w:rsidRPr="00A14506">
        <w:rPr>
          <w:rFonts w:ascii="Bookman Old Style" w:eastAsia="Times New Roman" w:hAnsi="Bookman Old Style" w:cs="Tahoma"/>
          <w:b/>
          <w:bCs/>
          <w:kern w:val="2"/>
          <w14:ligatures w14:val="standardContextual"/>
        </w:rPr>
        <w:lastRenderedPageBreak/>
        <w:t>Advanced Recovery Techniques</w:t>
      </w:r>
      <w:r w:rsidRPr="004B065A">
        <w:rPr>
          <w:rFonts w:ascii="Bookman Old Style" w:eastAsia="Times New Roman" w:hAnsi="Bookman Old Style" w:cs="Tahoma"/>
          <w:kern w:val="2"/>
          <w14:ligatures w14:val="standardContextual"/>
        </w:rPr>
        <w:t>: To maximize recovery from its mature fields in the Upper Assam Basin, OIL continues to implement water injection techniques and other IOR (Improved Oil Recovery) and EOR (Enhanced Oil Recovery) technologies.</w:t>
      </w:r>
    </w:p>
    <w:p w14:paraId="34BAB031" w14:textId="55E827A6" w:rsidR="00761D39" w:rsidRPr="004B065A" w:rsidRDefault="00761D39" w:rsidP="00612E69">
      <w:pPr>
        <w:pStyle w:val="ListParagraph"/>
        <w:numPr>
          <w:ilvl w:val="0"/>
          <w:numId w:val="9"/>
        </w:numPr>
        <w:spacing w:after="0"/>
        <w:ind w:left="720"/>
        <w:jc w:val="both"/>
        <w:rPr>
          <w:rFonts w:ascii="Bookman Old Style" w:eastAsia="Times New Roman" w:hAnsi="Bookman Old Style" w:cs="Tahoma"/>
          <w:kern w:val="2"/>
          <w14:ligatures w14:val="standardContextual"/>
        </w:rPr>
      </w:pPr>
      <w:r w:rsidRPr="00A14506">
        <w:rPr>
          <w:rFonts w:ascii="Bookman Old Style" w:eastAsia="Times New Roman" w:hAnsi="Bookman Old Style" w:cs="Tahoma"/>
          <w:b/>
          <w:bCs/>
          <w:kern w:val="2"/>
          <w14:ligatures w14:val="standardContextual"/>
        </w:rPr>
        <w:t>Adopting Innovative Technologies</w:t>
      </w:r>
      <w:r w:rsidRPr="004B065A">
        <w:rPr>
          <w:rFonts w:ascii="Bookman Old Style" w:eastAsia="Times New Roman" w:hAnsi="Bookman Old Style" w:cs="Tahoma"/>
          <w:kern w:val="2"/>
          <w14:ligatures w14:val="standardContextual"/>
        </w:rPr>
        <w:t>: OIL is actively deploying fit-for-purpose technologies to improve production efficiency and optimize operations.</w:t>
      </w:r>
    </w:p>
    <w:p w14:paraId="79060564" w14:textId="3260423C" w:rsidR="00761D39" w:rsidRPr="004B065A" w:rsidRDefault="00761D39" w:rsidP="00612E69">
      <w:pPr>
        <w:pStyle w:val="ListParagraph"/>
        <w:numPr>
          <w:ilvl w:val="0"/>
          <w:numId w:val="9"/>
        </w:numPr>
        <w:spacing w:after="0"/>
        <w:ind w:left="720"/>
        <w:jc w:val="both"/>
        <w:rPr>
          <w:rFonts w:ascii="Bookman Old Style" w:eastAsia="Times New Roman" w:hAnsi="Bookman Old Style" w:cs="Tahoma"/>
          <w:kern w:val="2"/>
          <w14:ligatures w14:val="standardContextual"/>
        </w:rPr>
      </w:pPr>
      <w:r w:rsidRPr="00A14506">
        <w:rPr>
          <w:rFonts w:ascii="Bookman Old Style" w:eastAsia="Times New Roman" w:hAnsi="Bookman Old Style" w:cs="Tahoma"/>
          <w:b/>
          <w:bCs/>
          <w:kern w:val="2"/>
          <w14:ligatures w14:val="standardContextual"/>
        </w:rPr>
        <w:t>Collaborative Efforts:</w:t>
      </w:r>
      <w:r w:rsidRPr="004B065A">
        <w:rPr>
          <w:rFonts w:ascii="Bookman Old Style" w:eastAsia="Times New Roman" w:hAnsi="Bookman Old Style" w:cs="Tahoma"/>
          <w:kern w:val="2"/>
          <w14:ligatures w14:val="standardContextual"/>
        </w:rPr>
        <w:t xml:space="preserve"> OIL is collaborating with national and international institutions and industry leaders to leverage expertise and resources for enhanced exploration and production activities.</w:t>
      </w:r>
    </w:p>
    <w:p w14:paraId="7709B301" w14:textId="77777777" w:rsidR="00761D39" w:rsidRPr="003B3241" w:rsidRDefault="00761D39" w:rsidP="009F4C05">
      <w:pPr>
        <w:spacing w:after="0"/>
        <w:jc w:val="both"/>
        <w:rPr>
          <w:rFonts w:ascii="Bookman Old Style" w:eastAsia="Times New Roman" w:hAnsi="Bookman Old Style" w:cs="Tahoma"/>
          <w:kern w:val="2"/>
          <w14:ligatures w14:val="standardContextual"/>
        </w:rPr>
      </w:pPr>
    </w:p>
    <w:p w14:paraId="4A2519EF" w14:textId="77777777" w:rsidR="00761D39" w:rsidRPr="003B3241" w:rsidRDefault="00761D39" w:rsidP="008B1363">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In addition to these initiatives, OIL is implementing a comprehensive strategy comprising short-, mid-, and long-term measures for enhancement of crude oil production as detailed below:</w:t>
      </w:r>
    </w:p>
    <w:p w14:paraId="0C60C74F" w14:textId="77777777" w:rsidR="00761D39" w:rsidRPr="003B3241" w:rsidRDefault="00761D39" w:rsidP="008B1363">
      <w:pPr>
        <w:spacing w:after="0"/>
        <w:ind w:left="720" w:hanging="72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w:t>
      </w:r>
      <w:r w:rsidRPr="003B3241">
        <w:rPr>
          <w:rFonts w:ascii="Bookman Old Style" w:eastAsia="Times New Roman" w:hAnsi="Bookman Old Style" w:cs="Tahoma"/>
          <w:kern w:val="2"/>
          <w14:ligatures w14:val="standardContextual"/>
        </w:rPr>
        <w:tab/>
      </w:r>
      <w:r w:rsidRPr="00A14506">
        <w:rPr>
          <w:rFonts w:ascii="Bookman Old Style" w:eastAsia="Times New Roman" w:hAnsi="Bookman Old Style" w:cs="Tahoma"/>
          <w:b/>
          <w:bCs/>
          <w:kern w:val="2"/>
          <w14:ligatures w14:val="standardContextual"/>
        </w:rPr>
        <w:t>Short-term Measures</w:t>
      </w:r>
      <w:r w:rsidRPr="003B3241">
        <w:rPr>
          <w:rFonts w:ascii="Bookman Old Style" w:eastAsia="Times New Roman" w:hAnsi="Bookman Old Style" w:cs="Tahoma"/>
          <w:kern w:val="2"/>
          <w14:ligatures w14:val="standardContextual"/>
        </w:rPr>
        <w:t>: These include well intervention activities and the immediate induction of new technologies to address operational challenges.</w:t>
      </w:r>
    </w:p>
    <w:p w14:paraId="77CAE13C" w14:textId="77777777" w:rsidR="00761D39" w:rsidRPr="003B3241" w:rsidRDefault="00761D39" w:rsidP="008B1363">
      <w:pPr>
        <w:spacing w:after="0"/>
        <w:ind w:left="720" w:hanging="72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w:t>
      </w:r>
      <w:r w:rsidRPr="003B3241">
        <w:rPr>
          <w:rFonts w:ascii="Bookman Old Style" w:eastAsia="Times New Roman" w:hAnsi="Bookman Old Style" w:cs="Tahoma"/>
          <w:kern w:val="2"/>
          <w14:ligatures w14:val="standardContextual"/>
        </w:rPr>
        <w:tab/>
      </w:r>
      <w:r w:rsidRPr="00A14506">
        <w:rPr>
          <w:rFonts w:ascii="Bookman Old Style" w:eastAsia="Times New Roman" w:hAnsi="Bookman Old Style" w:cs="Tahoma"/>
          <w:b/>
          <w:bCs/>
          <w:kern w:val="2"/>
          <w14:ligatures w14:val="standardContextual"/>
        </w:rPr>
        <w:t>Mid-term Measures</w:t>
      </w:r>
      <w:r w:rsidRPr="003B3241">
        <w:rPr>
          <w:rFonts w:ascii="Bookman Old Style" w:eastAsia="Times New Roman" w:hAnsi="Bookman Old Style" w:cs="Tahoma"/>
          <w:kern w:val="2"/>
          <w14:ligatures w14:val="standardContextual"/>
        </w:rPr>
        <w:t>: Creation of surface facilities to remove bottlenecks and facilitate smoother production processes.</w:t>
      </w:r>
    </w:p>
    <w:p w14:paraId="3D2FBC33" w14:textId="77777777" w:rsidR="00761D39" w:rsidRPr="003B3241" w:rsidRDefault="00761D39" w:rsidP="008B1363">
      <w:pPr>
        <w:spacing w:after="0"/>
        <w:ind w:left="720" w:hanging="72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w:t>
      </w:r>
      <w:r w:rsidRPr="003B3241">
        <w:rPr>
          <w:rFonts w:ascii="Bookman Old Style" w:eastAsia="Times New Roman" w:hAnsi="Bookman Old Style" w:cs="Tahoma"/>
          <w:kern w:val="2"/>
          <w14:ligatures w14:val="standardContextual"/>
        </w:rPr>
        <w:tab/>
      </w:r>
      <w:r w:rsidRPr="00A14506">
        <w:rPr>
          <w:rFonts w:ascii="Bookman Old Style" w:eastAsia="Times New Roman" w:hAnsi="Bookman Old Style" w:cs="Tahoma"/>
          <w:b/>
          <w:bCs/>
          <w:kern w:val="2"/>
          <w14:ligatures w14:val="standardContextual"/>
        </w:rPr>
        <w:t>Long-term Measures</w:t>
      </w:r>
      <w:r w:rsidRPr="003B3241">
        <w:rPr>
          <w:rFonts w:ascii="Bookman Old Style" w:eastAsia="Times New Roman" w:hAnsi="Bookman Old Style" w:cs="Tahoma"/>
          <w:kern w:val="2"/>
          <w14:ligatures w14:val="standardContextual"/>
        </w:rPr>
        <w:t>: Maximizing recovery from mature fields through advanced IOR/EOR techniques.</w:t>
      </w:r>
    </w:p>
    <w:p w14:paraId="18463C42" w14:textId="77777777" w:rsidR="00612E69" w:rsidRDefault="00612E69" w:rsidP="008B1363">
      <w:pPr>
        <w:spacing w:after="0"/>
        <w:jc w:val="both"/>
        <w:rPr>
          <w:rFonts w:ascii="Bookman Old Style" w:eastAsia="Times New Roman" w:hAnsi="Bookman Old Style" w:cs="Tahoma"/>
          <w:kern w:val="2"/>
          <w14:ligatures w14:val="standardContextual"/>
        </w:rPr>
      </w:pPr>
    </w:p>
    <w:p w14:paraId="6B53BEAD" w14:textId="2F38273E" w:rsidR="00761D39" w:rsidRPr="003B3241" w:rsidRDefault="00761D39" w:rsidP="008B1363">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 xml:space="preserve">Apart from the conventional sources of energy OIL is in the process of establishing 25 Compressed Biogas (CBG) plants across India, utilizing Municipal Solid Waste (MSW), agricultural waste etc. as feedstock. The CBG plants at Tinsukia (Assam) and Bhubaneswar (Odisha) are currently under construction and are expected to be completed by 2027. Additionally, tenders for Jorhat (Assam), Cuttack (Odisha), and Agartala (Tripura) have been floated whereas the remaining 20 plants are at various stages of development. OIL is also establishing 645 MW of solar power generation through JV with Assam Power Generation Corporation Limited (APGCL). </w:t>
      </w:r>
    </w:p>
    <w:p w14:paraId="06C6DE00" w14:textId="77777777" w:rsidR="00761D39" w:rsidRPr="003B3241" w:rsidRDefault="00761D39" w:rsidP="008B1363">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OIL is presently being Green Hydrogen (2%) with natural gas at India’s first AEM-based GH</w:t>
      </w:r>
      <w:r w:rsidRPr="003B3241">
        <w:rPr>
          <w:rFonts w:ascii="Cambria Math" w:eastAsia="Times New Roman" w:hAnsi="Cambria Math" w:cs="Cambria Math"/>
          <w:kern w:val="2"/>
          <w14:ligatures w14:val="standardContextual"/>
        </w:rPr>
        <w:t>₂</w:t>
      </w:r>
      <w:r w:rsidRPr="003B3241">
        <w:rPr>
          <w:rFonts w:ascii="Bookman Old Style" w:eastAsia="Times New Roman" w:hAnsi="Bookman Old Style" w:cs="Tahoma"/>
          <w:kern w:val="2"/>
          <w14:ligatures w14:val="standardContextual"/>
        </w:rPr>
        <w:t xml:space="preserve"> pilot plant (30 kg/day) Jorhat. A 1 MW GH</w:t>
      </w:r>
      <w:r w:rsidRPr="003B3241">
        <w:rPr>
          <w:rFonts w:ascii="Cambria Math" w:eastAsia="Times New Roman" w:hAnsi="Cambria Math" w:cs="Cambria Math"/>
          <w:kern w:val="2"/>
          <w14:ligatures w14:val="standardContextual"/>
        </w:rPr>
        <w:t>₂</w:t>
      </w:r>
      <w:r w:rsidRPr="003B3241">
        <w:rPr>
          <w:rFonts w:ascii="Bookman Old Style" w:eastAsia="Times New Roman" w:hAnsi="Bookman Old Style" w:cs="Tahoma"/>
          <w:kern w:val="2"/>
          <w14:ligatures w14:val="standardContextual"/>
        </w:rPr>
        <w:t xml:space="preserve"> plant (400 kg/day) is under construction at </w:t>
      </w:r>
      <w:proofErr w:type="spellStart"/>
      <w:r w:rsidRPr="003B3241">
        <w:rPr>
          <w:rFonts w:ascii="Bookman Old Style" w:eastAsia="Times New Roman" w:hAnsi="Bookman Old Style" w:cs="Tahoma"/>
          <w:kern w:val="2"/>
          <w14:ligatures w14:val="standardContextual"/>
        </w:rPr>
        <w:t>Nalagarh</w:t>
      </w:r>
      <w:proofErr w:type="spellEnd"/>
      <w:r w:rsidRPr="003B3241">
        <w:rPr>
          <w:rFonts w:ascii="Bookman Old Style" w:eastAsia="Times New Roman" w:hAnsi="Bookman Old Style" w:cs="Tahoma"/>
          <w:kern w:val="2"/>
          <w14:ligatures w14:val="standardContextual"/>
        </w:rPr>
        <w:t xml:space="preserve">, Himachal Pradesh, in collaboration with Himachal Pradesh Power Corporation Ltd </w:t>
      </w:r>
    </w:p>
    <w:p w14:paraId="5B818A71" w14:textId="77777777" w:rsidR="00EC0A10" w:rsidRDefault="00EC0A10" w:rsidP="008B1363">
      <w:pPr>
        <w:spacing w:after="0"/>
        <w:jc w:val="both"/>
        <w:rPr>
          <w:rFonts w:ascii="Bookman Old Style" w:eastAsia="Times New Roman" w:hAnsi="Bookman Old Style" w:cs="Tahoma"/>
          <w:kern w:val="2"/>
          <w14:ligatures w14:val="standardContextual"/>
        </w:rPr>
      </w:pPr>
    </w:p>
    <w:p w14:paraId="163F4FE3" w14:textId="4C25A6EC" w:rsidR="00761D39" w:rsidRPr="003B3241" w:rsidRDefault="00761D39" w:rsidP="008B1363">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 xml:space="preserve">OIL’s material subsidiary NRL’s 50 KTPA 2G </w:t>
      </w:r>
      <w:proofErr w:type="spellStart"/>
      <w:r w:rsidRPr="003B3241">
        <w:rPr>
          <w:rFonts w:ascii="Bookman Old Style" w:eastAsia="Times New Roman" w:hAnsi="Bookman Old Style" w:cs="Tahoma"/>
          <w:kern w:val="2"/>
          <w14:ligatures w14:val="standardContextual"/>
        </w:rPr>
        <w:t>bioethonal</w:t>
      </w:r>
      <w:proofErr w:type="spellEnd"/>
      <w:r w:rsidRPr="003B3241">
        <w:rPr>
          <w:rFonts w:ascii="Bookman Old Style" w:eastAsia="Times New Roman" w:hAnsi="Bookman Old Style" w:cs="Tahoma"/>
          <w:kern w:val="2"/>
          <w14:ligatures w14:val="standardContextual"/>
        </w:rPr>
        <w:t xml:space="preserve"> plant has been inaugurated by the Prime Minister on 14</w:t>
      </w:r>
      <w:r w:rsidRPr="003B3241">
        <w:rPr>
          <w:rFonts w:ascii="Bookman Old Style" w:eastAsia="Times New Roman" w:hAnsi="Bookman Old Style" w:cs="Tahoma"/>
          <w:kern w:val="2"/>
          <w:vertAlign w:val="superscript"/>
          <w14:ligatures w14:val="standardContextual"/>
        </w:rPr>
        <w:t>th</w:t>
      </w:r>
      <w:r w:rsidRPr="003B3241">
        <w:rPr>
          <w:rFonts w:ascii="Bookman Old Style" w:eastAsia="Times New Roman" w:hAnsi="Bookman Old Style" w:cs="Tahoma"/>
          <w:kern w:val="2"/>
          <w14:ligatures w14:val="standardContextual"/>
        </w:rPr>
        <w:t xml:space="preserve"> Sep 2025 which uses bamboo feedstock. Moreover the 2.4 KTPA Green Hydrogen plant is under commissioning phase.</w:t>
      </w:r>
    </w:p>
    <w:p w14:paraId="15E87F8C" w14:textId="77777777" w:rsidR="00761D39" w:rsidRPr="003B3241" w:rsidRDefault="00761D39" w:rsidP="008B1363">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Government has taken various initiatives and actions in the recent past to facilitate       domestic exploration and production of petroleum and natural gas. Some of the major initiatives are stated below.</w:t>
      </w:r>
    </w:p>
    <w:p w14:paraId="1371EDA9" w14:textId="50CD8B70" w:rsidR="00761D39" w:rsidRPr="004205A6" w:rsidRDefault="00761D39" w:rsidP="004205A6">
      <w:pPr>
        <w:pStyle w:val="ListParagraph"/>
        <w:numPr>
          <w:ilvl w:val="0"/>
          <w:numId w:val="10"/>
        </w:numPr>
        <w:spacing w:after="0"/>
        <w:jc w:val="both"/>
        <w:rPr>
          <w:rFonts w:ascii="Bookman Old Style" w:eastAsia="Times New Roman" w:hAnsi="Bookman Old Style" w:cs="Tahoma"/>
          <w:kern w:val="2"/>
          <w14:ligatures w14:val="standardContextual"/>
        </w:rPr>
      </w:pPr>
      <w:r w:rsidRPr="004205A6">
        <w:rPr>
          <w:rFonts w:ascii="Bookman Old Style" w:eastAsia="Times New Roman" w:hAnsi="Bookman Old Style" w:cs="Tahoma"/>
          <w:kern w:val="2"/>
          <w14:ligatures w14:val="standardContextual"/>
        </w:rPr>
        <w:t>Hydrocarbon Exploration Licensing policy (HELP) &amp; Discovery Small Fields (DSF)</w:t>
      </w:r>
    </w:p>
    <w:p w14:paraId="14B73108" w14:textId="694BADA2" w:rsidR="00761D39" w:rsidRPr="004205A6" w:rsidRDefault="00761D39" w:rsidP="004205A6">
      <w:pPr>
        <w:pStyle w:val="ListParagraph"/>
        <w:numPr>
          <w:ilvl w:val="0"/>
          <w:numId w:val="10"/>
        </w:numPr>
        <w:spacing w:after="0"/>
        <w:jc w:val="both"/>
        <w:rPr>
          <w:rFonts w:ascii="Bookman Old Style" w:eastAsia="Times New Roman" w:hAnsi="Bookman Old Style" w:cs="Tahoma"/>
          <w:kern w:val="2"/>
          <w14:ligatures w14:val="standardContextual"/>
        </w:rPr>
      </w:pPr>
      <w:r w:rsidRPr="004205A6">
        <w:rPr>
          <w:rFonts w:ascii="Bookman Old Style" w:eastAsia="Times New Roman" w:hAnsi="Bookman Old Style" w:cs="Tahoma"/>
          <w:kern w:val="2"/>
          <w14:ligatures w14:val="standardContextual"/>
        </w:rPr>
        <w:t>National Seismic Programme (NSP) and Deep Andaman offshore Surveys</w:t>
      </w:r>
    </w:p>
    <w:p w14:paraId="52E0C211" w14:textId="6C325AEF" w:rsidR="00761D39" w:rsidRPr="004205A6" w:rsidRDefault="00761D39" w:rsidP="004205A6">
      <w:pPr>
        <w:pStyle w:val="ListParagraph"/>
        <w:numPr>
          <w:ilvl w:val="0"/>
          <w:numId w:val="10"/>
        </w:numPr>
        <w:spacing w:after="0"/>
        <w:jc w:val="both"/>
        <w:rPr>
          <w:rFonts w:ascii="Bookman Old Style" w:eastAsia="Times New Roman" w:hAnsi="Bookman Old Style" w:cs="Tahoma"/>
          <w:kern w:val="2"/>
          <w14:ligatures w14:val="standardContextual"/>
        </w:rPr>
      </w:pPr>
      <w:r w:rsidRPr="004205A6">
        <w:rPr>
          <w:rFonts w:ascii="Bookman Old Style" w:eastAsia="Times New Roman" w:hAnsi="Bookman Old Style" w:cs="Tahoma"/>
          <w:kern w:val="2"/>
          <w14:ligatures w14:val="standardContextual"/>
        </w:rPr>
        <w:t xml:space="preserve">Airborne Gravity </w:t>
      </w:r>
      <w:proofErr w:type="spellStart"/>
      <w:r w:rsidRPr="004205A6">
        <w:rPr>
          <w:rFonts w:ascii="Bookman Old Style" w:eastAsia="Times New Roman" w:hAnsi="Bookman Old Style" w:cs="Tahoma"/>
          <w:kern w:val="2"/>
          <w14:ligatures w14:val="standardContextual"/>
        </w:rPr>
        <w:t>Gradiometry</w:t>
      </w:r>
      <w:proofErr w:type="spellEnd"/>
      <w:r w:rsidRPr="004205A6">
        <w:rPr>
          <w:rFonts w:ascii="Bookman Old Style" w:eastAsia="Times New Roman" w:hAnsi="Bookman Old Style" w:cs="Tahoma"/>
          <w:kern w:val="2"/>
          <w14:ligatures w14:val="standardContextual"/>
        </w:rPr>
        <w:t xml:space="preserve"> and Gravity-Magnetic survey</w:t>
      </w:r>
    </w:p>
    <w:p w14:paraId="1381EEEE" w14:textId="2A2DC1DB" w:rsidR="00761D39" w:rsidRPr="004205A6" w:rsidRDefault="00761D39" w:rsidP="004205A6">
      <w:pPr>
        <w:pStyle w:val="ListParagraph"/>
        <w:numPr>
          <w:ilvl w:val="0"/>
          <w:numId w:val="10"/>
        </w:numPr>
        <w:spacing w:after="0"/>
        <w:jc w:val="both"/>
        <w:rPr>
          <w:rFonts w:ascii="Bookman Old Style" w:eastAsia="Times New Roman" w:hAnsi="Bookman Old Style" w:cs="Tahoma"/>
          <w:kern w:val="2"/>
          <w14:ligatures w14:val="standardContextual"/>
        </w:rPr>
      </w:pPr>
      <w:r w:rsidRPr="004205A6">
        <w:rPr>
          <w:rFonts w:ascii="Bookman Old Style" w:eastAsia="Times New Roman" w:hAnsi="Bookman Old Style" w:cs="Tahoma"/>
          <w:kern w:val="2"/>
          <w14:ligatures w14:val="standardContextual"/>
        </w:rPr>
        <w:t>Drilling of Stratigraphic Wells</w:t>
      </w:r>
    </w:p>
    <w:p w14:paraId="7AB7D163" w14:textId="42868E05" w:rsidR="00761D39" w:rsidRPr="004205A6" w:rsidRDefault="00761D39" w:rsidP="004205A6">
      <w:pPr>
        <w:pStyle w:val="ListParagraph"/>
        <w:numPr>
          <w:ilvl w:val="0"/>
          <w:numId w:val="10"/>
        </w:numPr>
        <w:spacing w:after="0"/>
        <w:jc w:val="both"/>
        <w:rPr>
          <w:rFonts w:ascii="Bookman Old Style" w:eastAsia="Times New Roman" w:hAnsi="Bookman Old Style" w:cs="Tahoma"/>
          <w:kern w:val="2"/>
          <w14:ligatures w14:val="standardContextual"/>
        </w:rPr>
      </w:pPr>
      <w:r w:rsidRPr="004205A6">
        <w:rPr>
          <w:rFonts w:ascii="Bookman Old Style" w:eastAsia="Times New Roman" w:hAnsi="Bookman Old Style" w:cs="Tahoma"/>
          <w:kern w:val="2"/>
          <w14:ligatures w14:val="standardContextual"/>
        </w:rPr>
        <w:t xml:space="preserve">Seismic Campaign Under Mission </w:t>
      </w:r>
      <w:proofErr w:type="spellStart"/>
      <w:r w:rsidRPr="004205A6">
        <w:rPr>
          <w:rFonts w:ascii="Bookman Old Style" w:eastAsia="Times New Roman" w:hAnsi="Bookman Old Style" w:cs="Tahoma"/>
          <w:kern w:val="2"/>
          <w14:ligatures w14:val="standardContextual"/>
        </w:rPr>
        <w:t>Anveshan</w:t>
      </w:r>
      <w:proofErr w:type="spellEnd"/>
      <w:r w:rsidRPr="004205A6">
        <w:rPr>
          <w:rFonts w:ascii="Bookman Old Style" w:eastAsia="Times New Roman" w:hAnsi="Bookman Old Style" w:cs="Tahoma"/>
          <w:kern w:val="2"/>
          <w14:ligatures w14:val="standardContextual"/>
        </w:rPr>
        <w:t xml:space="preserve"> (MA) &amp; ECS beyond EEZ</w:t>
      </w:r>
    </w:p>
    <w:p w14:paraId="78E8B441" w14:textId="5FF25580" w:rsidR="00761D39" w:rsidRPr="004205A6" w:rsidRDefault="00761D39" w:rsidP="004205A6">
      <w:pPr>
        <w:pStyle w:val="ListParagraph"/>
        <w:numPr>
          <w:ilvl w:val="0"/>
          <w:numId w:val="10"/>
        </w:numPr>
        <w:spacing w:after="0"/>
        <w:jc w:val="both"/>
        <w:rPr>
          <w:rFonts w:ascii="Bookman Old Style" w:eastAsia="Times New Roman" w:hAnsi="Bookman Old Style" w:cs="Tahoma"/>
          <w:kern w:val="2"/>
          <w14:ligatures w14:val="standardContextual"/>
        </w:rPr>
      </w:pPr>
      <w:r w:rsidRPr="004205A6">
        <w:rPr>
          <w:rFonts w:ascii="Bookman Old Style" w:eastAsia="Times New Roman" w:hAnsi="Bookman Old Style" w:cs="Tahoma"/>
          <w:kern w:val="2"/>
          <w14:ligatures w14:val="standardContextual"/>
        </w:rPr>
        <w:t>Opening of No-Go Areas for E&amp;P Activities.</w:t>
      </w:r>
    </w:p>
    <w:p w14:paraId="12581408" w14:textId="77777777" w:rsidR="00761D39" w:rsidRPr="003B3241" w:rsidRDefault="00761D39" w:rsidP="00761D39">
      <w:pPr>
        <w:spacing w:after="120"/>
        <w:jc w:val="both"/>
        <w:rPr>
          <w:rFonts w:ascii="Bookman Old Style" w:eastAsia="Times New Roman" w:hAnsi="Bookman Old Style" w:cs="Tahoma"/>
          <w:kern w:val="2"/>
          <w14:ligatures w14:val="standardContextual"/>
        </w:rPr>
      </w:pPr>
    </w:p>
    <w:p w14:paraId="58053878" w14:textId="77777777" w:rsidR="00761D39" w:rsidRDefault="00761D39" w:rsidP="004205A6">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Details of the major initiatives taken by Government of India are stated below.</w:t>
      </w:r>
    </w:p>
    <w:p w14:paraId="01ED8D61" w14:textId="77777777" w:rsidR="009D4937" w:rsidRPr="003B3241" w:rsidRDefault="009D4937" w:rsidP="004205A6">
      <w:pPr>
        <w:spacing w:after="0"/>
        <w:jc w:val="both"/>
        <w:rPr>
          <w:rFonts w:ascii="Bookman Old Style" w:eastAsia="Times New Roman" w:hAnsi="Bookman Old Style" w:cs="Tahoma"/>
          <w:kern w:val="2"/>
          <w14:ligatures w14:val="standardContextual"/>
        </w:rPr>
      </w:pPr>
    </w:p>
    <w:p w14:paraId="5B542AF5" w14:textId="77777777" w:rsidR="00761D39" w:rsidRPr="003B3241" w:rsidRDefault="00761D39" w:rsidP="004205A6">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w:t>
      </w:r>
      <w:proofErr w:type="spellStart"/>
      <w:r w:rsidRPr="003B3241">
        <w:rPr>
          <w:rFonts w:ascii="Bookman Old Style" w:eastAsia="Times New Roman" w:hAnsi="Bookman Old Style" w:cs="Tahoma"/>
          <w:kern w:val="2"/>
          <w14:ligatures w14:val="standardContextual"/>
        </w:rPr>
        <w:t>i</w:t>
      </w:r>
      <w:proofErr w:type="spellEnd"/>
      <w:r w:rsidRPr="003B3241">
        <w:rPr>
          <w:rFonts w:ascii="Bookman Old Style" w:eastAsia="Times New Roman" w:hAnsi="Bookman Old Style" w:cs="Tahoma"/>
          <w:kern w:val="2"/>
          <w14:ligatures w14:val="standardContextual"/>
        </w:rPr>
        <w:t xml:space="preserve">) </w:t>
      </w:r>
      <w:r w:rsidRPr="000A28E9">
        <w:rPr>
          <w:rFonts w:ascii="Bookman Old Style" w:eastAsia="Times New Roman" w:hAnsi="Bookman Old Style" w:cs="Tahoma"/>
          <w:i/>
          <w:iCs/>
          <w:kern w:val="2"/>
          <w14:ligatures w14:val="standardContextual"/>
        </w:rPr>
        <w:t>Hydrocarbon Exploration Licensing policy (HELP) &amp; Discovery Small Fields (DSF)</w:t>
      </w:r>
      <w:r w:rsidRPr="003B3241">
        <w:rPr>
          <w:rFonts w:ascii="Bookman Old Style" w:eastAsia="Times New Roman" w:hAnsi="Bookman Old Style" w:cs="Tahoma"/>
          <w:kern w:val="2"/>
          <w14:ligatures w14:val="standardContextual"/>
        </w:rPr>
        <w:t xml:space="preserve">: The Hydrocarbon Exploration Licensing policy (HELP) was launched by </w:t>
      </w:r>
      <w:proofErr w:type="spellStart"/>
      <w:r w:rsidRPr="003B3241">
        <w:rPr>
          <w:rFonts w:ascii="Bookman Old Style" w:eastAsia="Times New Roman" w:hAnsi="Bookman Old Style" w:cs="Tahoma"/>
          <w:kern w:val="2"/>
          <w14:ligatures w14:val="standardContextual"/>
        </w:rPr>
        <w:t>GoI</w:t>
      </w:r>
      <w:proofErr w:type="spellEnd"/>
      <w:r w:rsidRPr="003B3241">
        <w:rPr>
          <w:rFonts w:ascii="Bookman Old Style" w:eastAsia="Times New Roman" w:hAnsi="Bookman Old Style" w:cs="Tahoma"/>
          <w:kern w:val="2"/>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4700F144" w14:textId="77777777" w:rsidR="00761D39" w:rsidRPr="003B3241" w:rsidRDefault="00761D39" w:rsidP="004205A6">
      <w:pPr>
        <w:spacing w:after="0"/>
        <w:jc w:val="both"/>
        <w:rPr>
          <w:rFonts w:ascii="Bookman Old Style" w:eastAsia="Times New Roman" w:hAnsi="Bookman Old Style" w:cs="Tahoma"/>
          <w:kern w:val="2"/>
          <w14:ligatures w14:val="standardContextual"/>
        </w:rPr>
      </w:pPr>
    </w:p>
    <w:p w14:paraId="0A3485A3" w14:textId="14C9B31C" w:rsidR="00761D39" w:rsidRDefault="00761D39" w:rsidP="004205A6">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w:t>
      </w:r>
      <w:proofErr w:type="spellStart"/>
      <w:r w:rsidRPr="003B3241">
        <w:rPr>
          <w:rFonts w:ascii="Bookman Old Style" w:eastAsia="Times New Roman" w:hAnsi="Bookman Old Style" w:cs="Tahoma"/>
          <w:kern w:val="2"/>
          <w14:ligatures w14:val="standardContextual"/>
        </w:rPr>
        <w:t>Kerela</w:t>
      </w:r>
      <w:proofErr w:type="spellEnd"/>
      <w:r w:rsidRPr="003B3241">
        <w:rPr>
          <w:rFonts w:ascii="Bookman Old Style" w:eastAsia="Times New Roman" w:hAnsi="Bookman Old Style" w:cs="Tahoma"/>
          <w:kern w:val="2"/>
          <w14:ligatures w14:val="standardContextual"/>
        </w:rPr>
        <w:t xml:space="preserve"> Konkan shallow offshore-1, Mahanadi Ultradeep-2 &amp; KG Ultradeep-2) covering 87,432 sq.km and 3 nos. of DSF Blocks covering 208 sq.km across eight sedimentary basins. </w:t>
      </w:r>
      <w:r w:rsidRPr="00FE497C">
        <w:rPr>
          <w:rFonts w:ascii="Bookman Old Style" w:eastAsia="Times New Roman" w:hAnsi="Bookman Old Style" w:cs="Tahoma"/>
          <w:kern w:val="2"/>
          <w14:ligatures w14:val="standardContextual"/>
        </w:rPr>
        <w:t>So far, OIL has completed drilling of 1</w:t>
      </w:r>
      <w:r w:rsidR="002B7AA5" w:rsidRPr="00FE497C">
        <w:rPr>
          <w:rFonts w:ascii="Bookman Old Style" w:eastAsia="Times New Roman" w:hAnsi="Bookman Old Style" w:cs="Tahoma"/>
          <w:kern w:val="2"/>
          <w14:ligatures w14:val="standardContextual"/>
        </w:rPr>
        <w:t>9</w:t>
      </w:r>
      <w:r w:rsidRPr="00FE497C">
        <w:rPr>
          <w:rFonts w:ascii="Bookman Old Style" w:eastAsia="Times New Roman" w:hAnsi="Bookman Old Style" w:cs="Tahoma"/>
          <w:kern w:val="2"/>
          <w14:ligatures w14:val="standardContextual"/>
        </w:rPr>
        <w:t xml:space="preserve"> nos. of exploratory wells (5 in Rajasthan, </w:t>
      </w:r>
      <w:r w:rsidR="002B7AA5" w:rsidRPr="00FE497C">
        <w:rPr>
          <w:rFonts w:ascii="Bookman Old Style" w:eastAsia="Times New Roman" w:hAnsi="Bookman Old Style" w:cs="Tahoma"/>
          <w:kern w:val="2"/>
          <w14:ligatures w14:val="standardContextual"/>
        </w:rPr>
        <w:t>6</w:t>
      </w:r>
      <w:r w:rsidRPr="00FE497C">
        <w:rPr>
          <w:rFonts w:ascii="Bookman Old Style" w:eastAsia="Times New Roman" w:hAnsi="Bookman Old Style" w:cs="Tahoma"/>
          <w:kern w:val="2"/>
          <w14:ligatures w14:val="standardContextual"/>
        </w:rPr>
        <w:t xml:space="preserve"> in Odisha</w:t>
      </w:r>
      <w:r w:rsidR="002B7AA5" w:rsidRPr="00FE497C">
        <w:rPr>
          <w:rFonts w:ascii="Bookman Old Style" w:eastAsia="Times New Roman" w:hAnsi="Bookman Old Style" w:cs="Tahoma"/>
          <w:kern w:val="2"/>
          <w14:ligatures w14:val="standardContextual"/>
        </w:rPr>
        <w:t>,</w:t>
      </w:r>
      <w:r w:rsidRPr="00FE497C">
        <w:rPr>
          <w:rFonts w:ascii="Bookman Old Style" w:eastAsia="Times New Roman" w:hAnsi="Bookman Old Style" w:cs="Tahoma"/>
          <w:kern w:val="2"/>
          <w14:ligatures w14:val="standardContextual"/>
        </w:rPr>
        <w:t xml:space="preserve"> </w:t>
      </w:r>
      <w:r w:rsidR="002B7AA5" w:rsidRPr="00FE497C">
        <w:rPr>
          <w:rFonts w:ascii="Bookman Old Style" w:eastAsia="Times New Roman" w:hAnsi="Bookman Old Style" w:cs="Tahoma"/>
          <w:kern w:val="2"/>
          <w14:ligatures w14:val="standardContextual"/>
        </w:rPr>
        <w:t>6</w:t>
      </w:r>
      <w:r w:rsidRPr="00FE497C">
        <w:rPr>
          <w:rFonts w:ascii="Bookman Old Style" w:eastAsia="Times New Roman" w:hAnsi="Bookman Old Style" w:cs="Tahoma"/>
          <w:kern w:val="2"/>
          <w14:ligatures w14:val="standardContextual"/>
        </w:rPr>
        <w:t xml:space="preserve"> in Assam</w:t>
      </w:r>
      <w:r w:rsidR="002B7AA5" w:rsidRPr="00FE497C">
        <w:rPr>
          <w:rFonts w:ascii="Bookman Old Style" w:eastAsia="Times New Roman" w:hAnsi="Bookman Old Style" w:cs="Tahoma"/>
          <w:kern w:val="2"/>
          <w14:ligatures w14:val="standardContextual"/>
        </w:rPr>
        <w:t xml:space="preserve"> and 2 in Andaman</w:t>
      </w:r>
      <w:r w:rsidRPr="00FE497C">
        <w:rPr>
          <w:rFonts w:ascii="Bookman Old Style" w:eastAsia="Times New Roman" w:hAnsi="Bookman Old Style" w:cs="Tahoma"/>
          <w:kern w:val="2"/>
          <w14:ligatures w14:val="standardContextual"/>
        </w:rPr>
        <w:t xml:space="preserve">) in </w:t>
      </w:r>
      <w:r w:rsidR="002B7AA5" w:rsidRPr="00FE497C">
        <w:rPr>
          <w:rFonts w:ascii="Bookman Old Style" w:eastAsia="Times New Roman" w:hAnsi="Bookman Old Style" w:cs="Tahoma"/>
          <w:kern w:val="2"/>
          <w14:ligatures w14:val="standardContextual"/>
        </w:rPr>
        <w:t>13</w:t>
      </w:r>
      <w:r w:rsidR="000F60AD" w:rsidRPr="00FE497C">
        <w:rPr>
          <w:rFonts w:ascii="Bookman Old Style" w:eastAsia="Times New Roman" w:hAnsi="Bookman Old Style" w:cs="Tahoma"/>
          <w:kern w:val="2"/>
          <w14:ligatures w14:val="standardContextual"/>
        </w:rPr>
        <w:t xml:space="preserve"> </w:t>
      </w:r>
      <w:r w:rsidRPr="00FE497C">
        <w:rPr>
          <w:rFonts w:ascii="Bookman Old Style" w:eastAsia="Times New Roman" w:hAnsi="Bookman Old Style" w:cs="Tahoma"/>
          <w:kern w:val="2"/>
          <w14:ligatures w14:val="standardContextual"/>
        </w:rPr>
        <w:t>(</w:t>
      </w:r>
      <w:r w:rsidR="002B7AA5" w:rsidRPr="00FE497C">
        <w:rPr>
          <w:rFonts w:ascii="Bookman Old Style" w:eastAsia="Times New Roman" w:hAnsi="Bookman Old Style" w:cs="Tahoma"/>
          <w:kern w:val="2"/>
          <w14:ligatures w14:val="standardContextual"/>
        </w:rPr>
        <w:t>Thirteen</w:t>
      </w:r>
      <w:r w:rsidRPr="00FE497C">
        <w:rPr>
          <w:rFonts w:ascii="Bookman Old Style" w:eastAsia="Times New Roman" w:hAnsi="Bookman Old Style" w:cs="Tahoma"/>
          <w:kern w:val="2"/>
          <w14:ligatures w14:val="standardContextual"/>
        </w:rPr>
        <w:t>) OALP blocks</w:t>
      </w:r>
      <w:r w:rsidR="000F60AD" w:rsidRPr="00FE497C">
        <w:rPr>
          <w:rFonts w:ascii="Bookman Old Style" w:eastAsia="Times New Roman" w:hAnsi="Bookman Old Style" w:cs="Tahoma"/>
          <w:kern w:val="2"/>
          <w14:ligatures w14:val="standardContextual"/>
        </w:rPr>
        <w:t xml:space="preserve"> </w:t>
      </w:r>
      <w:r w:rsidR="00FA0084" w:rsidRPr="00FE497C">
        <w:rPr>
          <w:rFonts w:ascii="Bookman Old Style" w:eastAsia="Times New Roman" w:hAnsi="Bookman Old Style" w:cs="Tahoma"/>
          <w:kern w:val="2"/>
          <w14:ligatures w14:val="standardContextual"/>
        </w:rPr>
        <w:t>which includes</w:t>
      </w:r>
      <w:r w:rsidR="000F60AD" w:rsidRPr="00FE497C">
        <w:rPr>
          <w:rFonts w:ascii="Bookman Old Style" w:eastAsia="Times New Roman" w:hAnsi="Bookman Old Style" w:cs="Tahoma"/>
          <w:kern w:val="2"/>
          <w14:ligatures w14:val="standardContextual"/>
        </w:rPr>
        <w:t xml:space="preserve"> two</w:t>
      </w:r>
      <w:r w:rsidRPr="00FE497C">
        <w:rPr>
          <w:rFonts w:ascii="Bookman Old Style" w:eastAsia="Times New Roman" w:hAnsi="Bookman Old Style" w:cs="Tahoma"/>
          <w:kern w:val="2"/>
          <w14:ligatures w14:val="standardContextual"/>
        </w:rPr>
        <w:t xml:space="preserve"> shallow offshore exploratory well in Andaman Basin.</w:t>
      </w:r>
      <w:r w:rsidRPr="003B3241">
        <w:rPr>
          <w:rFonts w:ascii="Bookman Old Style" w:eastAsia="Times New Roman" w:hAnsi="Bookman Old Style" w:cs="Tahoma"/>
          <w:kern w:val="2"/>
          <w14:ligatures w14:val="standardContextual"/>
        </w:rPr>
        <w:t xml:space="preserve"> During 2024-25, OIL has established the presence of hydrocarbon in two OALP blocks in Assam, out of which One discovery has been monetised. Further drilling and exploration activities are ongoing at full scale in the other OALP blocks also. </w:t>
      </w:r>
      <w:r w:rsidR="004C3AF0">
        <w:rPr>
          <w:rFonts w:ascii="Bookman Old Style" w:eastAsia="Times New Roman" w:hAnsi="Bookman Old Style" w:cs="Tahoma"/>
          <w:kern w:val="2"/>
          <w14:ligatures w14:val="standardContextual"/>
        </w:rPr>
        <w:t xml:space="preserve">Till date, </w:t>
      </w:r>
      <w:r w:rsidRPr="00FE497C">
        <w:rPr>
          <w:rFonts w:ascii="Bookman Old Style" w:eastAsia="Times New Roman" w:hAnsi="Bookman Old Style" w:cs="Tahoma"/>
          <w:kern w:val="2"/>
          <w14:ligatures w14:val="standardContextual"/>
        </w:rPr>
        <w:t xml:space="preserve">OIL has </w:t>
      </w:r>
      <w:r w:rsidR="004C3AF0" w:rsidRPr="00FE497C">
        <w:rPr>
          <w:rFonts w:ascii="Bookman Old Style" w:eastAsia="Times New Roman" w:hAnsi="Bookman Old Style" w:cs="Tahoma"/>
          <w:kern w:val="2"/>
          <w14:ligatures w14:val="standardContextual"/>
        </w:rPr>
        <w:t>completed</w:t>
      </w:r>
      <w:r w:rsidRPr="00FE497C">
        <w:rPr>
          <w:rFonts w:ascii="Bookman Old Style" w:eastAsia="Times New Roman" w:hAnsi="Bookman Old Style" w:cs="Tahoma"/>
          <w:kern w:val="2"/>
          <w14:ligatures w14:val="standardContextual"/>
        </w:rPr>
        <w:t xml:space="preserve"> </w:t>
      </w:r>
      <w:r w:rsidR="00F01611" w:rsidRPr="00FE497C">
        <w:rPr>
          <w:rFonts w:ascii="Bookman Old Style" w:eastAsia="Times New Roman" w:hAnsi="Bookman Old Style" w:cs="Tahoma"/>
          <w:kern w:val="2"/>
          <w14:ligatures w14:val="standardContextual"/>
        </w:rPr>
        <w:t>6</w:t>
      </w:r>
      <w:r w:rsidRPr="00FE497C">
        <w:rPr>
          <w:rFonts w:ascii="Bookman Old Style" w:eastAsia="Times New Roman" w:hAnsi="Bookman Old Style" w:cs="Tahoma"/>
          <w:kern w:val="2"/>
          <w14:ligatures w14:val="standardContextual"/>
        </w:rPr>
        <w:t xml:space="preserve"> DSF wells</w:t>
      </w:r>
      <w:r w:rsidR="00F01611" w:rsidRPr="00FE497C">
        <w:rPr>
          <w:rFonts w:ascii="Bookman Old Style" w:eastAsia="Times New Roman" w:hAnsi="Bookman Old Style" w:cs="Tahoma"/>
          <w:kern w:val="2"/>
          <w14:ligatures w14:val="standardContextual"/>
        </w:rPr>
        <w:t xml:space="preserve"> (4 in Rajasthan &amp; 2 in Tripura)</w:t>
      </w:r>
      <w:r w:rsidRPr="00FE497C">
        <w:rPr>
          <w:rFonts w:ascii="Bookman Old Style" w:eastAsia="Times New Roman" w:hAnsi="Bookman Old Style" w:cs="Tahoma"/>
          <w:kern w:val="2"/>
          <w14:ligatures w14:val="standardContextual"/>
        </w:rPr>
        <w:t xml:space="preserve"> and NG production has brought into stream from </w:t>
      </w:r>
      <w:r w:rsidR="00F01611" w:rsidRPr="00FE497C">
        <w:rPr>
          <w:rFonts w:ascii="Bookman Old Style" w:eastAsia="Times New Roman" w:hAnsi="Bookman Old Style" w:cs="Tahoma"/>
          <w:kern w:val="2"/>
          <w14:ligatures w14:val="standardContextual"/>
        </w:rPr>
        <w:t>3 wells in Rajasthan DSF block</w:t>
      </w:r>
      <w:r w:rsidRPr="00FE497C">
        <w:rPr>
          <w:rFonts w:ascii="Bookman Old Style" w:eastAsia="Times New Roman" w:hAnsi="Bookman Old Style" w:cs="Tahoma"/>
          <w:kern w:val="2"/>
          <w14:ligatures w14:val="standardContextual"/>
        </w:rPr>
        <w:t xml:space="preserve">. </w:t>
      </w:r>
      <w:r w:rsidR="00FA0084" w:rsidRPr="00FE497C">
        <w:rPr>
          <w:rFonts w:ascii="Bookman Old Style" w:eastAsia="Times New Roman" w:hAnsi="Bookman Old Style" w:cs="Tahoma"/>
          <w:kern w:val="2"/>
          <w14:ligatures w14:val="standardContextual"/>
        </w:rPr>
        <w:t xml:space="preserve">Further drilling in </w:t>
      </w:r>
      <w:r w:rsidRPr="00FE497C">
        <w:rPr>
          <w:rFonts w:ascii="Bookman Old Style" w:eastAsia="Times New Roman" w:hAnsi="Bookman Old Style" w:cs="Tahoma"/>
          <w:kern w:val="2"/>
          <w14:ligatures w14:val="standardContextual"/>
        </w:rPr>
        <w:t xml:space="preserve">DSF Blocks </w:t>
      </w:r>
      <w:r w:rsidR="00FA0084" w:rsidRPr="00FE497C">
        <w:rPr>
          <w:rFonts w:ascii="Bookman Old Style" w:eastAsia="Times New Roman" w:hAnsi="Bookman Old Style" w:cs="Tahoma"/>
          <w:kern w:val="2"/>
          <w14:ligatures w14:val="standardContextual"/>
        </w:rPr>
        <w:t>is</w:t>
      </w:r>
      <w:r w:rsidRPr="00FE497C">
        <w:rPr>
          <w:rFonts w:ascii="Bookman Old Style" w:eastAsia="Times New Roman" w:hAnsi="Bookman Old Style" w:cs="Tahoma"/>
          <w:kern w:val="2"/>
          <w14:ligatures w14:val="standardContextual"/>
        </w:rPr>
        <w:t xml:space="preserve"> </w:t>
      </w:r>
      <w:r w:rsidR="00FA0084" w:rsidRPr="00FE497C">
        <w:rPr>
          <w:rFonts w:ascii="Bookman Old Style" w:eastAsia="Times New Roman" w:hAnsi="Bookman Old Style" w:cs="Tahoma"/>
          <w:kern w:val="2"/>
          <w14:ligatures w14:val="standardContextual"/>
        </w:rPr>
        <w:t>going on</w:t>
      </w:r>
      <w:r w:rsidRPr="00FE497C">
        <w:rPr>
          <w:rFonts w:ascii="Bookman Old Style" w:eastAsia="Times New Roman" w:hAnsi="Bookman Old Style" w:cs="Tahoma"/>
          <w:kern w:val="2"/>
          <w14:ligatures w14:val="standardContextual"/>
        </w:rPr>
        <w:t>.</w:t>
      </w:r>
    </w:p>
    <w:p w14:paraId="37681760" w14:textId="77777777" w:rsidR="000A28E9" w:rsidRPr="003B3241" w:rsidRDefault="000A28E9" w:rsidP="004205A6">
      <w:pPr>
        <w:spacing w:after="0"/>
        <w:jc w:val="both"/>
        <w:rPr>
          <w:rFonts w:ascii="Bookman Old Style" w:eastAsia="Times New Roman" w:hAnsi="Bookman Old Style" w:cs="Tahoma"/>
          <w:kern w:val="2"/>
          <w14:ligatures w14:val="standardContextual"/>
        </w:rPr>
      </w:pPr>
    </w:p>
    <w:p w14:paraId="1BF78014" w14:textId="4BDA3EC3" w:rsidR="00761D39" w:rsidRDefault="00761D39" w:rsidP="004205A6">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 xml:space="preserve">(ii) </w:t>
      </w:r>
      <w:r w:rsidRPr="000A28E9">
        <w:rPr>
          <w:rFonts w:ascii="Bookman Old Style" w:eastAsia="Times New Roman" w:hAnsi="Bookman Old Style" w:cs="Tahoma"/>
          <w:i/>
          <w:iCs/>
          <w:kern w:val="2"/>
          <w14:ligatures w14:val="standardContextual"/>
        </w:rPr>
        <w:t>National Seismic Programme (NSP) and Deep Andaman offshore Surveys</w:t>
      </w:r>
      <w:r w:rsidRPr="003B3241">
        <w:rPr>
          <w:rFonts w:ascii="Bookman Old Style" w:eastAsia="Times New Roman" w:hAnsi="Bookman Old Style" w:cs="Tahoma"/>
          <w:kern w:val="2"/>
          <w14:ligatures w14:val="standardContextual"/>
        </w:rPr>
        <w:t>: Ministry of Petroleum and Natural Gas (</w:t>
      </w:r>
      <w:proofErr w:type="spellStart"/>
      <w:r w:rsidRPr="003B3241">
        <w:rPr>
          <w:rFonts w:ascii="Bookman Old Style" w:eastAsia="Times New Roman" w:hAnsi="Bookman Old Style" w:cs="Tahoma"/>
          <w:kern w:val="2"/>
          <w14:ligatures w14:val="standardContextual"/>
        </w:rPr>
        <w:t>MoP&amp;NG</w:t>
      </w:r>
      <w:proofErr w:type="spellEnd"/>
      <w:r w:rsidRPr="003B3241">
        <w:rPr>
          <w:rFonts w:ascii="Bookman Old Style" w:eastAsia="Times New Roman" w:hAnsi="Bookman Old Style" w:cs="Tahoma"/>
          <w:kern w:val="2"/>
          <w14:ligatures w14:val="standardContextual"/>
        </w:rPr>
        <w:t>) and DGH had taken an initiative to cover the Un-appraised area of the country with 2D Seismic Survey both onshore through National Seismic Programme (NSP) and Deep Andaman offshore. As entrusted by DGH/</w:t>
      </w:r>
      <w:proofErr w:type="spellStart"/>
      <w:r w:rsidRPr="003B3241">
        <w:rPr>
          <w:rFonts w:ascii="Bookman Old Style" w:eastAsia="Times New Roman" w:hAnsi="Bookman Old Style" w:cs="Tahoma"/>
          <w:kern w:val="2"/>
          <w14:ligatures w14:val="standardContextual"/>
        </w:rPr>
        <w:t>MoP&amp;NG</w:t>
      </w:r>
      <w:proofErr w:type="spellEnd"/>
      <w:r w:rsidRPr="003B3241">
        <w:rPr>
          <w:rFonts w:ascii="Bookman Old Style" w:eastAsia="Times New Roman" w:hAnsi="Bookman Old Style" w:cs="Tahoma"/>
          <w:kern w:val="2"/>
          <w14:ligatures w14:val="standardContextual"/>
        </w:rPr>
        <w:t xml:space="preserve">, </w:t>
      </w:r>
      <w:r w:rsidRPr="00FE497C">
        <w:rPr>
          <w:rFonts w:ascii="Bookman Old Style" w:eastAsia="Times New Roman" w:hAnsi="Bookman Old Style" w:cs="Tahoma"/>
          <w:kern w:val="2"/>
          <w14:ligatures w14:val="standardContextual"/>
        </w:rPr>
        <w:t>OIL has completed 5245.80 LKM and 22554.60 LKM of 2D Seismic Surveys under the National Seismic Programme (NSP)</w:t>
      </w:r>
      <w:r w:rsidR="009B7BC3" w:rsidRPr="00FE497C">
        <w:rPr>
          <w:rFonts w:ascii="Bookman Old Style" w:eastAsia="Times New Roman" w:hAnsi="Bookman Old Style" w:cs="Tahoma"/>
          <w:kern w:val="2"/>
          <w14:ligatures w14:val="standardContextual"/>
        </w:rPr>
        <w:t xml:space="preserve"> on May 2022</w:t>
      </w:r>
      <w:r w:rsidRPr="00FE497C">
        <w:rPr>
          <w:rFonts w:ascii="Bookman Old Style" w:eastAsia="Times New Roman" w:hAnsi="Bookman Old Style" w:cs="Tahoma"/>
          <w:kern w:val="2"/>
          <w14:ligatures w14:val="standardContextual"/>
        </w:rPr>
        <w:t xml:space="preserve"> and Deep Andaman Offshore </w:t>
      </w:r>
      <w:r w:rsidR="009B7BC3" w:rsidRPr="00FE497C">
        <w:rPr>
          <w:rFonts w:ascii="Bookman Old Style" w:eastAsia="Times New Roman" w:hAnsi="Bookman Old Style" w:cs="Tahoma"/>
          <w:kern w:val="2"/>
          <w14:ligatures w14:val="standardContextual"/>
        </w:rPr>
        <w:t xml:space="preserve">on March 2023 </w:t>
      </w:r>
      <w:r w:rsidRPr="00FE497C">
        <w:rPr>
          <w:rFonts w:ascii="Bookman Old Style" w:eastAsia="Times New Roman" w:hAnsi="Bookman Old Style" w:cs="Tahoma"/>
          <w:kern w:val="2"/>
          <w14:ligatures w14:val="standardContextual"/>
        </w:rPr>
        <w:t>respectively</w:t>
      </w:r>
      <w:r w:rsidR="009B7BC3" w:rsidRPr="00FE497C">
        <w:rPr>
          <w:rFonts w:ascii="Bookman Old Style" w:eastAsia="Times New Roman" w:hAnsi="Bookman Old Style" w:cs="Tahoma"/>
          <w:kern w:val="2"/>
          <w14:ligatures w14:val="standardContextual"/>
        </w:rPr>
        <w:t>.</w:t>
      </w:r>
    </w:p>
    <w:p w14:paraId="28A2D2B6" w14:textId="77777777" w:rsidR="000A28E9" w:rsidRPr="003B3241" w:rsidRDefault="000A28E9" w:rsidP="004205A6">
      <w:pPr>
        <w:spacing w:after="0"/>
        <w:jc w:val="both"/>
        <w:rPr>
          <w:rFonts w:ascii="Bookman Old Style" w:eastAsia="Times New Roman" w:hAnsi="Bookman Old Style" w:cs="Tahoma"/>
          <w:kern w:val="2"/>
          <w14:ligatures w14:val="standardContextual"/>
        </w:rPr>
      </w:pPr>
    </w:p>
    <w:p w14:paraId="00F94C25" w14:textId="77777777" w:rsidR="00761D39" w:rsidRDefault="00761D39" w:rsidP="004205A6">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 xml:space="preserve">(iii) </w:t>
      </w:r>
      <w:r w:rsidRPr="00D60DC9">
        <w:rPr>
          <w:rFonts w:ascii="Bookman Old Style" w:eastAsia="Times New Roman" w:hAnsi="Bookman Old Style" w:cs="Tahoma"/>
          <w:i/>
          <w:iCs/>
          <w:kern w:val="2"/>
          <w14:ligatures w14:val="standardContextual"/>
        </w:rPr>
        <w:t xml:space="preserve">Airborne Gravity </w:t>
      </w:r>
      <w:proofErr w:type="spellStart"/>
      <w:r w:rsidRPr="00D60DC9">
        <w:rPr>
          <w:rFonts w:ascii="Bookman Old Style" w:eastAsia="Times New Roman" w:hAnsi="Bookman Old Style" w:cs="Tahoma"/>
          <w:i/>
          <w:iCs/>
          <w:kern w:val="2"/>
          <w14:ligatures w14:val="standardContextual"/>
        </w:rPr>
        <w:t>Gradiometry</w:t>
      </w:r>
      <w:proofErr w:type="spellEnd"/>
      <w:r w:rsidRPr="00D60DC9">
        <w:rPr>
          <w:rFonts w:ascii="Bookman Old Style" w:eastAsia="Times New Roman" w:hAnsi="Bookman Old Style" w:cs="Tahoma"/>
          <w:i/>
          <w:iCs/>
          <w:kern w:val="2"/>
          <w14:ligatures w14:val="standardContextual"/>
        </w:rPr>
        <w:t xml:space="preserve"> and Gravity-Magnetic survey</w:t>
      </w:r>
      <w:r w:rsidRPr="003B3241">
        <w:rPr>
          <w:rFonts w:ascii="Bookman Old Style" w:eastAsia="Times New Roman" w:hAnsi="Bookman Old Style" w:cs="Tahoma"/>
          <w:kern w:val="2"/>
          <w14:ligatures w14:val="standardContextual"/>
        </w:rPr>
        <w:t xml:space="preserve">: To cover areas where seismic data couldn’t be acquired under National Seismic Programme (NSP) due to inaccessible terrain and hostile environment, </w:t>
      </w:r>
      <w:proofErr w:type="spellStart"/>
      <w:r w:rsidRPr="003B3241">
        <w:rPr>
          <w:rFonts w:ascii="Bookman Old Style" w:eastAsia="Times New Roman" w:hAnsi="Bookman Old Style" w:cs="Tahoma"/>
          <w:kern w:val="2"/>
          <w14:ligatures w14:val="standardContextual"/>
        </w:rPr>
        <w:t>GoI</w:t>
      </w:r>
      <w:proofErr w:type="spellEnd"/>
      <w:r w:rsidRPr="003B3241">
        <w:rPr>
          <w:rFonts w:ascii="Bookman Old Style" w:eastAsia="Times New Roman" w:hAnsi="Bookman Old Style" w:cs="Tahoma"/>
          <w:kern w:val="2"/>
          <w14:ligatures w14:val="standardContextual"/>
        </w:rPr>
        <w:t xml:space="preserve"> formulated a planned to conduct Airborne Geophysical survey to acquire 49,795 flight LKM Gravity </w:t>
      </w:r>
      <w:proofErr w:type="spellStart"/>
      <w:r w:rsidRPr="003B3241">
        <w:rPr>
          <w:rFonts w:ascii="Bookman Old Style" w:eastAsia="Times New Roman" w:hAnsi="Bookman Old Style" w:cs="Tahoma"/>
          <w:kern w:val="2"/>
          <w14:ligatures w14:val="standardContextual"/>
        </w:rPr>
        <w:t>Gradiometry</w:t>
      </w:r>
      <w:proofErr w:type="spellEnd"/>
      <w:r w:rsidRPr="003B3241">
        <w:rPr>
          <w:rFonts w:ascii="Bookman Old Style" w:eastAsia="Times New Roman" w:hAnsi="Bookman Old Style" w:cs="Tahoma"/>
          <w:kern w:val="2"/>
          <w14:ligatures w14:val="standardContextual"/>
        </w:rPr>
        <w:t xml:space="preserve"> and Gravity-Magnetic data. Accordingly, OIL was entrusted by </w:t>
      </w:r>
      <w:proofErr w:type="spellStart"/>
      <w:r w:rsidRPr="003B3241">
        <w:rPr>
          <w:rFonts w:ascii="Bookman Old Style" w:eastAsia="Times New Roman" w:hAnsi="Bookman Old Style" w:cs="Tahoma"/>
          <w:kern w:val="2"/>
          <w14:ligatures w14:val="standardContextual"/>
        </w:rPr>
        <w:t>MoP&amp;NG</w:t>
      </w:r>
      <w:proofErr w:type="spellEnd"/>
      <w:r w:rsidRPr="003B3241">
        <w:rPr>
          <w:rFonts w:ascii="Bookman Old Style" w:eastAsia="Times New Roman" w:hAnsi="Bookman Old Style" w:cs="Tahoma"/>
          <w:kern w:val="2"/>
          <w14:ligatures w14:val="standardContextual"/>
        </w:rPr>
        <w:t xml:space="preserve"> and DGH to execute Acquisition, Processing &amp; Interpretation (API) of Airborne Gravity </w:t>
      </w:r>
      <w:proofErr w:type="spellStart"/>
      <w:r w:rsidRPr="003B3241">
        <w:rPr>
          <w:rFonts w:ascii="Bookman Old Style" w:eastAsia="Times New Roman" w:hAnsi="Bookman Old Style" w:cs="Tahoma"/>
          <w:kern w:val="2"/>
          <w14:ligatures w14:val="standardContextual"/>
        </w:rPr>
        <w:t>Gradiometry</w:t>
      </w:r>
      <w:proofErr w:type="spellEnd"/>
      <w:r w:rsidRPr="003B3241">
        <w:rPr>
          <w:rFonts w:ascii="Bookman Old Style" w:eastAsia="Times New Roman" w:hAnsi="Bookman Old Style" w:cs="Tahoma"/>
          <w:kern w:val="2"/>
          <w14:ligatures w14:val="standardContextual"/>
        </w:rPr>
        <w:t xml:space="preserve"> &amp; Gravity Magnetic (AGG &amp; GM) studies. The areas cover </w:t>
      </w:r>
      <w:proofErr w:type="spellStart"/>
      <w:r w:rsidRPr="003B3241">
        <w:rPr>
          <w:rFonts w:ascii="Bookman Old Style" w:eastAsia="Times New Roman" w:hAnsi="Bookman Old Style" w:cs="Tahoma"/>
          <w:kern w:val="2"/>
          <w14:ligatures w14:val="standardContextual"/>
        </w:rPr>
        <w:t>Spiti</w:t>
      </w:r>
      <w:proofErr w:type="spellEnd"/>
      <w:r w:rsidRPr="003B3241">
        <w:rPr>
          <w:rFonts w:ascii="Bookman Old Style" w:eastAsia="Times New Roman" w:hAnsi="Bookman Old Style" w:cs="Tahoma"/>
          <w:kern w:val="2"/>
          <w14:ligatures w14:val="standardContextual"/>
        </w:rPr>
        <w:t xml:space="preserve"> in Himachal Pradesh &amp; Ladakh, </w:t>
      </w:r>
      <w:proofErr w:type="spellStart"/>
      <w:r w:rsidRPr="003B3241">
        <w:rPr>
          <w:rFonts w:ascii="Bookman Old Style" w:eastAsia="Times New Roman" w:hAnsi="Bookman Old Style" w:cs="Tahoma"/>
          <w:kern w:val="2"/>
          <w14:ligatures w14:val="standardContextual"/>
        </w:rPr>
        <w:t>Jhanskar-Karewa</w:t>
      </w:r>
      <w:proofErr w:type="spellEnd"/>
      <w:r w:rsidRPr="003B3241">
        <w:rPr>
          <w:rFonts w:ascii="Bookman Old Style" w:eastAsia="Times New Roman" w:hAnsi="Bookman Old Style" w:cs="Tahoma"/>
          <w:kern w:val="2"/>
          <w14:ligatures w14:val="standardContextual"/>
        </w:rPr>
        <w:t xml:space="preserve"> in Jammu &amp; Kashmir UT, </w:t>
      </w:r>
      <w:proofErr w:type="spellStart"/>
      <w:r w:rsidRPr="003B3241">
        <w:rPr>
          <w:rFonts w:ascii="Bookman Old Style" w:eastAsia="Times New Roman" w:hAnsi="Bookman Old Style" w:cs="Tahoma"/>
          <w:kern w:val="2"/>
          <w14:ligatures w14:val="standardContextual"/>
        </w:rPr>
        <w:t>Bastar</w:t>
      </w:r>
      <w:proofErr w:type="spellEnd"/>
      <w:r w:rsidRPr="003B3241">
        <w:rPr>
          <w:rFonts w:ascii="Bookman Old Style" w:eastAsia="Times New Roman" w:hAnsi="Bookman Old Style" w:cs="Tahoma"/>
          <w:kern w:val="2"/>
          <w14:ligatures w14:val="standardContextual"/>
        </w:rPr>
        <w:t xml:space="preserve"> in Chhattisgarh &amp; Odisha, Cauvery Basin in Tamil Nadu, and parts of Northeast (Assam, Arunachal Pradesh, Nagaland, Manipur, Meghalaya, Mizoram &amp; Tripura) India. The AGG &amp; GM survey commenced on </w:t>
      </w:r>
      <w:r w:rsidRPr="003B3241">
        <w:rPr>
          <w:rFonts w:ascii="Bookman Old Style" w:eastAsia="Times New Roman" w:hAnsi="Bookman Old Style" w:cs="Tahoma"/>
          <w:kern w:val="2"/>
          <w14:ligatures w14:val="standardContextual"/>
        </w:rPr>
        <w:lastRenderedPageBreak/>
        <w:t xml:space="preserve">27.05.2023 concluded on 15.02.2024. </w:t>
      </w:r>
      <w:r w:rsidRPr="00FE497C">
        <w:rPr>
          <w:rFonts w:ascii="Bookman Old Style" w:eastAsia="Times New Roman" w:hAnsi="Bookman Old Style" w:cs="Tahoma"/>
          <w:kern w:val="2"/>
          <w14:ligatures w14:val="standardContextual"/>
        </w:rPr>
        <w:t>A total of 42,943.09 flight LKM of data was recorded. The project was completed on 31.03.2024.</w:t>
      </w:r>
    </w:p>
    <w:p w14:paraId="0C7002A6" w14:textId="77777777" w:rsidR="00536CFF" w:rsidRPr="003B3241" w:rsidRDefault="00536CFF" w:rsidP="004205A6">
      <w:pPr>
        <w:spacing w:after="0"/>
        <w:jc w:val="both"/>
        <w:rPr>
          <w:rFonts w:ascii="Bookman Old Style" w:eastAsia="Times New Roman" w:hAnsi="Bookman Old Style" w:cs="Tahoma"/>
          <w:kern w:val="2"/>
          <w14:ligatures w14:val="standardContextual"/>
        </w:rPr>
      </w:pPr>
    </w:p>
    <w:p w14:paraId="76EAE8DA" w14:textId="77777777" w:rsidR="00761D39" w:rsidRDefault="00761D39" w:rsidP="004205A6">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 xml:space="preserve">(iv) </w:t>
      </w:r>
      <w:r w:rsidRPr="00536CFF">
        <w:rPr>
          <w:rFonts w:ascii="Bookman Old Style" w:eastAsia="Times New Roman" w:hAnsi="Bookman Old Style" w:cs="Tahoma"/>
          <w:i/>
          <w:iCs/>
          <w:kern w:val="2"/>
          <w14:ligatures w14:val="standardContextual"/>
        </w:rPr>
        <w:t>Drilling of Stratigraphic Wells</w:t>
      </w:r>
      <w:r w:rsidRPr="003B3241">
        <w:rPr>
          <w:rFonts w:ascii="Bookman Old Style" w:eastAsia="Times New Roman" w:hAnsi="Bookman Old Style" w:cs="Tahoma"/>
          <w:kern w:val="2"/>
          <w14:ligatures w14:val="standardContextual"/>
        </w:rPr>
        <w:t xml:space="preserve">: Under the </w:t>
      </w:r>
      <w:proofErr w:type="spellStart"/>
      <w:r w:rsidRPr="003B3241">
        <w:rPr>
          <w:rFonts w:ascii="Bookman Old Style" w:eastAsia="Times New Roman" w:hAnsi="Bookman Old Style" w:cs="Tahoma"/>
          <w:kern w:val="2"/>
          <w14:ligatures w14:val="standardContextual"/>
        </w:rPr>
        <w:t>GoI</w:t>
      </w:r>
      <w:proofErr w:type="spellEnd"/>
      <w:r w:rsidRPr="003B3241">
        <w:rPr>
          <w:rFonts w:ascii="Bookman Old Style" w:eastAsia="Times New Roman" w:hAnsi="Bookman Old Style" w:cs="Tahoma"/>
          <w:kern w:val="2"/>
          <w14:ligatures w14:val="standardContextual"/>
        </w:rPr>
        <w:t xml:space="preserve"> initiative, OIL is working along with ONGC to drill four stratigraphic wells in Mahanadi, Andaman, Bengal </w:t>
      </w:r>
      <w:proofErr w:type="spellStart"/>
      <w:r w:rsidRPr="003B3241">
        <w:rPr>
          <w:rFonts w:ascii="Bookman Old Style" w:eastAsia="Times New Roman" w:hAnsi="Bookman Old Style" w:cs="Tahoma"/>
          <w:kern w:val="2"/>
          <w14:ligatures w14:val="standardContextual"/>
        </w:rPr>
        <w:t>Purnea</w:t>
      </w:r>
      <w:proofErr w:type="spellEnd"/>
      <w:r w:rsidRPr="003B3241">
        <w:rPr>
          <w:rFonts w:ascii="Bookman Old Style" w:eastAsia="Times New Roman" w:hAnsi="Bookman Old Style" w:cs="Tahoma"/>
          <w:kern w:val="2"/>
          <w14:ligatures w14:val="standardContextual"/>
        </w:rPr>
        <w:t xml:space="preserve"> and Saurashtra Basins to acquire crucial geoscientific data for expediting efforts in making oil and gas discovery in the unexplored offshore frontier regions.</w:t>
      </w:r>
    </w:p>
    <w:p w14:paraId="55454495" w14:textId="77777777" w:rsidR="00183982" w:rsidRPr="003B3241" w:rsidRDefault="00183982" w:rsidP="004205A6">
      <w:pPr>
        <w:spacing w:after="0"/>
        <w:jc w:val="both"/>
        <w:rPr>
          <w:rFonts w:ascii="Bookman Old Style" w:eastAsia="Times New Roman" w:hAnsi="Bookman Old Style" w:cs="Tahoma"/>
          <w:kern w:val="2"/>
          <w14:ligatures w14:val="standardContextual"/>
        </w:rPr>
      </w:pPr>
    </w:p>
    <w:p w14:paraId="2CF3E2FE" w14:textId="0B9C4F0D" w:rsidR="00761D39" w:rsidRPr="00FE497C" w:rsidRDefault="00761D39" w:rsidP="004205A6">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 xml:space="preserve"> (v) </w:t>
      </w:r>
      <w:r w:rsidRPr="00183982">
        <w:rPr>
          <w:rFonts w:ascii="Bookman Old Style" w:eastAsia="Times New Roman" w:hAnsi="Bookman Old Style" w:cs="Tahoma"/>
          <w:i/>
          <w:iCs/>
          <w:kern w:val="2"/>
          <w14:ligatures w14:val="standardContextual"/>
        </w:rPr>
        <w:t xml:space="preserve">Seismic Campaign Under Mission </w:t>
      </w:r>
      <w:proofErr w:type="spellStart"/>
      <w:r w:rsidRPr="00183982">
        <w:rPr>
          <w:rFonts w:ascii="Bookman Old Style" w:eastAsia="Times New Roman" w:hAnsi="Bookman Old Style" w:cs="Tahoma"/>
          <w:i/>
          <w:iCs/>
          <w:kern w:val="2"/>
          <w14:ligatures w14:val="standardContextual"/>
        </w:rPr>
        <w:t>Anveshan</w:t>
      </w:r>
      <w:proofErr w:type="spellEnd"/>
      <w:r w:rsidRPr="00183982">
        <w:rPr>
          <w:rFonts w:ascii="Bookman Old Style" w:eastAsia="Times New Roman" w:hAnsi="Bookman Old Style" w:cs="Tahoma"/>
          <w:i/>
          <w:iCs/>
          <w:kern w:val="2"/>
          <w14:ligatures w14:val="standardContextual"/>
        </w:rPr>
        <w:t xml:space="preserve"> (MA) &amp; Extended Continental Shelf Project (ECS) beyond EEZ</w:t>
      </w:r>
      <w:r w:rsidRPr="003B3241">
        <w:rPr>
          <w:rFonts w:ascii="Bookman Old Style" w:eastAsia="Times New Roman" w:hAnsi="Bookman Old Style" w:cs="Tahoma"/>
          <w:kern w:val="2"/>
          <w14:ligatures w14:val="standardContextual"/>
        </w:rPr>
        <w:t xml:space="preserve">: The Mission </w:t>
      </w:r>
      <w:proofErr w:type="spellStart"/>
      <w:r w:rsidRPr="003B3241">
        <w:rPr>
          <w:rFonts w:ascii="Bookman Old Style" w:eastAsia="Times New Roman" w:hAnsi="Bookman Old Style" w:cs="Tahoma"/>
          <w:kern w:val="2"/>
          <w14:ligatures w14:val="standardContextual"/>
        </w:rPr>
        <w:t>Anveshan</w:t>
      </w:r>
      <w:proofErr w:type="spellEnd"/>
      <w:r w:rsidRPr="003B3241">
        <w:rPr>
          <w:rFonts w:ascii="Bookman Old Style" w:eastAsia="Times New Roman" w:hAnsi="Bookman Old Style" w:cs="Tahoma"/>
          <w:kern w:val="2"/>
          <w14:ligatures w14:val="standardContextual"/>
        </w:rPr>
        <w:t xml:space="preserve"> (MA) &amp; appraisal of Extended Continental Shelf (ECS) beyond Exclusive Economic Zone (EEZ) of India is a flagship initiative of the Government of India under the aegis of the Ministry of Petroleum and Natural Gas (</w:t>
      </w:r>
      <w:proofErr w:type="spellStart"/>
      <w:r w:rsidRPr="003B3241">
        <w:rPr>
          <w:rFonts w:ascii="Bookman Old Style" w:eastAsia="Times New Roman" w:hAnsi="Bookman Old Style" w:cs="Tahoma"/>
          <w:kern w:val="2"/>
          <w14:ligatures w14:val="standardContextual"/>
        </w:rPr>
        <w:t>MoP&amp;NG</w:t>
      </w:r>
      <w:proofErr w:type="spellEnd"/>
      <w:r w:rsidRPr="003B3241">
        <w:rPr>
          <w:rFonts w:ascii="Bookman Old Style" w:eastAsia="Times New Roman" w:hAnsi="Bookman Old Style" w:cs="Tahoma"/>
          <w:kern w:val="2"/>
          <w14:ligatures w14:val="standardContextual"/>
        </w:rPr>
        <w:t xml:space="preserve">). Mission </w:t>
      </w:r>
      <w:proofErr w:type="spellStart"/>
      <w:r w:rsidRPr="003B3241">
        <w:rPr>
          <w:rFonts w:ascii="Bookman Old Style" w:eastAsia="Times New Roman" w:hAnsi="Bookman Old Style" w:cs="Tahoma"/>
          <w:kern w:val="2"/>
          <w14:ligatures w14:val="standardContextual"/>
        </w:rPr>
        <w:t>Anveshan</w:t>
      </w:r>
      <w:proofErr w:type="spellEnd"/>
      <w:r w:rsidRPr="003B3241">
        <w:rPr>
          <w:rFonts w:ascii="Bookman Old Style" w:eastAsia="Times New Roman" w:hAnsi="Bookman Old Style" w:cs="Tahoma"/>
          <w:kern w:val="2"/>
          <w14:ligatures w14:val="standardContextual"/>
        </w:rPr>
        <w:t xml:space="preserve"> (MA) is a sequel to the National Seismic Program wherein 2D Seismic API was carried across different </w:t>
      </w:r>
      <w:r w:rsidR="00EC0A10" w:rsidRPr="00FE497C">
        <w:rPr>
          <w:rFonts w:ascii="Bookman Old Style" w:eastAsia="Times New Roman" w:hAnsi="Bookman Old Style" w:cs="Tahoma"/>
          <w:kern w:val="2"/>
          <w14:ligatures w14:val="standardContextual"/>
        </w:rPr>
        <w:t xml:space="preserve">on land </w:t>
      </w:r>
      <w:r w:rsidRPr="00FE497C">
        <w:rPr>
          <w:rFonts w:ascii="Bookman Old Style" w:eastAsia="Times New Roman" w:hAnsi="Bookman Old Style" w:cs="Tahoma"/>
          <w:kern w:val="2"/>
          <w14:ligatures w14:val="standardContextual"/>
        </w:rPr>
        <w:t xml:space="preserve">sedimentary basins of the country. </w:t>
      </w:r>
    </w:p>
    <w:p w14:paraId="2357E997" w14:textId="5E21E295" w:rsidR="00761D39" w:rsidRPr="00FE497C" w:rsidRDefault="00B34898" w:rsidP="004205A6">
      <w:pPr>
        <w:spacing w:after="0"/>
        <w:jc w:val="both"/>
        <w:rPr>
          <w:rFonts w:ascii="Bookman Old Style" w:eastAsia="Times New Roman" w:hAnsi="Bookman Old Style" w:cs="Tahoma"/>
          <w:kern w:val="2"/>
          <w14:ligatures w14:val="standardContextual"/>
        </w:rPr>
      </w:pPr>
      <w:r w:rsidRPr="00FE497C">
        <w:rPr>
          <w:rFonts w:ascii="Bookman Old Style" w:eastAsia="Times New Roman" w:hAnsi="Bookman Old Style" w:cs="Tahoma"/>
          <w:kern w:val="2"/>
          <w14:ligatures w14:val="standardContextual"/>
        </w:rPr>
        <w:t>Under MA program,</w:t>
      </w:r>
      <w:r w:rsidR="00761D39" w:rsidRPr="00FE497C">
        <w:rPr>
          <w:rFonts w:ascii="Bookman Old Style" w:eastAsia="Times New Roman" w:hAnsi="Bookman Old Style" w:cs="Tahoma"/>
          <w:kern w:val="2"/>
          <w14:ligatures w14:val="standardContextual"/>
        </w:rPr>
        <w:t xml:space="preserve"> </w:t>
      </w:r>
      <w:proofErr w:type="spellStart"/>
      <w:r w:rsidR="00761D39" w:rsidRPr="00FE497C">
        <w:rPr>
          <w:rFonts w:ascii="Bookman Old Style" w:eastAsia="Times New Roman" w:hAnsi="Bookman Old Style" w:cs="Tahoma"/>
          <w:kern w:val="2"/>
          <w14:ligatures w14:val="standardContextual"/>
        </w:rPr>
        <w:t>MoP&amp;NG</w:t>
      </w:r>
      <w:proofErr w:type="spellEnd"/>
      <w:r w:rsidR="00761D39" w:rsidRPr="00FE497C">
        <w:rPr>
          <w:rFonts w:ascii="Bookman Old Style" w:eastAsia="Times New Roman" w:hAnsi="Bookman Old Style" w:cs="Tahoma"/>
          <w:kern w:val="2"/>
          <w14:ligatures w14:val="standardContextual"/>
        </w:rPr>
        <w:t xml:space="preserve"> has instructed OIL &amp; ONGCL to carryout 2D Seismic Acquisition, Processing &amp; Interpretation (API) of 20,275 LKM in the on land Indian Sedimentary basins</w:t>
      </w:r>
      <w:r w:rsidRPr="00FE497C">
        <w:rPr>
          <w:rFonts w:ascii="Bookman Old Style" w:eastAsia="Times New Roman" w:hAnsi="Bookman Old Style" w:cs="Tahoma"/>
          <w:kern w:val="2"/>
          <w14:ligatures w14:val="standardContextual"/>
        </w:rPr>
        <w:t>.</w:t>
      </w:r>
      <w:r w:rsidR="00761D39" w:rsidRPr="00FE497C">
        <w:rPr>
          <w:rFonts w:ascii="Bookman Old Style" w:eastAsia="Times New Roman" w:hAnsi="Bookman Old Style" w:cs="Tahoma"/>
          <w:kern w:val="2"/>
          <w14:ligatures w14:val="standardContextual"/>
        </w:rPr>
        <w:t xml:space="preserve"> </w:t>
      </w:r>
      <w:r w:rsidR="009B7BC3" w:rsidRPr="00FE497C">
        <w:rPr>
          <w:rFonts w:ascii="Bookman Old Style" w:eastAsia="Times New Roman" w:hAnsi="Bookman Old Style" w:cs="Tahoma"/>
          <w:kern w:val="2"/>
          <w14:ligatures w14:val="standardContextual"/>
        </w:rPr>
        <w:t>U</w:t>
      </w:r>
      <w:r w:rsidRPr="00FE497C">
        <w:rPr>
          <w:rFonts w:ascii="Bookman Old Style" w:eastAsia="Times New Roman" w:hAnsi="Bookman Old Style" w:cs="Tahoma"/>
          <w:kern w:val="2"/>
          <w14:ligatures w14:val="standardContextual"/>
        </w:rPr>
        <w:t xml:space="preserve">nder ECS Project, </w:t>
      </w:r>
      <w:proofErr w:type="spellStart"/>
      <w:r w:rsidRPr="00FE497C">
        <w:rPr>
          <w:rFonts w:ascii="Bookman Old Style" w:eastAsia="Times New Roman" w:hAnsi="Bookman Old Style" w:cs="Tahoma"/>
          <w:kern w:val="2"/>
          <w14:ligatures w14:val="standardContextual"/>
        </w:rPr>
        <w:t>MoP&amp;NG</w:t>
      </w:r>
      <w:proofErr w:type="spellEnd"/>
      <w:r w:rsidRPr="00FE497C">
        <w:rPr>
          <w:rFonts w:ascii="Bookman Old Style" w:eastAsia="Times New Roman" w:hAnsi="Bookman Old Style" w:cs="Tahoma"/>
          <w:kern w:val="2"/>
          <w14:ligatures w14:val="standardContextual"/>
        </w:rPr>
        <w:t xml:space="preserve"> has instructed OIL &amp; ONGCL to carryout 2D Seismic Acquisition, Processing &amp; Interpretation (API) of </w:t>
      </w:r>
      <w:r w:rsidR="00761D39" w:rsidRPr="00FE497C">
        <w:rPr>
          <w:rFonts w:ascii="Bookman Old Style" w:eastAsia="Times New Roman" w:hAnsi="Bookman Old Style" w:cs="Tahoma"/>
          <w:kern w:val="2"/>
          <w14:ligatures w14:val="standardContextual"/>
        </w:rPr>
        <w:t>total quantum of 30,000 LKM for the appraisal of ECS beyond EEZ in the eastern and western Offshore India.</w:t>
      </w:r>
    </w:p>
    <w:p w14:paraId="55B1D72F" w14:textId="77777777" w:rsidR="00EC0A10" w:rsidRDefault="00EC0A10" w:rsidP="004205A6">
      <w:pPr>
        <w:spacing w:after="0"/>
        <w:jc w:val="both"/>
        <w:rPr>
          <w:rFonts w:ascii="Bookman Old Style" w:eastAsia="Times New Roman" w:hAnsi="Bookman Old Style" w:cs="Tahoma"/>
          <w:kern w:val="2"/>
          <w14:ligatures w14:val="standardContextual"/>
        </w:rPr>
      </w:pPr>
    </w:p>
    <w:p w14:paraId="363DC359" w14:textId="1CE2AB26" w:rsidR="00761D39" w:rsidRPr="00FE497C" w:rsidRDefault="00761D39" w:rsidP="004205A6">
      <w:pPr>
        <w:spacing w:after="0"/>
        <w:jc w:val="both"/>
        <w:rPr>
          <w:rFonts w:ascii="Bookman Old Style" w:eastAsia="Times New Roman" w:hAnsi="Bookman Old Style" w:cs="Tahoma"/>
          <w:kern w:val="2"/>
          <w14:ligatures w14:val="standardContextual"/>
        </w:rPr>
      </w:pPr>
      <w:r w:rsidRPr="00FE497C">
        <w:rPr>
          <w:rFonts w:ascii="Bookman Old Style" w:eastAsia="Times New Roman" w:hAnsi="Bookman Old Style" w:cs="Tahoma"/>
          <w:kern w:val="2"/>
          <w14:ligatures w14:val="standardContextual"/>
        </w:rPr>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FE497C">
        <w:rPr>
          <w:rFonts w:ascii="Bookman Old Style" w:eastAsia="Times New Roman" w:hAnsi="Bookman Old Style" w:cs="Tahoma"/>
          <w:kern w:val="2"/>
          <w14:ligatures w14:val="standardContextual"/>
        </w:rPr>
        <w:t>Cuddapah</w:t>
      </w:r>
      <w:proofErr w:type="spellEnd"/>
      <w:r w:rsidR="00B34898" w:rsidRPr="00FE497C">
        <w:rPr>
          <w:rFonts w:ascii="Bookman Old Style" w:eastAsia="Times New Roman" w:hAnsi="Bookman Old Style" w:cs="Tahoma"/>
          <w:kern w:val="2"/>
          <w14:ligatures w14:val="standardContextual"/>
        </w:rPr>
        <w:t xml:space="preserve"> Basins</w:t>
      </w:r>
      <w:r w:rsidRPr="00FE497C">
        <w:rPr>
          <w:rFonts w:ascii="Bookman Old Style" w:eastAsia="Times New Roman" w:hAnsi="Bookman Old Style" w:cs="Tahoma"/>
          <w:kern w:val="2"/>
          <w14:ligatures w14:val="standardContextual"/>
        </w:rPr>
        <w:t xml:space="preserve">. As on </w:t>
      </w:r>
      <w:r w:rsidR="005A5453" w:rsidRPr="00FE497C">
        <w:rPr>
          <w:rFonts w:ascii="Bookman Old Style" w:eastAsia="Times New Roman" w:hAnsi="Bookman Old Style" w:cs="Tahoma"/>
          <w:kern w:val="2"/>
          <w14:ligatures w14:val="standardContextual"/>
        </w:rPr>
        <w:t>23</w:t>
      </w:r>
      <w:r w:rsidRPr="00FE497C">
        <w:rPr>
          <w:rFonts w:ascii="Bookman Old Style" w:eastAsia="Times New Roman" w:hAnsi="Bookman Old Style" w:cs="Tahoma"/>
          <w:kern w:val="2"/>
          <w14:ligatures w14:val="standardContextual"/>
        </w:rPr>
        <w:t>.</w:t>
      </w:r>
      <w:r w:rsidR="005A5453" w:rsidRPr="00FE497C">
        <w:rPr>
          <w:rFonts w:ascii="Bookman Old Style" w:eastAsia="Times New Roman" w:hAnsi="Bookman Old Style" w:cs="Tahoma"/>
          <w:kern w:val="2"/>
          <w14:ligatures w14:val="standardContextual"/>
        </w:rPr>
        <w:t>03</w:t>
      </w:r>
      <w:r w:rsidRPr="00FE497C">
        <w:rPr>
          <w:rFonts w:ascii="Bookman Old Style" w:eastAsia="Times New Roman" w:hAnsi="Bookman Old Style" w:cs="Tahoma"/>
          <w:kern w:val="2"/>
          <w14:ligatures w14:val="standardContextual"/>
        </w:rPr>
        <w:t>.202</w:t>
      </w:r>
      <w:r w:rsidR="005A5453" w:rsidRPr="00FE497C">
        <w:rPr>
          <w:rFonts w:ascii="Bookman Old Style" w:eastAsia="Times New Roman" w:hAnsi="Bookman Old Style" w:cs="Tahoma"/>
          <w:kern w:val="2"/>
          <w14:ligatures w14:val="standardContextual"/>
        </w:rPr>
        <w:t>6</w:t>
      </w:r>
      <w:r w:rsidRPr="00FE497C">
        <w:rPr>
          <w:rFonts w:ascii="Bookman Old Style" w:eastAsia="Times New Roman" w:hAnsi="Bookman Old Style" w:cs="Tahoma"/>
          <w:kern w:val="2"/>
          <w14:ligatures w14:val="standardContextual"/>
        </w:rPr>
        <w:t xml:space="preserve">, the total surface coverage in Rajasthan basin is </w:t>
      </w:r>
      <w:r w:rsidR="005A5453" w:rsidRPr="00FE497C">
        <w:rPr>
          <w:rFonts w:ascii="Bookman Old Style" w:eastAsia="Times New Roman" w:hAnsi="Bookman Old Style" w:cs="Tahoma"/>
          <w:kern w:val="2"/>
          <w14:ligatures w14:val="standardContextual"/>
        </w:rPr>
        <w:t>3795</w:t>
      </w:r>
      <w:r w:rsidR="00EC0A10" w:rsidRPr="00FE497C">
        <w:rPr>
          <w:rFonts w:ascii="Bookman Old Style" w:eastAsia="Times New Roman" w:hAnsi="Bookman Old Style" w:cs="Tahoma"/>
          <w:kern w:val="2"/>
          <w14:ligatures w14:val="standardContextual"/>
        </w:rPr>
        <w:t>.56</w:t>
      </w:r>
      <w:r w:rsidRPr="00FE497C">
        <w:rPr>
          <w:rFonts w:ascii="Bookman Old Style" w:eastAsia="Times New Roman" w:hAnsi="Bookman Old Style" w:cs="Tahoma"/>
          <w:kern w:val="2"/>
          <w14:ligatures w14:val="standardContextual"/>
        </w:rPr>
        <w:t xml:space="preserve"> LKM and in Ganga- Punjab Basin is </w:t>
      </w:r>
      <w:r w:rsidR="005A5453" w:rsidRPr="00FE497C">
        <w:rPr>
          <w:rFonts w:ascii="Bookman Old Style" w:eastAsia="Times New Roman" w:hAnsi="Bookman Old Style" w:cs="Tahoma"/>
          <w:kern w:val="2"/>
          <w14:ligatures w14:val="standardContextual"/>
        </w:rPr>
        <w:t>4</w:t>
      </w:r>
      <w:r w:rsidR="00EC0A10" w:rsidRPr="00FE497C">
        <w:rPr>
          <w:rFonts w:ascii="Bookman Old Style" w:eastAsia="Times New Roman" w:hAnsi="Bookman Old Style" w:cs="Tahoma"/>
          <w:kern w:val="2"/>
          <w14:ligatures w14:val="standardContextual"/>
        </w:rPr>
        <w:t>582.44</w:t>
      </w:r>
      <w:r w:rsidRPr="00FE497C">
        <w:rPr>
          <w:rFonts w:ascii="Bookman Old Style" w:eastAsia="Times New Roman" w:hAnsi="Bookman Old Style" w:cs="Tahoma"/>
          <w:kern w:val="2"/>
          <w14:ligatures w14:val="standardContextual"/>
        </w:rPr>
        <w:t xml:space="preserve"> LKM. The cumulative surface coverage of the Project under OIL is </w:t>
      </w:r>
      <w:r w:rsidR="00EC0A10" w:rsidRPr="00FE497C">
        <w:rPr>
          <w:rFonts w:ascii="Bookman Old Style" w:eastAsia="Times New Roman" w:hAnsi="Bookman Old Style" w:cs="Tahoma"/>
          <w:kern w:val="2"/>
          <w14:ligatures w14:val="standardContextual"/>
        </w:rPr>
        <w:t>8378</w:t>
      </w:r>
      <w:r w:rsidRPr="00FE497C">
        <w:rPr>
          <w:rFonts w:ascii="Bookman Old Style" w:eastAsia="Times New Roman" w:hAnsi="Bookman Old Style" w:cs="Tahoma"/>
          <w:kern w:val="2"/>
          <w14:ligatures w14:val="standardContextual"/>
        </w:rPr>
        <w:t xml:space="preserve"> LKM (</w:t>
      </w:r>
      <w:r w:rsidR="00EC0A10" w:rsidRPr="00FE497C">
        <w:rPr>
          <w:rFonts w:ascii="Bookman Old Style" w:eastAsia="Times New Roman" w:hAnsi="Bookman Old Style" w:cs="Tahoma"/>
          <w:kern w:val="2"/>
          <w14:ligatures w14:val="standardContextual"/>
        </w:rPr>
        <w:t>89.13</w:t>
      </w:r>
      <w:r w:rsidRPr="00FE497C">
        <w:rPr>
          <w:rFonts w:ascii="Bookman Old Style" w:eastAsia="Times New Roman" w:hAnsi="Bookman Old Style" w:cs="Tahoma"/>
          <w:kern w:val="2"/>
          <w14:ligatures w14:val="standardContextual"/>
        </w:rPr>
        <w:t>%).</w:t>
      </w:r>
    </w:p>
    <w:p w14:paraId="49DE4E97" w14:textId="77777777" w:rsidR="00A25CD5" w:rsidRDefault="00A25CD5" w:rsidP="004205A6">
      <w:pPr>
        <w:spacing w:after="0"/>
        <w:jc w:val="both"/>
        <w:rPr>
          <w:rFonts w:ascii="Bookman Old Style" w:eastAsia="Times New Roman" w:hAnsi="Bookman Old Style" w:cs="Tahoma"/>
          <w:kern w:val="2"/>
          <w14:ligatures w14:val="standardContextual"/>
        </w:rPr>
      </w:pPr>
    </w:p>
    <w:p w14:paraId="7A7C1075" w14:textId="465EAAC9" w:rsidR="00761D39" w:rsidRPr="00A25CD5" w:rsidRDefault="00761D39" w:rsidP="004205A6">
      <w:pPr>
        <w:spacing w:after="0"/>
        <w:jc w:val="both"/>
        <w:rPr>
          <w:rFonts w:ascii="Bookman Old Style" w:eastAsia="Times New Roman" w:hAnsi="Bookman Old Style" w:cs="Tahoma"/>
          <w:color w:val="FF0000"/>
          <w:kern w:val="2"/>
          <w14:ligatures w14:val="standardContextual"/>
        </w:rPr>
      </w:pPr>
      <w:r w:rsidRPr="003B3241">
        <w:rPr>
          <w:rFonts w:ascii="Bookman Old Style" w:eastAsia="Times New Roman" w:hAnsi="Bookman Old Style" w:cs="Tahoma"/>
          <w:kern w:val="2"/>
          <w14:ligatures w14:val="standardContextual"/>
        </w:rPr>
        <w:t xml:space="preserve">Similarly, out of the total allocated project quantum of 30,000 LKM offshore 2D seismic API, Oil India limited (OIL) entrusted to carry out 14,500 LKM 2D seismic API in ECS of Eastern offshore and the remaining 15,500 LKM to be carried out by ONGCL in the </w:t>
      </w:r>
      <w:r w:rsidR="00A25CD5">
        <w:rPr>
          <w:rFonts w:ascii="Bookman Old Style" w:eastAsia="Times New Roman" w:hAnsi="Bookman Old Style" w:cs="Tahoma"/>
          <w:kern w:val="2"/>
          <w14:ligatures w14:val="standardContextual"/>
        </w:rPr>
        <w:t>W</w:t>
      </w:r>
      <w:r w:rsidRPr="003B3241">
        <w:rPr>
          <w:rFonts w:ascii="Bookman Old Style" w:eastAsia="Times New Roman" w:hAnsi="Bookman Old Style" w:cs="Tahoma"/>
          <w:kern w:val="2"/>
          <w14:ligatures w14:val="standardContextual"/>
        </w:rPr>
        <w:t xml:space="preserve">estern offshore. The acquisition operation commenced </w:t>
      </w:r>
      <w:r w:rsidR="00A25CD5" w:rsidRPr="00FE497C">
        <w:rPr>
          <w:rFonts w:ascii="Bookman Old Style" w:eastAsia="Times New Roman" w:hAnsi="Bookman Old Style" w:cs="Tahoma"/>
          <w:kern w:val="2"/>
          <w14:ligatures w14:val="standardContextual"/>
        </w:rPr>
        <w:t xml:space="preserve">by OIL </w:t>
      </w:r>
      <w:r w:rsidRPr="003B3241">
        <w:rPr>
          <w:rFonts w:ascii="Bookman Old Style" w:eastAsia="Times New Roman" w:hAnsi="Bookman Old Style" w:cs="Tahoma"/>
          <w:kern w:val="2"/>
          <w14:ligatures w14:val="standardContextual"/>
        </w:rPr>
        <w:t xml:space="preserve">on 04.02.2025 and completed on 13.06.2025 after </w:t>
      </w:r>
      <w:r w:rsidR="00BA6B16">
        <w:rPr>
          <w:rFonts w:ascii="Bookman Old Style" w:eastAsia="Times New Roman" w:hAnsi="Bookman Old Style" w:cs="Tahoma"/>
          <w:kern w:val="2"/>
          <w14:ligatures w14:val="standardContextual"/>
        </w:rPr>
        <w:t xml:space="preserve">the acquisition of </w:t>
      </w:r>
      <w:r w:rsidRPr="003B3241">
        <w:rPr>
          <w:rFonts w:ascii="Bookman Old Style" w:eastAsia="Times New Roman" w:hAnsi="Bookman Old Style" w:cs="Tahoma"/>
          <w:kern w:val="2"/>
          <w14:ligatures w14:val="standardContextual"/>
        </w:rPr>
        <w:t xml:space="preserve">14513 LKM. </w:t>
      </w:r>
      <w:r w:rsidR="00BA6B16" w:rsidRPr="00BA6B16">
        <w:rPr>
          <w:rFonts w:ascii="Bookman Old Style" w:eastAsia="Times New Roman" w:hAnsi="Bookman Old Style" w:cs="Tahoma"/>
          <w:kern w:val="2"/>
          <w14:ligatures w14:val="standardContextual"/>
        </w:rPr>
        <w:t>OIL successfully completed the 2D seismic API on 13th January 2026.</w:t>
      </w:r>
    </w:p>
    <w:p w14:paraId="0E78951F" w14:textId="77777777" w:rsidR="00A25CD5" w:rsidRDefault="00A25CD5" w:rsidP="004205A6">
      <w:pPr>
        <w:spacing w:after="0"/>
        <w:jc w:val="both"/>
        <w:rPr>
          <w:rFonts w:ascii="Bookman Old Style" w:eastAsia="Times New Roman" w:hAnsi="Bookman Old Style" w:cs="Tahoma"/>
          <w:kern w:val="2"/>
          <w14:ligatures w14:val="standardContextual"/>
        </w:rPr>
      </w:pPr>
    </w:p>
    <w:p w14:paraId="049064A0" w14:textId="7079DF4E" w:rsidR="00761D39" w:rsidRPr="003B3241" w:rsidRDefault="00761D39" w:rsidP="004205A6">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 xml:space="preserve">(vi) </w:t>
      </w:r>
      <w:r w:rsidRPr="00EF3366">
        <w:rPr>
          <w:rFonts w:ascii="Bookman Old Style" w:eastAsia="Times New Roman" w:hAnsi="Bookman Old Style" w:cs="Tahoma"/>
          <w:i/>
          <w:iCs/>
          <w:kern w:val="2"/>
          <w14:ligatures w14:val="standardContextual"/>
        </w:rPr>
        <w:t>Opening of No-Go Areas for E&amp;P Activities</w:t>
      </w:r>
      <w:r w:rsidRPr="003B3241">
        <w:rPr>
          <w:rFonts w:ascii="Bookman Old Style" w:eastAsia="Times New Roman" w:hAnsi="Bookman Old Style" w:cs="Tahoma"/>
          <w:kern w:val="2"/>
          <w14:ligatures w14:val="standardContextual"/>
        </w:rPr>
        <w:t xml:space="preserve">: Recently, </w:t>
      </w:r>
      <w:proofErr w:type="spellStart"/>
      <w:r w:rsidRPr="003B3241">
        <w:rPr>
          <w:rFonts w:ascii="Bookman Old Style" w:eastAsia="Times New Roman" w:hAnsi="Bookman Old Style" w:cs="Tahoma"/>
          <w:kern w:val="2"/>
          <w14:ligatures w14:val="standardContextual"/>
        </w:rPr>
        <w:t>GoI</w:t>
      </w:r>
      <w:proofErr w:type="spellEnd"/>
      <w:r w:rsidRPr="003B3241">
        <w:rPr>
          <w:rFonts w:ascii="Bookman Old Style" w:eastAsia="Times New Roman" w:hAnsi="Bookman Old Style" w:cs="Tahoma"/>
          <w:kern w:val="2"/>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3270F504" w14:textId="1FB80133" w:rsidR="00761D39" w:rsidRPr="003B3241" w:rsidRDefault="00761D39" w:rsidP="004205A6">
      <w:pPr>
        <w:spacing w:after="0"/>
        <w:jc w:val="both"/>
        <w:rPr>
          <w:rFonts w:ascii="Bookman Old Style" w:eastAsia="Times New Roman" w:hAnsi="Bookman Old Style" w:cs="Tahoma"/>
          <w:kern w:val="2"/>
          <w14:ligatures w14:val="standardContextual"/>
        </w:rPr>
      </w:pPr>
      <w:r w:rsidRPr="003B3241">
        <w:rPr>
          <w:rFonts w:ascii="Bookman Old Style" w:eastAsia="Times New Roman" w:hAnsi="Bookman Old Style" w:cs="Tahoma"/>
          <w:kern w:val="2"/>
          <w14:ligatures w14:val="standardContextual"/>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3B3241">
        <w:rPr>
          <w:rFonts w:ascii="Bookman Old Style" w:eastAsia="Times New Roman" w:hAnsi="Bookman Old Style" w:cs="Tahoma"/>
          <w:kern w:val="2"/>
          <w14:ligatures w14:val="standardContextual"/>
        </w:rPr>
        <w:t>ultra deep</w:t>
      </w:r>
      <w:proofErr w:type="spellEnd"/>
      <w:r w:rsidRPr="003B3241">
        <w:rPr>
          <w:rFonts w:ascii="Bookman Old Style" w:eastAsia="Times New Roman" w:hAnsi="Bookman Old Style" w:cs="Tahoma"/>
          <w:kern w:val="2"/>
          <w14:ligatures w14:val="standardContextual"/>
        </w:rPr>
        <w:t xml:space="preserve"> </w:t>
      </w:r>
      <w:r w:rsidRPr="003B3241">
        <w:rPr>
          <w:rFonts w:ascii="Bookman Old Style" w:eastAsia="Times New Roman" w:hAnsi="Bookman Old Style" w:cs="Tahoma"/>
          <w:kern w:val="2"/>
          <w14:ligatures w14:val="standardContextual"/>
        </w:rPr>
        <w:lastRenderedPageBreak/>
        <w:t>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32745858" w14:textId="77777777" w:rsidR="00761D39" w:rsidRPr="003B3241" w:rsidRDefault="00761D39" w:rsidP="00A25CD5">
      <w:pPr>
        <w:pStyle w:val="xmsonormal"/>
        <w:jc w:val="both"/>
        <w:rPr>
          <w:rFonts w:ascii="Bookman Old Style" w:hAnsi="Bookman Old Style"/>
          <w:sz w:val="22"/>
          <w:szCs w:val="22"/>
          <w:lang w:val="en-IN"/>
        </w:rPr>
      </w:pPr>
      <w:r w:rsidRPr="003B3241">
        <w:rPr>
          <w:rFonts w:ascii="Bookman Old Style" w:eastAsia="Times New Roman" w:hAnsi="Bookman Old Style" w:cs="Tahoma"/>
          <w:kern w:val="2"/>
          <w:sz w:val="22"/>
          <w:szCs w:val="22"/>
          <w14:ligatures w14:val="standardContextual"/>
        </w:rPr>
        <w:t>Oil India Limited also views this as a significant opportunity and intends to acquire exploration acreages through forthcoming OALP Bid Rounds in these newly opened-up areas</w:t>
      </w:r>
      <w:r w:rsidRPr="003B3241">
        <w:rPr>
          <w:rStyle w:val="xsize"/>
          <w:rFonts w:ascii="Bookman Old Style" w:hAnsi="Bookman Old Style"/>
          <w:sz w:val="22"/>
          <w:szCs w:val="22"/>
        </w:rPr>
        <w:t>.</w:t>
      </w:r>
    </w:p>
    <w:p w14:paraId="0F3F8A42" w14:textId="67C7BE28" w:rsidR="006C5005" w:rsidRDefault="006C5005" w:rsidP="00761D39">
      <w:pPr>
        <w:rPr>
          <w:lang w:val="en-US"/>
        </w:rPr>
      </w:pPr>
    </w:p>
    <w:p w14:paraId="7782BE72" w14:textId="4AF32B0A" w:rsidR="00FE497C" w:rsidRPr="00761D39" w:rsidRDefault="00FE497C" w:rsidP="00FE497C">
      <w:pPr>
        <w:jc w:val="center"/>
        <w:rPr>
          <w:lang w:val="en-US"/>
        </w:rPr>
      </w:pPr>
      <w:r>
        <w:rPr>
          <w:lang w:val="en-US"/>
        </w:rPr>
        <w:t>****</w:t>
      </w:r>
    </w:p>
    <w:sectPr w:rsidR="00FE497C" w:rsidRPr="00761D39" w:rsidSect="001272D0">
      <w:headerReference w:type="default" r:id="rId8"/>
      <w:footerReference w:type="default" r:id="rId9"/>
      <w:pgSz w:w="12240" w:h="15840"/>
      <w:pgMar w:top="709" w:right="1440" w:bottom="851" w:left="1440" w:header="99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AE3CC3" w14:textId="77777777" w:rsidR="000A4B31" w:rsidRDefault="000A4B31" w:rsidP="007D431F">
      <w:pPr>
        <w:spacing w:after="0" w:line="240" w:lineRule="auto"/>
      </w:pPr>
      <w:r>
        <w:separator/>
      </w:r>
    </w:p>
  </w:endnote>
  <w:endnote w:type="continuationSeparator" w:id="0">
    <w:p w14:paraId="335A6BBC" w14:textId="77777777" w:rsidR="000A4B31" w:rsidRDefault="000A4B31"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6452731"/>
      <w:docPartObj>
        <w:docPartGallery w:val="Page Numbers (Bottom of Page)"/>
        <w:docPartUnique/>
      </w:docPartObj>
    </w:sdtPr>
    <w:sdtEndPr/>
    <w:sdtContent>
      <w:sdt>
        <w:sdtPr>
          <w:id w:val="-1705238520"/>
          <w:docPartObj>
            <w:docPartGallery w:val="Page Numbers (Top of Page)"/>
            <w:docPartUnique/>
          </w:docPartObj>
        </w:sdtPr>
        <w:sdtEndPr/>
        <w:sdtContent>
          <w:p w14:paraId="0D0CFE79" w14:textId="1F7EB85A" w:rsidR="00855690" w:rsidRDefault="00855690" w:rsidP="0030131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447F34" w14:textId="77777777" w:rsidR="00855690" w:rsidRDefault="00855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16AE9E" w14:textId="77777777" w:rsidR="000A4B31" w:rsidRDefault="000A4B31" w:rsidP="007D431F">
      <w:pPr>
        <w:spacing w:after="0" w:line="240" w:lineRule="auto"/>
      </w:pPr>
      <w:r>
        <w:separator/>
      </w:r>
    </w:p>
  </w:footnote>
  <w:footnote w:type="continuationSeparator" w:id="0">
    <w:p w14:paraId="3197B192" w14:textId="77777777" w:rsidR="000A4B31" w:rsidRDefault="000A4B31"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F6EA0" w14:textId="77777777" w:rsidR="00F51651" w:rsidRPr="00F51651" w:rsidRDefault="00F51651" w:rsidP="00C824D4">
    <w:pPr>
      <w:spacing w:after="0"/>
      <w:ind w:right="-392"/>
      <w:rPr>
        <w:rFonts w:ascii="Tahoma" w:hAnsi="Tahoma" w:cs="Tahoma"/>
        <w:b/>
        <w:sz w:val="12"/>
        <w:szCs w:val="1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F7BCD"/>
    <w:multiLevelType w:val="hybridMultilevel"/>
    <w:tmpl w:val="77EC2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F91C7E"/>
    <w:multiLevelType w:val="hybridMultilevel"/>
    <w:tmpl w:val="9AF2B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334C54"/>
    <w:multiLevelType w:val="hybridMultilevel"/>
    <w:tmpl w:val="9776F662"/>
    <w:lvl w:ilvl="0" w:tplc="5C84D1A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852D3D"/>
    <w:multiLevelType w:val="multilevel"/>
    <w:tmpl w:val="62F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F4B12"/>
    <w:multiLevelType w:val="multilevel"/>
    <w:tmpl w:val="644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C2733"/>
    <w:multiLevelType w:val="hybridMultilevel"/>
    <w:tmpl w:val="C090EFD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6F8066D"/>
    <w:multiLevelType w:val="hybridMultilevel"/>
    <w:tmpl w:val="75826A7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776C47"/>
    <w:multiLevelType w:val="multilevel"/>
    <w:tmpl w:val="5A58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00255"/>
    <w:multiLevelType w:val="hybridMultilevel"/>
    <w:tmpl w:val="38C426E4"/>
    <w:lvl w:ilvl="0" w:tplc="002AB8DA">
      <w:numFmt w:val="bullet"/>
      <w:lvlText w:val="•"/>
      <w:lvlJc w:val="left"/>
      <w:pPr>
        <w:ind w:left="1080" w:hanging="720"/>
      </w:pPr>
      <w:rPr>
        <w:rFonts w:ascii="Bookman Old Style" w:eastAsia="Times New Roman" w:hAnsi="Bookman Old Style"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8034A6"/>
    <w:multiLevelType w:val="multilevel"/>
    <w:tmpl w:val="1D4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F6156"/>
    <w:multiLevelType w:val="hybridMultilevel"/>
    <w:tmpl w:val="1C52F384"/>
    <w:lvl w:ilvl="0" w:tplc="40090017">
      <w:start w:val="1"/>
      <w:numFmt w:val="lowerLetter"/>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9"/>
  </w:num>
  <w:num w:numId="3">
    <w:abstractNumId w:val="4"/>
  </w:num>
  <w:num w:numId="4">
    <w:abstractNumId w:val="3"/>
  </w:num>
  <w:num w:numId="5">
    <w:abstractNumId w:val="7"/>
  </w:num>
  <w:num w:numId="6">
    <w:abstractNumId w:val="1"/>
  </w:num>
  <w:num w:numId="7">
    <w:abstractNumId w:val="5"/>
  </w:num>
  <w:num w:numId="8">
    <w:abstractNumId w:val="0"/>
  </w:num>
  <w:num w:numId="9">
    <w:abstractNumId w:val="8"/>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0228"/>
    <w:rsid w:val="000030A4"/>
    <w:rsid w:val="000124D8"/>
    <w:rsid w:val="00024CF4"/>
    <w:rsid w:val="00030179"/>
    <w:rsid w:val="000568CA"/>
    <w:rsid w:val="000A28E9"/>
    <w:rsid w:val="000A4B31"/>
    <w:rsid w:val="000B68BA"/>
    <w:rsid w:val="000B7CF0"/>
    <w:rsid w:val="000D48B3"/>
    <w:rsid w:val="000D7067"/>
    <w:rsid w:val="000E0ACF"/>
    <w:rsid w:val="000E2358"/>
    <w:rsid w:val="000F015C"/>
    <w:rsid w:val="000F60AD"/>
    <w:rsid w:val="00103649"/>
    <w:rsid w:val="001272D0"/>
    <w:rsid w:val="00183982"/>
    <w:rsid w:val="00186061"/>
    <w:rsid w:val="00192741"/>
    <w:rsid w:val="001A562E"/>
    <w:rsid w:val="001A6012"/>
    <w:rsid w:val="001B781E"/>
    <w:rsid w:val="001E06CD"/>
    <w:rsid w:val="001E384B"/>
    <w:rsid w:val="001F48AA"/>
    <w:rsid w:val="002000D1"/>
    <w:rsid w:val="0023548B"/>
    <w:rsid w:val="0025342C"/>
    <w:rsid w:val="00260AF2"/>
    <w:rsid w:val="002A2045"/>
    <w:rsid w:val="002B0C2F"/>
    <w:rsid w:val="002B7AA5"/>
    <w:rsid w:val="002C345D"/>
    <w:rsid w:val="002C7AF6"/>
    <w:rsid w:val="002C7E64"/>
    <w:rsid w:val="002D1220"/>
    <w:rsid w:val="002D581C"/>
    <w:rsid w:val="002E729E"/>
    <w:rsid w:val="002F121E"/>
    <w:rsid w:val="00301319"/>
    <w:rsid w:val="00311C60"/>
    <w:rsid w:val="00313E48"/>
    <w:rsid w:val="0031545A"/>
    <w:rsid w:val="00327A67"/>
    <w:rsid w:val="00330C61"/>
    <w:rsid w:val="0033654B"/>
    <w:rsid w:val="00351734"/>
    <w:rsid w:val="003572B3"/>
    <w:rsid w:val="00374FB1"/>
    <w:rsid w:val="0038209D"/>
    <w:rsid w:val="003824B3"/>
    <w:rsid w:val="00392AAC"/>
    <w:rsid w:val="003A1B97"/>
    <w:rsid w:val="003A708D"/>
    <w:rsid w:val="003B12B5"/>
    <w:rsid w:val="003B59C4"/>
    <w:rsid w:val="003E3CEB"/>
    <w:rsid w:val="004205A6"/>
    <w:rsid w:val="00426F51"/>
    <w:rsid w:val="004319A9"/>
    <w:rsid w:val="00434E16"/>
    <w:rsid w:val="004505F3"/>
    <w:rsid w:val="00492003"/>
    <w:rsid w:val="004A05A9"/>
    <w:rsid w:val="004B065A"/>
    <w:rsid w:val="004C3AF0"/>
    <w:rsid w:val="004E1398"/>
    <w:rsid w:val="004F3FE8"/>
    <w:rsid w:val="00527C2C"/>
    <w:rsid w:val="00532F42"/>
    <w:rsid w:val="00536CFF"/>
    <w:rsid w:val="005468D9"/>
    <w:rsid w:val="005665F0"/>
    <w:rsid w:val="0058102A"/>
    <w:rsid w:val="005A5453"/>
    <w:rsid w:val="005B2207"/>
    <w:rsid w:val="005D71F6"/>
    <w:rsid w:val="005E6226"/>
    <w:rsid w:val="00611C9D"/>
    <w:rsid w:val="00612E69"/>
    <w:rsid w:val="00644279"/>
    <w:rsid w:val="006678E9"/>
    <w:rsid w:val="0067181E"/>
    <w:rsid w:val="006745EB"/>
    <w:rsid w:val="00680F94"/>
    <w:rsid w:val="006C5005"/>
    <w:rsid w:val="006F3CAC"/>
    <w:rsid w:val="00716499"/>
    <w:rsid w:val="00720759"/>
    <w:rsid w:val="00722FD8"/>
    <w:rsid w:val="007323E6"/>
    <w:rsid w:val="0073294D"/>
    <w:rsid w:val="00733190"/>
    <w:rsid w:val="007409AB"/>
    <w:rsid w:val="00744428"/>
    <w:rsid w:val="00752DB9"/>
    <w:rsid w:val="00754229"/>
    <w:rsid w:val="00761D39"/>
    <w:rsid w:val="00786AE2"/>
    <w:rsid w:val="00787907"/>
    <w:rsid w:val="007B7912"/>
    <w:rsid w:val="007C7BA8"/>
    <w:rsid w:val="007D431F"/>
    <w:rsid w:val="007D60FF"/>
    <w:rsid w:val="007E624D"/>
    <w:rsid w:val="008113A4"/>
    <w:rsid w:val="008359C0"/>
    <w:rsid w:val="00855690"/>
    <w:rsid w:val="0087061C"/>
    <w:rsid w:val="00892F9E"/>
    <w:rsid w:val="0089453F"/>
    <w:rsid w:val="008B1363"/>
    <w:rsid w:val="008D5E6A"/>
    <w:rsid w:val="008E46F8"/>
    <w:rsid w:val="00901E49"/>
    <w:rsid w:val="00903CE7"/>
    <w:rsid w:val="00907ECC"/>
    <w:rsid w:val="0091585B"/>
    <w:rsid w:val="009210B1"/>
    <w:rsid w:val="00921F1C"/>
    <w:rsid w:val="00943C22"/>
    <w:rsid w:val="00960A7C"/>
    <w:rsid w:val="00970DEF"/>
    <w:rsid w:val="009733AF"/>
    <w:rsid w:val="00975387"/>
    <w:rsid w:val="0098028D"/>
    <w:rsid w:val="009A7257"/>
    <w:rsid w:val="009B7BC3"/>
    <w:rsid w:val="009D4937"/>
    <w:rsid w:val="009E497F"/>
    <w:rsid w:val="009F1991"/>
    <w:rsid w:val="009F2498"/>
    <w:rsid w:val="009F4C05"/>
    <w:rsid w:val="00A07E60"/>
    <w:rsid w:val="00A12869"/>
    <w:rsid w:val="00A14506"/>
    <w:rsid w:val="00A20857"/>
    <w:rsid w:val="00A25CD5"/>
    <w:rsid w:val="00A2731D"/>
    <w:rsid w:val="00A318F8"/>
    <w:rsid w:val="00A61609"/>
    <w:rsid w:val="00A65DA4"/>
    <w:rsid w:val="00A82519"/>
    <w:rsid w:val="00A831A4"/>
    <w:rsid w:val="00A91F95"/>
    <w:rsid w:val="00AC1C94"/>
    <w:rsid w:val="00AD01B1"/>
    <w:rsid w:val="00B00A85"/>
    <w:rsid w:val="00B30758"/>
    <w:rsid w:val="00B34898"/>
    <w:rsid w:val="00B351B8"/>
    <w:rsid w:val="00B42919"/>
    <w:rsid w:val="00B55A79"/>
    <w:rsid w:val="00B67E31"/>
    <w:rsid w:val="00B74245"/>
    <w:rsid w:val="00B925AC"/>
    <w:rsid w:val="00BA37C1"/>
    <w:rsid w:val="00BA6B16"/>
    <w:rsid w:val="00BB181A"/>
    <w:rsid w:val="00BD16FB"/>
    <w:rsid w:val="00C04201"/>
    <w:rsid w:val="00C17478"/>
    <w:rsid w:val="00C246AB"/>
    <w:rsid w:val="00C6093C"/>
    <w:rsid w:val="00C75D51"/>
    <w:rsid w:val="00C824D4"/>
    <w:rsid w:val="00C92B4F"/>
    <w:rsid w:val="00CA531B"/>
    <w:rsid w:val="00CC0752"/>
    <w:rsid w:val="00CC499A"/>
    <w:rsid w:val="00CE21FD"/>
    <w:rsid w:val="00D0096A"/>
    <w:rsid w:val="00D06ECB"/>
    <w:rsid w:val="00D1319F"/>
    <w:rsid w:val="00D32686"/>
    <w:rsid w:val="00D60DC9"/>
    <w:rsid w:val="00D76155"/>
    <w:rsid w:val="00D8449E"/>
    <w:rsid w:val="00D900B8"/>
    <w:rsid w:val="00D951F7"/>
    <w:rsid w:val="00D97B92"/>
    <w:rsid w:val="00DE1950"/>
    <w:rsid w:val="00DF6F8E"/>
    <w:rsid w:val="00E0085D"/>
    <w:rsid w:val="00E05027"/>
    <w:rsid w:val="00E3377A"/>
    <w:rsid w:val="00E366D0"/>
    <w:rsid w:val="00E37E6F"/>
    <w:rsid w:val="00E54322"/>
    <w:rsid w:val="00E549E2"/>
    <w:rsid w:val="00E618F0"/>
    <w:rsid w:val="00E81844"/>
    <w:rsid w:val="00E93B18"/>
    <w:rsid w:val="00EC0A10"/>
    <w:rsid w:val="00EC125D"/>
    <w:rsid w:val="00EE4143"/>
    <w:rsid w:val="00EE513E"/>
    <w:rsid w:val="00EF3366"/>
    <w:rsid w:val="00F01611"/>
    <w:rsid w:val="00F01D29"/>
    <w:rsid w:val="00F23412"/>
    <w:rsid w:val="00F509BA"/>
    <w:rsid w:val="00F51651"/>
    <w:rsid w:val="00F65185"/>
    <w:rsid w:val="00F85148"/>
    <w:rsid w:val="00FA0084"/>
    <w:rsid w:val="00FB75AE"/>
    <w:rsid w:val="00FE371C"/>
    <w:rsid w:val="00FE497C"/>
    <w:rsid w:val="00FE69DF"/>
    <w:rsid w:val="00FF5253"/>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E4E0B"/>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10B1"/>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styleId="ListParagraph">
    <w:name w:val="List Paragraph"/>
    <w:basedOn w:val="Normal"/>
    <w:uiPriority w:val="34"/>
    <w:qFormat/>
    <w:rsid w:val="001A562E"/>
    <w:pPr>
      <w:ind w:left="720"/>
      <w:contextualSpacing/>
    </w:pPr>
  </w:style>
  <w:style w:type="character" w:styleId="Hyperlink">
    <w:name w:val="Hyperlink"/>
    <w:basedOn w:val="DefaultParagraphFont"/>
    <w:uiPriority w:val="99"/>
    <w:unhideWhenUsed/>
    <w:rsid w:val="003B59C4"/>
    <w:rPr>
      <w:color w:val="0563C1" w:themeColor="hyperlink"/>
      <w:u w:val="single"/>
    </w:rPr>
  </w:style>
  <w:style w:type="character" w:styleId="UnresolvedMention">
    <w:name w:val="Unresolved Mention"/>
    <w:basedOn w:val="DefaultParagraphFont"/>
    <w:uiPriority w:val="99"/>
    <w:semiHidden/>
    <w:unhideWhenUsed/>
    <w:rsid w:val="003B5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69468592">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557938337">
      <w:bodyDiv w:val="1"/>
      <w:marLeft w:val="0"/>
      <w:marRight w:val="0"/>
      <w:marTop w:val="0"/>
      <w:marBottom w:val="0"/>
      <w:divBdr>
        <w:top w:val="none" w:sz="0" w:space="0" w:color="auto"/>
        <w:left w:val="none" w:sz="0" w:space="0" w:color="auto"/>
        <w:bottom w:val="none" w:sz="0" w:space="0" w:color="auto"/>
        <w:right w:val="none" w:sz="0" w:space="0" w:color="auto"/>
      </w:divBdr>
    </w:div>
    <w:div w:id="163389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2260</Words>
  <Characters>12884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dcterms:created xsi:type="dcterms:W3CDTF">2026-04-13T10:44:00Z</dcterms:created>
  <dcterms:modified xsi:type="dcterms:W3CDTF">2026-04-13T10:44:00Z</dcterms:modified>
</cp:coreProperties>
</file>