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832597" w14:textId="77777777" w:rsidR="000554B0" w:rsidRDefault="000554B0" w:rsidP="001A6012">
      <w:pPr>
        <w:spacing w:after="0"/>
        <w:ind w:right="-392"/>
        <w:rPr>
          <w:rFonts w:ascii="Tahoma" w:hAnsi="Tahoma" w:cs="Tahoma"/>
          <w:b/>
          <w:lang w:val="en-US"/>
        </w:rPr>
      </w:pPr>
      <w:bookmarkStart w:id="0" w:name="_GoBack"/>
      <w:bookmarkEnd w:id="0"/>
    </w:p>
    <w:p w14:paraId="254B29E5" w14:textId="77777777" w:rsidR="000D7A54" w:rsidRDefault="000D7A54" w:rsidP="001A6012">
      <w:pPr>
        <w:spacing w:after="0"/>
        <w:ind w:right="-392"/>
        <w:rPr>
          <w:rFonts w:ascii="Tahoma" w:hAnsi="Tahoma" w:cs="Tahoma"/>
          <w:b/>
          <w:lang w:val="en-US"/>
        </w:rPr>
      </w:pPr>
    </w:p>
    <w:p w14:paraId="4F92F8E1" w14:textId="52D8B3AE" w:rsidR="003E3CEB" w:rsidRDefault="003E3CEB" w:rsidP="001A6012">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F423BA">
        <w:rPr>
          <w:rFonts w:ascii="Tahoma" w:hAnsi="Tahoma" w:cs="Tahoma"/>
          <w:b/>
          <w:lang w:val="en-US"/>
        </w:rPr>
        <w:t>92</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7F773B">
        <w:rPr>
          <w:rFonts w:ascii="Tahoma" w:hAnsi="Tahoma" w:cs="Tahoma"/>
          <w:b/>
          <w:lang w:val="en-US"/>
        </w:rPr>
        <w:t xml:space="preserve">    </w:t>
      </w:r>
      <w:r w:rsidR="00975387">
        <w:rPr>
          <w:rFonts w:ascii="Tahoma" w:hAnsi="Tahoma" w:cs="Tahoma"/>
          <w:b/>
          <w:lang w:val="en-US"/>
        </w:rPr>
        <w:t xml:space="preserve"> </w:t>
      </w:r>
      <w:r w:rsidR="00F423BA">
        <w:rPr>
          <w:rFonts w:ascii="Tahoma" w:hAnsi="Tahoma" w:cs="Tahoma"/>
          <w:b/>
          <w:lang w:val="en-US"/>
        </w:rPr>
        <w:t>30</w:t>
      </w:r>
      <w:r w:rsidR="007F773B" w:rsidRPr="007F773B">
        <w:rPr>
          <w:rFonts w:ascii="Tahoma" w:hAnsi="Tahoma" w:cs="Tahoma"/>
          <w:b/>
          <w:vertAlign w:val="superscript"/>
          <w:lang w:val="en-US"/>
        </w:rPr>
        <w:t>th</w:t>
      </w:r>
      <w:r w:rsidR="00A06762">
        <w:rPr>
          <w:rFonts w:ascii="Tahoma" w:hAnsi="Tahoma" w:cs="Tahoma"/>
          <w:b/>
          <w:lang w:val="en-US"/>
        </w:rPr>
        <w:t xml:space="preserve"> </w:t>
      </w:r>
      <w:r w:rsidR="00716499">
        <w:rPr>
          <w:rFonts w:ascii="Tahoma" w:hAnsi="Tahoma" w:cs="Tahoma"/>
          <w:b/>
          <w:lang w:val="en-US"/>
        </w:rPr>
        <w:t>March</w:t>
      </w:r>
      <w:r>
        <w:rPr>
          <w:rFonts w:ascii="Tahoma" w:hAnsi="Tahoma" w:cs="Tahoma"/>
          <w:b/>
          <w:lang w:val="en-US"/>
        </w:rPr>
        <w:t>, 202</w:t>
      </w:r>
      <w:r w:rsidR="00527C2C">
        <w:rPr>
          <w:rFonts w:ascii="Tahoma" w:hAnsi="Tahoma" w:cs="Tahoma"/>
          <w:b/>
          <w:lang w:val="en-US"/>
        </w:rPr>
        <w:t>6</w:t>
      </w:r>
    </w:p>
    <w:p w14:paraId="54629C8A" w14:textId="77777777" w:rsidR="003E3CEB" w:rsidRPr="00F85148" w:rsidRDefault="003E3CEB" w:rsidP="003E3CEB">
      <w:pPr>
        <w:spacing w:after="0"/>
        <w:ind w:right="-28"/>
        <w:rPr>
          <w:rFonts w:ascii="Tahoma" w:hAnsi="Tahoma" w:cs="Tahoma"/>
          <w:sz w:val="4"/>
          <w:szCs w:val="4"/>
          <w:lang w:val="en-US"/>
        </w:rPr>
      </w:pPr>
    </w:p>
    <w:p w14:paraId="661C3AF0" w14:textId="77777777" w:rsidR="00C14729" w:rsidRPr="00527C2C" w:rsidRDefault="00C14729" w:rsidP="00C14729">
      <w:pPr>
        <w:spacing w:after="0"/>
        <w:rPr>
          <w:rFonts w:ascii="Tahoma" w:hAnsi="Tahoma" w:cs="Tahoma"/>
          <w:lang w:val="en-US"/>
        </w:rPr>
      </w:pPr>
      <w:r w:rsidRPr="00527C2C">
        <w:rPr>
          <w:rFonts w:ascii="Tahoma" w:hAnsi="Tahoma" w:cs="Tahoma"/>
          <w:lang w:val="en-US"/>
        </w:rPr>
        <w:t>Ministry of Petroleum and Natural Gas</w:t>
      </w:r>
    </w:p>
    <w:p w14:paraId="640DFD1A" w14:textId="77777777" w:rsidR="00C14729" w:rsidRDefault="00C14729" w:rsidP="00C14729">
      <w:pPr>
        <w:spacing w:after="0"/>
        <w:ind w:right="-482"/>
        <w:rPr>
          <w:rFonts w:ascii="Tahoma" w:hAnsi="Tahoma" w:cs="Tahoma"/>
          <w:lang w:val="en-US"/>
        </w:rPr>
      </w:pPr>
      <w:r>
        <w:rPr>
          <w:rFonts w:ascii="Tahoma" w:hAnsi="Tahoma" w:cs="Tahoma"/>
          <w:lang w:val="en-US"/>
        </w:rPr>
        <w:t>Kartavya Bhawan-03, Janpath</w:t>
      </w:r>
    </w:p>
    <w:p w14:paraId="7D6A1F06" w14:textId="669F5CD6" w:rsidR="00F423BA" w:rsidRPr="00F423BA" w:rsidRDefault="00C14729" w:rsidP="00F423BA">
      <w:pPr>
        <w:tabs>
          <w:tab w:val="left" w:pos="0"/>
        </w:tabs>
        <w:spacing w:after="0"/>
        <w:ind w:right="-279"/>
        <w:rPr>
          <w:rFonts w:ascii="Tahoma" w:hAnsi="Tahoma" w:cs="Tahoma"/>
          <w:bCs/>
          <w:lang w:val="en-US"/>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bCs/>
          <w:lang w:val="en-US"/>
        </w:rPr>
        <w:tab/>
      </w:r>
      <w:r>
        <w:rPr>
          <w:rFonts w:ascii="Tahoma" w:hAnsi="Tahoma" w:cs="Tahoma"/>
          <w:b/>
          <w:bCs/>
          <w:lang w:val="en-US"/>
        </w:rPr>
        <w:tab/>
      </w:r>
      <w:r>
        <w:rPr>
          <w:rFonts w:ascii="Tahoma" w:hAnsi="Tahoma" w:cs="Tahoma"/>
          <w:b/>
          <w:bCs/>
          <w:lang w:val="en-US"/>
        </w:rPr>
        <w:tab/>
      </w:r>
      <w:r>
        <w:rPr>
          <w:rFonts w:ascii="Tahoma" w:hAnsi="Tahoma" w:cs="Tahoma"/>
          <w:b/>
          <w:bCs/>
          <w:lang w:val="en-US"/>
        </w:rPr>
        <w:tab/>
      </w:r>
      <w:r w:rsidR="000D7A54">
        <w:rPr>
          <w:rFonts w:ascii="Tahoma" w:hAnsi="Tahoma" w:cs="Tahoma"/>
          <w:b/>
          <w:bCs/>
          <w:lang w:val="en-US"/>
        </w:rPr>
        <w:t xml:space="preserve">      </w:t>
      </w:r>
      <w:r w:rsidR="00F423BA">
        <w:rPr>
          <w:rFonts w:ascii="Tahoma" w:hAnsi="Tahoma" w:cs="Tahoma"/>
          <w:b/>
          <w:bCs/>
          <w:lang w:val="en-US"/>
        </w:rPr>
        <w:t xml:space="preserve">      </w:t>
      </w:r>
      <w:r>
        <w:rPr>
          <w:rFonts w:ascii="Tahoma" w:hAnsi="Tahoma" w:cs="Tahoma"/>
          <w:b/>
          <w:lang w:val="en-US"/>
        </w:rPr>
        <w:t>Kind Attn:</w:t>
      </w:r>
      <w:r w:rsidRPr="007F092A">
        <w:rPr>
          <w:rFonts w:ascii="Tahoma" w:hAnsi="Tahoma" w:cs="Tahoma"/>
          <w:b/>
          <w:lang w:val="en-US"/>
        </w:rPr>
        <w:t xml:space="preserve"> </w:t>
      </w:r>
      <w:r w:rsidR="00F423BA" w:rsidRPr="00802EDF">
        <w:rPr>
          <w:rFonts w:ascii="Tahoma" w:hAnsi="Tahoma" w:cs="Tahoma"/>
          <w:b/>
          <w:lang w:val="en-US"/>
        </w:rPr>
        <w:t xml:space="preserve">Kind Attn: </w:t>
      </w:r>
      <w:r w:rsidR="00F423BA" w:rsidRPr="00F423BA">
        <w:rPr>
          <w:rFonts w:ascii="Tahoma" w:hAnsi="Tahoma" w:cs="Tahoma"/>
          <w:bCs/>
          <w:lang w:val="en-US"/>
        </w:rPr>
        <w:t xml:space="preserve">Mrs. Neha Pal                </w:t>
      </w:r>
    </w:p>
    <w:p w14:paraId="6B3512D4" w14:textId="77777777" w:rsidR="00F423BA" w:rsidRPr="00F423BA" w:rsidRDefault="00F423BA" w:rsidP="00F423BA">
      <w:pPr>
        <w:spacing w:after="0"/>
        <w:ind w:right="-279"/>
        <w:jc w:val="right"/>
        <w:rPr>
          <w:rFonts w:ascii="Tahoma" w:hAnsi="Tahoma" w:cs="Tahoma"/>
          <w:bCs/>
          <w:u w:val="single"/>
          <w:lang w:val="en-US"/>
        </w:rPr>
      </w:pPr>
      <w:r w:rsidRPr="00F423BA">
        <w:rPr>
          <w:rFonts w:ascii="Tahoma" w:hAnsi="Tahoma" w:cs="Tahoma"/>
          <w:b/>
          <w:u w:val="single"/>
          <w:lang w:val="en-US"/>
        </w:rPr>
        <w:t xml:space="preserve"> </w:t>
      </w:r>
      <w:r w:rsidRPr="00F423BA">
        <w:rPr>
          <w:rFonts w:ascii="Tahoma" w:hAnsi="Tahoma" w:cs="Tahoma"/>
          <w:bCs/>
          <w:u w:val="single"/>
        </w:rPr>
        <w:t>Section Officer (ONG-III)-Exploration Division</w:t>
      </w:r>
      <w:r w:rsidRPr="00F423BA">
        <w:rPr>
          <w:rFonts w:ascii="Tahoma" w:hAnsi="Tahoma" w:cs="Tahoma"/>
          <w:b/>
          <w:bCs/>
          <w:u w:val="single"/>
          <w:lang w:val="en-US"/>
        </w:rPr>
        <w:t xml:space="preserve">                     </w:t>
      </w:r>
      <w:r w:rsidRPr="00F423BA">
        <w:rPr>
          <w:rFonts w:ascii="Tahoma" w:hAnsi="Tahoma" w:cs="Tahoma"/>
          <w:b/>
          <w:u w:val="single"/>
          <w:lang w:val="en-US"/>
        </w:rPr>
        <w:t xml:space="preserve">                                                                                                                              </w:t>
      </w:r>
      <w:r w:rsidRPr="00F423BA">
        <w:rPr>
          <w:rFonts w:ascii="Tahoma" w:hAnsi="Tahoma" w:cs="Tahoma"/>
          <w:b/>
          <w:bCs/>
          <w:u w:val="single"/>
          <w:lang w:val="en-US"/>
        </w:rPr>
        <w:t xml:space="preserve">                                                                                   </w:t>
      </w:r>
      <w:r w:rsidRPr="00F423BA">
        <w:rPr>
          <w:rFonts w:ascii="Tahoma" w:hAnsi="Tahoma" w:cs="Tahoma"/>
          <w:b/>
          <w:u w:val="single"/>
          <w:lang w:val="en-US"/>
        </w:rPr>
        <w:t xml:space="preserve">                                                                                               </w:t>
      </w:r>
    </w:p>
    <w:p w14:paraId="1248EA53" w14:textId="27B8F3B5" w:rsidR="00D32686" w:rsidRDefault="007F092A" w:rsidP="007F092A">
      <w:pPr>
        <w:spacing w:after="0" w:line="240" w:lineRule="auto"/>
        <w:rPr>
          <w:rFonts w:ascii="Albertus MT Lt" w:hAnsi="Albertus MT Lt"/>
          <w:sz w:val="24"/>
          <w:szCs w:val="24"/>
        </w:rPr>
      </w:pP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t xml:space="preserve">        </w:t>
      </w:r>
      <w:r w:rsidR="00D32686" w:rsidRPr="00527C2C">
        <w:rPr>
          <w:rFonts w:ascii="Tahoma" w:hAnsi="Tahoma" w:cs="Tahoma"/>
          <w:b/>
          <w:bCs/>
        </w:rPr>
        <w:t xml:space="preserve">                                                           </w:t>
      </w:r>
      <w:r w:rsidR="00D32686">
        <w:rPr>
          <w:rFonts w:ascii="Tahoma" w:hAnsi="Tahoma" w:cs="Tahoma"/>
          <w:b/>
          <w:bCs/>
          <w:lang w:val="en-US"/>
        </w:rPr>
        <w:t xml:space="preserve">                              </w:t>
      </w:r>
      <w:r w:rsidR="00D32686">
        <w:rPr>
          <w:rFonts w:ascii="Tahoma" w:hAnsi="Tahoma" w:cs="Tahoma"/>
          <w:b/>
          <w:lang w:val="en-US"/>
        </w:rPr>
        <w:t xml:space="preserve">                               </w:t>
      </w:r>
    </w:p>
    <w:p w14:paraId="1252294D" w14:textId="77777777"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14:paraId="75073CD2" w14:textId="77777777"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7F773B">
        <w:rPr>
          <w:rFonts w:ascii="Tahoma" w:hAnsi="Tahoma" w:cs="Tahoma"/>
          <w:lang w:val="en-US"/>
        </w:rPr>
        <w:t>Lok</w:t>
      </w:r>
      <w:r>
        <w:rPr>
          <w:rFonts w:ascii="Tahoma" w:hAnsi="Tahoma" w:cs="Tahoma"/>
          <w:lang w:val="en-US"/>
        </w:rPr>
        <w:t xml:space="preserve"> Sabha Provisionally Admitted </w:t>
      </w:r>
      <w:r w:rsidR="00F12E44">
        <w:rPr>
          <w:rFonts w:ascii="Tahoma" w:hAnsi="Tahoma" w:cs="Tahoma"/>
          <w:lang w:val="en-US"/>
        </w:rPr>
        <w:t>Uns</w:t>
      </w:r>
      <w:r w:rsidR="00644279">
        <w:rPr>
          <w:rFonts w:ascii="Tahoma" w:hAnsi="Tahoma" w:cs="Tahoma"/>
          <w:lang w:val="en-US"/>
        </w:rPr>
        <w:t>tarred</w:t>
      </w:r>
      <w:r>
        <w:rPr>
          <w:rFonts w:ascii="Tahoma" w:hAnsi="Tahoma" w:cs="Tahoma"/>
          <w:lang w:val="en-US"/>
        </w:rPr>
        <w:t xml:space="preserve"> Question D. No. </w:t>
      </w:r>
      <w:r w:rsidR="00DE41C4">
        <w:rPr>
          <w:rFonts w:ascii="Tahoma" w:hAnsi="Tahoma" w:cs="Tahoma"/>
          <w:b/>
          <w:bCs/>
        </w:rPr>
        <w:t>20</w:t>
      </w:r>
      <w:r w:rsidR="00C14729">
        <w:rPr>
          <w:rFonts w:ascii="Tahoma" w:hAnsi="Tahoma" w:cs="Tahoma"/>
          <w:b/>
          <w:bCs/>
        </w:rPr>
        <w:t>152</w:t>
      </w:r>
      <w:r>
        <w:rPr>
          <w:rFonts w:ascii="Tahoma" w:hAnsi="Tahoma" w:cs="Tahoma"/>
          <w:b/>
          <w:bCs/>
        </w:rPr>
        <w:t xml:space="preserve"> </w:t>
      </w:r>
      <w:r>
        <w:rPr>
          <w:rFonts w:ascii="Tahoma" w:hAnsi="Tahoma" w:cs="Tahoma"/>
          <w:lang w:val="en-US"/>
        </w:rPr>
        <w:t xml:space="preserve">for </w:t>
      </w:r>
      <w:r w:rsidR="007F773B">
        <w:rPr>
          <w:rFonts w:ascii="Tahoma" w:hAnsi="Tahoma" w:cs="Tahoma"/>
          <w:lang w:val="en-US"/>
        </w:rPr>
        <w:t>02</w:t>
      </w:r>
      <w:r>
        <w:rPr>
          <w:rFonts w:ascii="Tahoma" w:hAnsi="Tahoma" w:cs="Tahoma"/>
          <w:lang w:val="en-US"/>
        </w:rPr>
        <w:t>.</w:t>
      </w:r>
      <w:r w:rsidR="00527C2C">
        <w:rPr>
          <w:rFonts w:ascii="Tahoma" w:hAnsi="Tahoma" w:cs="Tahoma"/>
          <w:lang w:val="en-US"/>
        </w:rPr>
        <w:t>0</w:t>
      </w:r>
      <w:r w:rsidR="007F773B">
        <w:rPr>
          <w:rFonts w:ascii="Tahoma" w:hAnsi="Tahoma" w:cs="Tahoma"/>
          <w:lang w:val="en-US"/>
        </w:rPr>
        <w:t>4</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31B539ED" w14:textId="77777777" w:rsidR="003E3CEB" w:rsidRDefault="003E3CEB" w:rsidP="00F12E44">
      <w:pPr>
        <w:autoSpaceDE w:val="0"/>
        <w:autoSpaceDN w:val="0"/>
        <w:adjustRightInd w:val="0"/>
        <w:spacing w:after="0" w:line="240" w:lineRule="auto"/>
        <w:ind w:left="552"/>
        <w:rPr>
          <w:rFonts w:ascii="Tahoma" w:hAnsi="Tahoma" w:cs="Tahoma"/>
          <w:b/>
          <w:bCs/>
        </w:rPr>
      </w:pPr>
      <w:r>
        <w:rPr>
          <w:rFonts w:ascii="Tahoma" w:hAnsi="Tahoma" w:cs="Tahoma"/>
          <w:lang w:val="en-US"/>
        </w:rPr>
        <w:t xml:space="preserve">Regarding </w:t>
      </w:r>
      <w:r w:rsidRPr="00D32686">
        <w:rPr>
          <w:rFonts w:ascii="Tahoma" w:hAnsi="Tahoma" w:cs="Tahoma"/>
          <w:b/>
          <w:lang w:val="en-US"/>
        </w:rPr>
        <w:t>“</w:t>
      </w:r>
      <w:r w:rsidR="00C14729">
        <w:rPr>
          <w:rStyle w:val="font"/>
          <w:rFonts w:ascii="Tahoma" w:hAnsi="Tahoma" w:cs="Tahoma"/>
          <w:b/>
          <w:bCs/>
          <w:color w:val="000000"/>
        </w:rPr>
        <w:t>Crude Oil Production and Supply Measures</w:t>
      </w:r>
      <w:r w:rsidRPr="00D32686">
        <w:rPr>
          <w:rFonts w:ascii="Tahoma" w:hAnsi="Tahoma" w:cs="Tahoma"/>
          <w:b/>
          <w:bCs/>
        </w:rPr>
        <w:t>”</w:t>
      </w:r>
    </w:p>
    <w:p w14:paraId="107C19D5" w14:textId="77777777" w:rsidR="00F12E44" w:rsidRPr="00F12E44" w:rsidRDefault="00F12E44" w:rsidP="00F12E44">
      <w:pPr>
        <w:autoSpaceDE w:val="0"/>
        <w:autoSpaceDN w:val="0"/>
        <w:adjustRightInd w:val="0"/>
        <w:spacing w:after="0" w:line="240" w:lineRule="auto"/>
        <w:ind w:left="552"/>
        <w:rPr>
          <w:rFonts w:ascii="Tahoma" w:hAnsi="Tahoma" w:cs="Tahoma"/>
          <w:b/>
          <w:sz w:val="8"/>
          <w:szCs w:val="8"/>
        </w:rPr>
      </w:pPr>
    </w:p>
    <w:p w14:paraId="03F7C6F7" w14:textId="65D67626"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w:t>
      </w:r>
      <w:r w:rsidR="007F092A">
        <w:rPr>
          <w:rFonts w:ascii="Tahoma" w:hAnsi="Tahoma" w:cs="Tahoma"/>
          <w:lang w:val="en-US"/>
        </w:rPr>
        <w:t xml:space="preserve"> </w:t>
      </w:r>
      <w:r w:rsidR="00F423BA">
        <w:rPr>
          <w:rFonts w:ascii="Tahoma" w:hAnsi="Tahoma" w:cs="Tahoma"/>
          <w:lang w:val="en-US"/>
        </w:rPr>
        <w:t>20.03.2026</w:t>
      </w:r>
    </w:p>
    <w:p w14:paraId="5398A940"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22A1ECF2"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390BBA95"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C14729">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2547"/>
        <w:gridCol w:w="7203"/>
      </w:tblGrid>
      <w:tr w:rsidR="003E3CEB" w14:paraId="3D3F8F9A" w14:textId="77777777" w:rsidTr="00B81EB9">
        <w:trPr>
          <w:trHeight w:val="1475"/>
        </w:trPr>
        <w:tc>
          <w:tcPr>
            <w:tcW w:w="2547" w:type="dxa"/>
            <w:tcBorders>
              <w:top w:val="single" w:sz="4" w:space="0" w:color="auto"/>
              <w:left w:val="single" w:sz="4" w:space="0" w:color="auto"/>
              <w:bottom w:val="single" w:sz="4" w:space="0" w:color="auto"/>
              <w:right w:val="single" w:sz="4" w:space="0" w:color="auto"/>
            </w:tcBorders>
          </w:tcPr>
          <w:p w14:paraId="1201C896" w14:textId="77777777"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r w:rsidR="00BB181A">
              <w:rPr>
                <w:rFonts w:ascii="Tahoma" w:hAnsi="Tahoma" w:cs="Tahoma"/>
                <w:b/>
                <w:bCs/>
                <w:i/>
                <w:iCs/>
              </w:rPr>
              <w:t>Gas:</w:t>
            </w:r>
          </w:p>
          <w:p w14:paraId="6978EFE4" w14:textId="77777777" w:rsidR="00E54322" w:rsidRPr="00DE41C4" w:rsidRDefault="003E3CEB" w:rsidP="00DE41C4">
            <w:pPr>
              <w:spacing w:after="3" w:line="229" w:lineRule="auto"/>
              <w:jc w:val="both"/>
              <w:rPr>
                <w:rFonts w:ascii="Tahoma" w:hAnsi="Tahoma" w:cs="Tahoma"/>
                <w:i/>
                <w:iCs/>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C14729">
              <w:rPr>
                <w:rFonts w:ascii="Tahoma" w:hAnsi="Tahoma" w:cs="Tahoma"/>
                <w:i/>
                <w:iCs/>
              </w:rPr>
              <w:t>The steps taken by the Government to increase production of crude oil in the country during the last five years, year-wise;</w:t>
            </w:r>
          </w:p>
        </w:tc>
        <w:tc>
          <w:tcPr>
            <w:tcW w:w="7203" w:type="dxa"/>
            <w:tcBorders>
              <w:top w:val="single" w:sz="4" w:space="0" w:color="auto"/>
              <w:left w:val="single" w:sz="4" w:space="0" w:color="auto"/>
              <w:bottom w:val="single" w:sz="4" w:space="0" w:color="auto"/>
              <w:right w:val="single" w:sz="4" w:space="0" w:color="auto"/>
            </w:tcBorders>
            <w:hideMark/>
          </w:tcPr>
          <w:p w14:paraId="5F97F004" w14:textId="77777777"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0449294D" w14:textId="77777777" w:rsidR="00D329B0" w:rsidRDefault="00D329B0" w:rsidP="00B30758">
            <w:pPr>
              <w:spacing w:after="0" w:line="240" w:lineRule="auto"/>
              <w:jc w:val="both"/>
              <w:rPr>
                <w:rFonts w:ascii="Tahoma" w:eastAsia="Times New Roman" w:hAnsi="Tahoma" w:cs="Tahoma"/>
                <w:b/>
                <w:bCs/>
                <w:kern w:val="2"/>
                <w14:ligatures w14:val="standardContextual"/>
              </w:rPr>
            </w:pPr>
          </w:p>
          <w:p w14:paraId="2E0A81E7" w14:textId="53575033" w:rsidR="0053694C" w:rsidRDefault="008113A4" w:rsidP="000A2984">
            <w:pPr>
              <w:spacing w:after="0" w:line="240" w:lineRule="auto"/>
              <w:jc w:val="both"/>
              <w:rPr>
                <w:rFonts w:ascii="Tahoma" w:eastAsia="Times New Roman" w:hAnsi="Tahoma" w:cs="Tahoma"/>
                <w:bCs/>
                <w:kern w:val="2"/>
                <w:lang w:val="en-US"/>
                <w14:ligatures w14:val="standardContextual"/>
              </w:rPr>
            </w:pPr>
            <w:r w:rsidRPr="00D329B0">
              <w:rPr>
                <w:rFonts w:ascii="Tahoma" w:eastAsia="Times New Roman" w:hAnsi="Tahoma" w:cs="Tahoma"/>
                <w:bCs/>
                <w:kern w:val="2"/>
                <w:lang w:val="en-US"/>
                <w14:ligatures w14:val="standardContextual"/>
              </w:rPr>
              <w:t>As far as Oil India Limited (OIL) is concerned</w:t>
            </w:r>
            <w:r w:rsidR="000A2984" w:rsidRPr="00D329B0">
              <w:rPr>
                <w:rFonts w:ascii="Tahoma" w:eastAsia="Times New Roman" w:hAnsi="Tahoma" w:cs="Tahoma"/>
                <w:bCs/>
                <w:kern w:val="2"/>
                <w:lang w:val="en-US"/>
                <w14:ligatures w14:val="standardContextual"/>
              </w:rPr>
              <w:t xml:space="preserve">, </w:t>
            </w:r>
            <w:r w:rsidR="00D329B0" w:rsidRPr="00D329B0">
              <w:rPr>
                <w:rFonts w:ascii="Tahoma" w:eastAsia="Times New Roman" w:hAnsi="Tahoma" w:cs="Tahoma"/>
                <w:bCs/>
                <w:kern w:val="2"/>
                <w:lang w:val="en-US"/>
                <w14:ligatures w14:val="standardContextual"/>
              </w:rPr>
              <w:t>OIL has taken aggressive exploration and production activities to increase the production of crude oil and natural</w:t>
            </w:r>
            <w:r w:rsidR="00D329B0">
              <w:rPr>
                <w:rFonts w:ascii="Tahoma" w:eastAsia="Times New Roman" w:hAnsi="Tahoma" w:cs="Tahoma"/>
                <w:bCs/>
                <w:kern w:val="2"/>
                <w:lang w:val="en-US"/>
                <w14:ligatures w14:val="standardContextual"/>
              </w:rPr>
              <w:t xml:space="preserve"> </w:t>
            </w:r>
            <w:r w:rsidR="00F33477">
              <w:rPr>
                <w:rFonts w:ascii="Tahoma" w:eastAsia="Times New Roman" w:hAnsi="Tahoma" w:cs="Tahoma"/>
                <w:bCs/>
                <w:kern w:val="2"/>
                <w:lang w:val="en-US"/>
                <w14:ligatures w14:val="standardContextual"/>
              </w:rPr>
              <w:t>gas. T</w:t>
            </w:r>
            <w:r w:rsidR="000A2984">
              <w:rPr>
                <w:rFonts w:ascii="Tahoma" w:eastAsia="Times New Roman" w:hAnsi="Tahoma" w:cs="Tahoma"/>
                <w:bCs/>
                <w:kern w:val="2"/>
                <w:lang w:val="en-US"/>
                <w14:ligatures w14:val="standardContextual"/>
              </w:rPr>
              <w:t>he company has witnessed sustained increase in production of crude oil and natural gas from mature fields. The table appended below shows the production of crude oil and natural gas since 2020-21</w:t>
            </w:r>
            <w:r w:rsidR="0053694C">
              <w:rPr>
                <w:rFonts w:ascii="Tahoma" w:eastAsia="Times New Roman" w:hAnsi="Tahoma" w:cs="Tahoma"/>
                <w:bCs/>
                <w:kern w:val="2"/>
                <w:lang w:val="en-US"/>
                <w14:ligatures w14:val="standardContextual"/>
              </w:rPr>
              <w:t>.</w:t>
            </w:r>
          </w:p>
          <w:p w14:paraId="6D053095" w14:textId="77777777" w:rsidR="00544D1E" w:rsidRDefault="00544D1E" w:rsidP="000A2984">
            <w:pPr>
              <w:spacing w:after="0" w:line="240" w:lineRule="auto"/>
              <w:jc w:val="both"/>
              <w:rPr>
                <w:rFonts w:ascii="Tahoma" w:eastAsia="Times New Roman" w:hAnsi="Tahoma" w:cs="Tahoma"/>
                <w:bCs/>
                <w:kern w:val="2"/>
                <w:lang w:val="en-US"/>
                <w14:ligatures w14:val="standardContextual"/>
              </w:rPr>
            </w:pPr>
          </w:p>
          <w:tbl>
            <w:tblPr>
              <w:tblStyle w:val="TableGrid"/>
              <w:tblpPr w:leftFromText="180" w:rightFromText="180" w:vertAnchor="text" w:horzAnchor="margin" w:tblpXSpec="center" w:tblpY="-111"/>
              <w:tblOverlap w:val="never"/>
              <w:tblW w:w="7083" w:type="dxa"/>
              <w:tblInd w:w="0" w:type="dxa"/>
              <w:tblLayout w:type="fixed"/>
              <w:tblLook w:val="04A0" w:firstRow="1" w:lastRow="0" w:firstColumn="1" w:lastColumn="0" w:noHBand="0" w:noVBand="1"/>
            </w:tblPr>
            <w:tblGrid>
              <w:gridCol w:w="1413"/>
              <w:gridCol w:w="709"/>
              <w:gridCol w:w="992"/>
              <w:gridCol w:w="992"/>
              <w:gridCol w:w="992"/>
              <w:gridCol w:w="992"/>
              <w:gridCol w:w="993"/>
            </w:tblGrid>
            <w:tr w:rsidR="0051649F" w:rsidRPr="00AF6659" w14:paraId="1D635FE0" w14:textId="77777777" w:rsidTr="0051649F">
              <w:trPr>
                <w:trHeight w:val="200"/>
              </w:trPr>
              <w:tc>
                <w:tcPr>
                  <w:tcW w:w="1413" w:type="dxa"/>
                </w:tcPr>
                <w:p w14:paraId="2069B04A" w14:textId="77777777" w:rsidR="0051649F" w:rsidRPr="00AF6659" w:rsidRDefault="0051649F" w:rsidP="00B81EB9">
                  <w:pPr>
                    <w:spacing w:after="120"/>
                    <w:jc w:val="both"/>
                    <w:rPr>
                      <w:rFonts w:ascii="Tahoma" w:hAnsi="Tahoma" w:cs="Tahoma"/>
                      <w:bCs/>
                    </w:rPr>
                  </w:pPr>
                  <w:r w:rsidRPr="00AF6659">
                    <w:rPr>
                      <w:rFonts w:ascii="Tahoma" w:hAnsi="Tahoma" w:cs="Tahoma"/>
                      <w:bCs/>
                    </w:rPr>
                    <w:t>Parameters</w:t>
                  </w:r>
                </w:p>
              </w:tc>
              <w:tc>
                <w:tcPr>
                  <w:tcW w:w="709" w:type="dxa"/>
                </w:tcPr>
                <w:p w14:paraId="119CC2E7" w14:textId="77777777" w:rsidR="0051649F" w:rsidRPr="00AF6659" w:rsidRDefault="0051649F" w:rsidP="00B81EB9">
                  <w:pPr>
                    <w:spacing w:after="120"/>
                    <w:jc w:val="both"/>
                    <w:rPr>
                      <w:rFonts w:ascii="Tahoma" w:hAnsi="Tahoma" w:cs="Tahoma"/>
                      <w:bCs/>
                    </w:rPr>
                  </w:pPr>
                  <w:r w:rsidRPr="00AF6659">
                    <w:rPr>
                      <w:rFonts w:ascii="Tahoma" w:hAnsi="Tahoma" w:cs="Tahoma"/>
                      <w:bCs/>
                    </w:rPr>
                    <w:t>UoM</w:t>
                  </w:r>
                </w:p>
              </w:tc>
              <w:tc>
                <w:tcPr>
                  <w:tcW w:w="992" w:type="dxa"/>
                </w:tcPr>
                <w:p w14:paraId="45EDDE5A" w14:textId="5689EFC5" w:rsidR="0051649F" w:rsidRPr="00AF6659" w:rsidRDefault="0051649F" w:rsidP="00B81EB9">
                  <w:pPr>
                    <w:spacing w:after="120"/>
                    <w:jc w:val="both"/>
                    <w:rPr>
                      <w:rFonts w:ascii="Tahoma" w:hAnsi="Tahoma" w:cs="Tahoma"/>
                      <w:bCs/>
                    </w:rPr>
                  </w:pPr>
                  <w:r w:rsidRPr="00AF6659">
                    <w:rPr>
                      <w:rFonts w:ascii="Tahoma" w:hAnsi="Tahoma" w:cs="Tahoma"/>
                      <w:bCs/>
                    </w:rPr>
                    <w:t>202</w:t>
                  </w:r>
                  <w:r>
                    <w:rPr>
                      <w:rFonts w:ascii="Tahoma" w:hAnsi="Tahoma" w:cs="Tahoma"/>
                      <w:bCs/>
                    </w:rPr>
                    <w:t>0</w:t>
                  </w:r>
                  <w:r w:rsidRPr="00AF6659">
                    <w:rPr>
                      <w:rFonts w:ascii="Tahoma" w:hAnsi="Tahoma" w:cs="Tahoma"/>
                      <w:bCs/>
                    </w:rPr>
                    <w:t>-2</w:t>
                  </w:r>
                  <w:r>
                    <w:rPr>
                      <w:rFonts w:ascii="Tahoma" w:hAnsi="Tahoma" w:cs="Tahoma"/>
                      <w:bCs/>
                    </w:rPr>
                    <w:t>1</w:t>
                  </w:r>
                </w:p>
              </w:tc>
              <w:tc>
                <w:tcPr>
                  <w:tcW w:w="992" w:type="dxa"/>
                </w:tcPr>
                <w:p w14:paraId="54AB1037" w14:textId="155F04FC" w:rsidR="0051649F" w:rsidRPr="00AF6659" w:rsidRDefault="0051649F" w:rsidP="00B81EB9">
                  <w:pPr>
                    <w:spacing w:after="120"/>
                    <w:jc w:val="both"/>
                    <w:rPr>
                      <w:rFonts w:ascii="Tahoma" w:hAnsi="Tahoma" w:cs="Tahoma"/>
                      <w:bCs/>
                    </w:rPr>
                  </w:pPr>
                  <w:r w:rsidRPr="00AF6659">
                    <w:rPr>
                      <w:rFonts w:ascii="Tahoma" w:hAnsi="Tahoma" w:cs="Tahoma"/>
                      <w:bCs/>
                    </w:rPr>
                    <w:t>202</w:t>
                  </w:r>
                  <w:r>
                    <w:rPr>
                      <w:rFonts w:ascii="Tahoma" w:hAnsi="Tahoma" w:cs="Tahoma"/>
                      <w:bCs/>
                    </w:rPr>
                    <w:t>1</w:t>
                  </w:r>
                  <w:r w:rsidRPr="00AF6659">
                    <w:rPr>
                      <w:rFonts w:ascii="Tahoma" w:hAnsi="Tahoma" w:cs="Tahoma"/>
                      <w:bCs/>
                    </w:rPr>
                    <w:t>-2</w:t>
                  </w:r>
                  <w:r>
                    <w:rPr>
                      <w:rFonts w:ascii="Tahoma" w:hAnsi="Tahoma" w:cs="Tahoma"/>
                      <w:bCs/>
                    </w:rPr>
                    <w:t>2</w:t>
                  </w:r>
                </w:p>
              </w:tc>
              <w:tc>
                <w:tcPr>
                  <w:tcW w:w="992" w:type="dxa"/>
                </w:tcPr>
                <w:p w14:paraId="53C97516" w14:textId="3FFED650" w:rsidR="0051649F" w:rsidRPr="00AF6659" w:rsidRDefault="0051649F" w:rsidP="00B81EB9">
                  <w:pPr>
                    <w:spacing w:after="120"/>
                    <w:jc w:val="both"/>
                    <w:rPr>
                      <w:rFonts w:ascii="Tahoma" w:hAnsi="Tahoma" w:cs="Tahoma"/>
                      <w:bCs/>
                    </w:rPr>
                  </w:pPr>
                  <w:r w:rsidRPr="00AF6659">
                    <w:rPr>
                      <w:rFonts w:ascii="Tahoma" w:hAnsi="Tahoma" w:cs="Tahoma"/>
                      <w:bCs/>
                    </w:rPr>
                    <w:t>2022-23</w:t>
                  </w:r>
                </w:p>
              </w:tc>
              <w:tc>
                <w:tcPr>
                  <w:tcW w:w="992" w:type="dxa"/>
                </w:tcPr>
                <w:p w14:paraId="5177F2A5" w14:textId="18AE9A9B" w:rsidR="0051649F" w:rsidRPr="00AF6659" w:rsidRDefault="0051649F" w:rsidP="00B81EB9">
                  <w:pPr>
                    <w:spacing w:after="120"/>
                    <w:jc w:val="both"/>
                    <w:rPr>
                      <w:rFonts w:ascii="Tahoma" w:hAnsi="Tahoma" w:cs="Tahoma"/>
                      <w:bCs/>
                    </w:rPr>
                  </w:pPr>
                  <w:r w:rsidRPr="00AF6659">
                    <w:rPr>
                      <w:rFonts w:ascii="Tahoma" w:hAnsi="Tahoma" w:cs="Tahoma"/>
                      <w:bCs/>
                    </w:rPr>
                    <w:t>2023-24</w:t>
                  </w:r>
                </w:p>
              </w:tc>
              <w:tc>
                <w:tcPr>
                  <w:tcW w:w="993" w:type="dxa"/>
                </w:tcPr>
                <w:p w14:paraId="01A47684" w14:textId="77777777" w:rsidR="0051649F" w:rsidRPr="00AF6659" w:rsidRDefault="0051649F" w:rsidP="00B81EB9">
                  <w:pPr>
                    <w:spacing w:after="120"/>
                    <w:jc w:val="both"/>
                    <w:rPr>
                      <w:rFonts w:ascii="Tahoma" w:hAnsi="Tahoma" w:cs="Tahoma"/>
                      <w:bCs/>
                    </w:rPr>
                  </w:pPr>
                  <w:r w:rsidRPr="00AF6659">
                    <w:rPr>
                      <w:rFonts w:ascii="Tahoma" w:hAnsi="Tahoma" w:cs="Tahoma"/>
                      <w:bCs/>
                    </w:rPr>
                    <w:t>2024-25</w:t>
                  </w:r>
                </w:p>
              </w:tc>
            </w:tr>
            <w:tr w:rsidR="00544D1E" w:rsidRPr="00AF6659" w14:paraId="33BFEB6A" w14:textId="77777777" w:rsidTr="00106ABD">
              <w:trPr>
                <w:trHeight w:val="190"/>
              </w:trPr>
              <w:tc>
                <w:tcPr>
                  <w:tcW w:w="1413" w:type="dxa"/>
                </w:tcPr>
                <w:p w14:paraId="0861D784" w14:textId="77777777" w:rsidR="00544D1E" w:rsidRPr="00AF6659" w:rsidRDefault="00544D1E" w:rsidP="00544D1E">
                  <w:pPr>
                    <w:spacing w:after="120"/>
                    <w:jc w:val="both"/>
                    <w:rPr>
                      <w:rFonts w:ascii="Tahoma" w:hAnsi="Tahoma" w:cs="Tahoma"/>
                      <w:bCs/>
                    </w:rPr>
                  </w:pPr>
                  <w:r w:rsidRPr="00AF6659">
                    <w:rPr>
                      <w:rFonts w:ascii="Tahoma" w:hAnsi="Tahoma" w:cs="Tahoma"/>
                      <w:bCs/>
                    </w:rPr>
                    <w:t>Crude Oil</w:t>
                  </w:r>
                </w:p>
              </w:tc>
              <w:tc>
                <w:tcPr>
                  <w:tcW w:w="709" w:type="dxa"/>
                </w:tcPr>
                <w:p w14:paraId="2C959857" w14:textId="77777777" w:rsidR="00544D1E" w:rsidRPr="00AF6659" w:rsidRDefault="00544D1E" w:rsidP="00544D1E">
                  <w:pPr>
                    <w:spacing w:after="120"/>
                    <w:jc w:val="both"/>
                    <w:rPr>
                      <w:rFonts w:ascii="Tahoma" w:hAnsi="Tahoma" w:cs="Tahoma"/>
                      <w:bCs/>
                    </w:rPr>
                  </w:pPr>
                  <w:r w:rsidRPr="00AF6659">
                    <w:rPr>
                      <w:rFonts w:ascii="Tahoma" w:hAnsi="Tahoma" w:cs="Tahoma"/>
                      <w:bCs/>
                    </w:rPr>
                    <w:t>MMT</w:t>
                  </w:r>
                </w:p>
              </w:tc>
              <w:tc>
                <w:tcPr>
                  <w:tcW w:w="992" w:type="dxa"/>
                  <w:vAlign w:val="center"/>
                </w:tcPr>
                <w:p w14:paraId="02021857" w14:textId="5ADB8F15" w:rsidR="00544D1E" w:rsidRPr="00544D1E" w:rsidRDefault="00544D1E" w:rsidP="00544D1E">
                  <w:pPr>
                    <w:spacing w:after="120"/>
                    <w:jc w:val="center"/>
                    <w:rPr>
                      <w:rFonts w:ascii="Tahoma" w:hAnsi="Tahoma" w:cs="Tahoma"/>
                      <w:bCs/>
                    </w:rPr>
                  </w:pPr>
                  <w:r w:rsidRPr="00544D1E">
                    <w:rPr>
                      <w:rFonts w:ascii="Tahoma" w:hAnsi="Tahoma" w:cs="Tahoma"/>
                      <w:lang w:val="en-US"/>
                    </w:rPr>
                    <w:t>2.964</w:t>
                  </w:r>
                </w:p>
              </w:tc>
              <w:tc>
                <w:tcPr>
                  <w:tcW w:w="992" w:type="dxa"/>
                  <w:vAlign w:val="center"/>
                </w:tcPr>
                <w:p w14:paraId="6AB937CF" w14:textId="2ACD3333" w:rsidR="00544D1E" w:rsidRPr="00544D1E" w:rsidRDefault="00544D1E" w:rsidP="00544D1E">
                  <w:pPr>
                    <w:spacing w:after="120"/>
                    <w:jc w:val="center"/>
                    <w:rPr>
                      <w:rFonts w:ascii="Tahoma" w:hAnsi="Tahoma" w:cs="Tahoma"/>
                      <w:bCs/>
                    </w:rPr>
                  </w:pPr>
                  <w:r w:rsidRPr="00544D1E">
                    <w:rPr>
                      <w:rFonts w:ascii="Tahoma" w:hAnsi="Tahoma" w:cs="Tahoma"/>
                      <w:lang w:val="en-US"/>
                    </w:rPr>
                    <w:t>3.010</w:t>
                  </w:r>
                </w:p>
              </w:tc>
              <w:tc>
                <w:tcPr>
                  <w:tcW w:w="992" w:type="dxa"/>
                </w:tcPr>
                <w:p w14:paraId="0636A9DB" w14:textId="2E70956D" w:rsidR="00544D1E" w:rsidRPr="00AF6659" w:rsidRDefault="00544D1E" w:rsidP="00544D1E">
                  <w:pPr>
                    <w:spacing w:after="120"/>
                    <w:jc w:val="center"/>
                    <w:rPr>
                      <w:rFonts w:ascii="Tahoma" w:hAnsi="Tahoma" w:cs="Tahoma"/>
                      <w:bCs/>
                    </w:rPr>
                  </w:pPr>
                  <w:r w:rsidRPr="00AF6659">
                    <w:rPr>
                      <w:rFonts w:ascii="Tahoma" w:hAnsi="Tahoma" w:cs="Tahoma"/>
                      <w:bCs/>
                    </w:rPr>
                    <w:t>3.176</w:t>
                  </w:r>
                </w:p>
              </w:tc>
              <w:tc>
                <w:tcPr>
                  <w:tcW w:w="992" w:type="dxa"/>
                </w:tcPr>
                <w:p w14:paraId="256C6B74" w14:textId="4A135F19" w:rsidR="00544D1E" w:rsidRPr="00AF6659" w:rsidRDefault="00544D1E" w:rsidP="00544D1E">
                  <w:pPr>
                    <w:spacing w:after="120"/>
                    <w:jc w:val="center"/>
                    <w:rPr>
                      <w:rFonts w:ascii="Tahoma" w:hAnsi="Tahoma" w:cs="Tahoma"/>
                      <w:bCs/>
                    </w:rPr>
                  </w:pPr>
                  <w:r w:rsidRPr="00AF6659">
                    <w:rPr>
                      <w:rFonts w:ascii="Tahoma" w:hAnsi="Tahoma" w:cs="Tahoma"/>
                      <w:bCs/>
                    </w:rPr>
                    <w:t>3.359</w:t>
                  </w:r>
                </w:p>
              </w:tc>
              <w:tc>
                <w:tcPr>
                  <w:tcW w:w="993" w:type="dxa"/>
                </w:tcPr>
                <w:p w14:paraId="4B6318EC" w14:textId="77777777" w:rsidR="00544D1E" w:rsidRPr="00AF6659" w:rsidRDefault="00544D1E" w:rsidP="00544D1E">
                  <w:pPr>
                    <w:spacing w:after="120"/>
                    <w:jc w:val="center"/>
                    <w:rPr>
                      <w:rFonts w:ascii="Tahoma" w:hAnsi="Tahoma" w:cs="Tahoma"/>
                      <w:bCs/>
                    </w:rPr>
                  </w:pPr>
                  <w:r w:rsidRPr="00AF6659">
                    <w:rPr>
                      <w:rFonts w:ascii="Tahoma" w:hAnsi="Tahoma" w:cs="Tahoma"/>
                      <w:bCs/>
                    </w:rPr>
                    <w:t>3.458</w:t>
                  </w:r>
                </w:p>
              </w:tc>
            </w:tr>
            <w:tr w:rsidR="00544D1E" w:rsidRPr="00AF6659" w14:paraId="7467F385" w14:textId="77777777" w:rsidTr="00106ABD">
              <w:trPr>
                <w:trHeight w:val="190"/>
              </w:trPr>
              <w:tc>
                <w:tcPr>
                  <w:tcW w:w="1413" w:type="dxa"/>
                </w:tcPr>
                <w:p w14:paraId="64B72336" w14:textId="77777777" w:rsidR="00544D1E" w:rsidRPr="00AF6659" w:rsidRDefault="00544D1E" w:rsidP="00544D1E">
                  <w:pPr>
                    <w:spacing w:after="120"/>
                    <w:jc w:val="both"/>
                    <w:rPr>
                      <w:rFonts w:ascii="Tahoma" w:hAnsi="Tahoma" w:cs="Tahoma"/>
                      <w:bCs/>
                    </w:rPr>
                  </w:pPr>
                  <w:r w:rsidRPr="00AF6659">
                    <w:rPr>
                      <w:rFonts w:ascii="Tahoma" w:hAnsi="Tahoma" w:cs="Tahoma"/>
                      <w:bCs/>
                    </w:rPr>
                    <w:t>Natural Gas</w:t>
                  </w:r>
                </w:p>
              </w:tc>
              <w:tc>
                <w:tcPr>
                  <w:tcW w:w="709" w:type="dxa"/>
                </w:tcPr>
                <w:p w14:paraId="60CEC96C" w14:textId="77777777" w:rsidR="00544D1E" w:rsidRPr="00AF6659" w:rsidRDefault="00544D1E" w:rsidP="00544D1E">
                  <w:pPr>
                    <w:spacing w:after="120"/>
                    <w:jc w:val="both"/>
                    <w:rPr>
                      <w:rFonts w:ascii="Tahoma" w:hAnsi="Tahoma" w:cs="Tahoma"/>
                      <w:bCs/>
                    </w:rPr>
                  </w:pPr>
                  <w:r w:rsidRPr="00AF6659">
                    <w:rPr>
                      <w:rFonts w:ascii="Tahoma" w:hAnsi="Tahoma" w:cs="Tahoma"/>
                      <w:bCs/>
                    </w:rPr>
                    <w:t>BCM</w:t>
                  </w:r>
                </w:p>
              </w:tc>
              <w:tc>
                <w:tcPr>
                  <w:tcW w:w="992" w:type="dxa"/>
                  <w:vAlign w:val="center"/>
                </w:tcPr>
                <w:p w14:paraId="78122945" w14:textId="340CF6AA" w:rsidR="00544D1E" w:rsidRPr="00544D1E" w:rsidRDefault="00544D1E" w:rsidP="00544D1E">
                  <w:pPr>
                    <w:spacing w:after="120"/>
                    <w:jc w:val="center"/>
                    <w:rPr>
                      <w:rFonts w:ascii="Tahoma" w:hAnsi="Tahoma" w:cs="Tahoma"/>
                      <w:bCs/>
                    </w:rPr>
                  </w:pPr>
                  <w:r w:rsidRPr="00544D1E">
                    <w:rPr>
                      <w:rFonts w:ascii="Tahoma" w:hAnsi="Tahoma" w:cs="Tahoma"/>
                      <w:lang w:val="en-US"/>
                    </w:rPr>
                    <w:t>2.642</w:t>
                  </w:r>
                </w:p>
              </w:tc>
              <w:tc>
                <w:tcPr>
                  <w:tcW w:w="992" w:type="dxa"/>
                  <w:vAlign w:val="center"/>
                </w:tcPr>
                <w:p w14:paraId="6669138C" w14:textId="1D31E2FA" w:rsidR="00544D1E" w:rsidRPr="00544D1E" w:rsidRDefault="00544D1E" w:rsidP="00544D1E">
                  <w:pPr>
                    <w:spacing w:after="120"/>
                    <w:jc w:val="center"/>
                    <w:rPr>
                      <w:rFonts w:ascii="Tahoma" w:hAnsi="Tahoma" w:cs="Tahoma"/>
                      <w:bCs/>
                    </w:rPr>
                  </w:pPr>
                  <w:r w:rsidRPr="00544D1E">
                    <w:rPr>
                      <w:rFonts w:ascii="Tahoma" w:hAnsi="Tahoma" w:cs="Tahoma"/>
                      <w:lang w:val="en-US"/>
                    </w:rPr>
                    <w:t>3.045</w:t>
                  </w:r>
                </w:p>
              </w:tc>
              <w:tc>
                <w:tcPr>
                  <w:tcW w:w="992" w:type="dxa"/>
                </w:tcPr>
                <w:p w14:paraId="1FC0D431" w14:textId="302152B0" w:rsidR="00544D1E" w:rsidRPr="00AF6659" w:rsidRDefault="00544D1E" w:rsidP="00544D1E">
                  <w:pPr>
                    <w:spacing w:after="120"/>
                    <w:jc w:val="center"/>
                    <w:rPr>
                      <w:rFonts w:ascii="Tahoma" w:hAnsi="Tahoma" w:cs="Tahoma"/>
                      <w:bCs/>
                    </w:rPr>
                  </w:pPr>
                  <w:r w:rsidRPr="00AF6659">
                    <w:rPr>
                      <w:rFonts w:ascii="Tahoma" w:hAnsi="Tahoma" w:cs="Tahoma"/>
                      <w:bCs/>
                    </w:rPr>
                    <w:t>3.180</w:t>
                  </w:r>
                </w:p>
              </w:tc>
              <w:tc>
                <w:tcPr>
                  <w:tcW w:w="992" w:type="dxa"/>
                </w:tcPr>
                <w:p w14:paraId="6BC631A0" w14:textId="0B416E83" w:rsidR="00544D1E" w:rsidRPr="00AF6659" w:rsidRDefault="00544D1E" w:rsidP="00544D1E">
                  <w:pPr>
                    <w:spacing w:after="120"/>
                    <w:jc w:val="center"/>
                    <w:rPr>
                      <w:rFonts w:ascii="Tahoma" w:hAnsi="Tahoma" w:cs="Tahoma"/>
                      <w:bCs/>
                    </w:rPr>
                  </w:pPr>
                  <w:r w:rsidRPr="00AF6659">
                    <w:rPr>
                      <w:rFonts w:ascii="Tahoma" w:hAnsi="Tahoma" w:cs="Tahoma"/>
                      <w:bCs/>
                    </w:rPr>
                    <w:t>3.182</w:t>
                  </w:r>
                </w:p>
              </w:tc>
              <w:tc>
                <w:tcPr>
                  <w:tcW w:w="993" w:type="dxa"/>
                </w:tcPr>
                <w:p w14:paraId="2D6AC72E" w14:textId="77777777" w:rsidR="00544D1E" w:rsidRPr="00AF6659" w:rsidRDefault="00544D1E" w:rsidP="00544D1E">
                  <w:pPr>
                    <w:spacing w:after="120"/>
                    <w:jc w:val="center"/>
                    <w:rPr>
                      <w:rFonts w:ascii="Tahoma" w:hAnsi="Tahoma" w:cs="Tahoma"/>
                      <w:bCs/>
                    </w:rPr>
                  </w:pPr>
                  <w:r w:rsidRPr="00AF6659">
                    <w:rPr>
                      <w:rFonts w:ascii="Tahoma" w:hAnsi="Tahoma" w:cs="Tahoma"/>
                      <w:bCs/>
                    </w:rPr>
                    <w:t>3.252</w:t>
                  </w:r>
                </w:p>
              </w:tc>
            </w:tr>
          </w:tbl>
          <w:p w14:paraId="2E0FC255" w14:textId="4FD1D92B" w:rsidR="0053694C" w:rsidRDefault="00E547F0" w:rsidP="000A2984">
            <w:pPr>
              <w:spacing w:after="0" w:line="240" w:lineRule="auto"/>
              <w:jc w:val="both"/>
              <w:rPr>
                <w:rFonts w:ascii="Tahoma" w:eastAsia="Times New Roman" w:hAnsi="Tahoma" w:cs="Tahoma"/>
                <w:bCs/>
                <w:kern w:val="2"/>
                <w:lang w:val="en-US"/>
                <w14:ligatures w14:val="standardContextual"/>
              </w:rPr>
            </w:pPr>
            <w:r w:rsidRPr="00E547F0">
              <w:rPr>
                <w:rFonts w:ascii="Tahoma" w:eastAsia="Times New Roman" w:hAnsi="Tahoma" w:cs="Tahoma"/>
                <w:bCs/>
                <w:kern w:val="2"/>
                <w:lang w:val="en-US"/>
                <w14:ligatures w14:val="standardContextual"/>
              </w:rPr>
              <w:t xml:space="preserve">As can be seen from the above, </w:t>
            </w:r>
            <w:r w:rsidR="0070552B">
              <w:rPr>
                <w:rFonts w:ascii="Tahoma" w:eastAsia="Times New Roman" w:hAnsi="Tahoma" w:cs="Tahoma"/>
                <w:bCs/>
                <w:kern w:val="2"/>
                <w:lang w:val="en-US"/>
                <w14:ligatures w14:val="standardContextual"/>
              </w:rPr>
              <w:t>there is an</w:t>
            </w:r>
            <w:r w:rsidRPr="00E547F0">
              <w:rPr>
                <w:rFonts w:ascii="Tahoma" w:eastAsia="Times New Roman" w:hAnsi="Tahoma" w:cs="Tahoma"/>
                <w:bCs/>
                <w:kern w:val="2"/>
                <w:lang w:val="en-US"/>
                <w14:ligatures w14:val="standardContextual"/>
              </w:rPr>
              <w:t xml:space="preserve"> increase of ~17% and ~23% in crude oil and natural gas production in the past five years</w:t>
            </w:r>
          </w:p>
          <w:p w14:paraId="45748C84" w14:textId="77777777" w:rsidR="0053694C" w:rsidRDefault="0053694C" w:rsidP="000A2984">
            <w:pPr>
              <w:spacing w:after="0" w:line="240" w:lineRule="auto"/>
              <w:jc w:val="both"/>
              <w:rPr>
                <w:rFonts w:ascii="Tahoma" w:eastAsia="Times New Roman" w:hAnsi="Tahoma" w:cs="Tahoma"/>
                <w:bCs/>
                <w:kern w:val="2"/>
                <w:lang w:val="en-US"/>
                <w14:ligatures w14:val="standardContextual"/>
              </w:rPr>
            </w:pPr>
          </w:p>
          <w:p w14:paraId="37611DC9" w14:textId="77777777" w:rsidR="00826365" w:rsidRPr="001001D6" w:rsidRDefault="00826365" w:rsidP="00826365">
            <w:pPr>
              <w:spacing w:after="120" w:line="240" w:lineRule="auto"/>
              <w:jc w:val="both"/>
              <w:rPr>
                <w:rFonts w:ascii="Tahoma" w:eastAsia="Times New Roman" w:hAnsi="Tahoma" w:cs="Tahoma"/>
                <w:color w:val="000000" w:themeColor="text1"/>
                <w:kern w:val="2"/>
                <w14:ligatures w14:val="standardContextual"/>
              </w:rPr>
            </w:pPr>
            <w:r>
              <w:rPr>
                <w:rFonts w:ascii="Tahoma" w:eastAsia="Times New Roman" w:hAnsi="Tahoma" w:cs="Tahoma"/>
                <w:color w:val="000000" w:themeColor="text1"/>
                <w:kern w:val="2"/>
                <w14:ligatures w14:val="standardContextual"/>
              </w:rPr>
              <w:t xml:space="preserve">The </w:t>
            </w:r>
            <w:r w:rsidRPr="00D44C53">
              <w:rPr>
                <w:rFonts w:ascii="Tahoma" w:eastAsia="Times New Roman" w:hAnsi="Tahoma" w:cs="Tahoma"/>
                <w:color w:val="000000" w:themeColor="text1"/>
                <w:kern w:val="2"/>
                <w14:ligatures w14:val="standardContextual"/>
              </w:rPr>
              <w:t xml:space="preserve">steps taken by OIL to increase domestic production and reduce import dependence are attached </w:t>
            </w:r>
            <w:r>
              <w:rPr>
                <w:rFonts w:ascii="Tahoma" w:eastAsia="Times New Roman" w:hAnsi="Tahoma" w:cs="Tahoma"/>
                <w:color w:val="000000" w:themeColor="text1"/>
                <w:kern w:val="2"/>
                <w14:ligatures w14:val="standardContextual"/>
              </w:rPr>
              <w:t xml:space="preserve">herewith </w:t>
            </w:r>
            <w:r w:rsidRPr="00D44C53">
              <w:rPr>
                <w:rFonts w:ascii="Tahoma" w:eastAsia="Times New Roman" w:hAnsi="Tahoma" w:cs="Tahoma"/>
                <w:color w:val="000000" w:themeColor="text1"/>
                <w:kern w:val="2"/>
                <w14:ligatures w14:val="standardContextual"/>
              </w:rPr>
              <w:t xml:space="preserve">as </w:t>
            </w:r>
            <w:r w:rsidRPr="00AC639E">
              <w:rPr>
                <w:rFonts w:ascii="Tahoma" w:eastAsia="Times New Roman" w:hAnsi="Tahoma" w:cs="Tahoma"/>
                <w:b/>
                <w:bCs/>
                <w:color w:val="000000" w:themeColor="text1"/>
                <w:kern w:val="2"/>
                <w14:ligatures w14:val="standardContextual"/>
              </w:rPr>
              <w:t>Annexure-I</w:t>
            </w:r>
            <w:r w:rsidRPr="00D44C53">
              <w:rPr>
                <w:rFonts w:ascii="Tahoma" w:eastAsia="Times New Roman" w:hAnsi="Tahoma" w:cs="Tahoma"/>
                <w:color w:val="000000" w:themeColor="text1"/>
                <w:kern w:val="2"/>
                <w14:ligatures w14:val="standardContextual"/>
              </w:rPr>
              <w:t xml:space="preserve">: </w:t>
            </w:r>
          </w:p>
          <w:p w14:paraId="09FE64DD" w14:textId="77777777" w:rsidR="0053694C" w:rsidRDefault="0053694C" w:rsidP="000A2984">
            <w:pPr>
              <w:spacing w:after="0" w:line="240" w:lineRule="auto"/>
              <w:jc w:val="both"/>
              <w:rPr>
                <w:rFonts w:ascii="Tahoma" w:eastAsia="Times New Roman" w:hAnsi="Tahoma" w:cs="Tahoma"/>
                <w:bCs/>
                <w:kern w:val="2"/>
                <w:lang w:val="en-US"/>
                <w14:ligatures w14:val="standardContextual"/>
              </w:rPr>
            </w:pPr>
          </w:p>
          <w:p w14:paraId="62DFC2C3" w14:textId="62FFBA7C" w:rsidR="003E3CEB" w:rsidRPr="007F773B" w:rsidRDefault="003E3CEB" w:rsidP="007F773B">
            <w:pPr>
              <w:spacing w:after="0" w:line="240" w:lineRule="auto"/>
              <w:jc w:val="both"/>
              <w:rPr>
                <w:rFonts w:ascii="Tahoma" w:eastAsia="Times New Roman" w:hAnsi="Tahoma" w:cs="Tahoma"/>
                <w:b/>
                <w:bCs/>
                <w:kern w:val="2"/>
                <w14:ligatures w14:val="standardContextual"/>
              </w:rPr>
            </w:pPr>
          </w:p>
        </w:tc>
      </w:tr>
      <w:tr w:rsidR="003E3CEB" w14:paraId="7210FA24" w14:textId="77777777" w:rsidTr="002C295B">
        <w:trPr>
          <w:trHeight w:val="1741"/>
        </w:trPr>
        <w:tc>
          <w:tcPr>
            <w:tcW w:w="2547" w:type="dxa"/>
            <w:tcBorders>
              <w:top w:val="single" w:sz="4" w:space="0" w:color="auto"/>
              <w:left w:val="single" w:sz="4" w:space="0" w:color="auto"/>
              <w:bottom w:val="single" w:sz="4" w:space="0" w:color="auto"/>
              <w:right w:val="single" w:sz="4" w:space="0" w:color="auto"/>
            </w:tcBorders>
          </w:tcPr>
          <w:p w14:paraId="4A74DBD7" w14:textId="77777777" w:rsidR="00527C2C" w:rsidRPr="00A1193E" w:rsidRDefault="003E3CEB" w:rsidP="00A1193E">
            <w:pPr>
              <w:jc w:val="both"/>
              <w:rPr>
                <w:rFonts w:ascii="Verdana" w:eastAsia="Times New Roman" w:hAnsi="Verdana"/>
                <w:sz w:val="20"/>
                <w:szCs w:val="20"/>
              </w:rPr>
            </w:pPr>
            <w:r w:rsidRPr="008113A4">
              <w:rPr>
                <w:rFonts w:ascii="Tahoma" w:hAnsi="Tahoma" w:cs="Tahoma"/>
                <w:i/>
                <w:iCs/>
              </w:rPr>
              <w:t>Q.(</w:t>
            </w:r>
            <w:r w:rsidR="008113A4" w:rsidRPr="008113A4">
              <w:rPr>
                <w:rFonts w:ascii="Tahoma" w:hAnsi="Tahoma" w:cs="Tahoma"/>
                <w:i/>
                <w:iCs/>
              </w:rPr>
              <w:t xml:space="preserve">b) </w:t>
            </w:r>
            <w:r w:rsidR="00C14729">
              <w:rPr>
                <w:rFonts w:ascii="Tahoma" w:hAnsi="Tahoma" w:cs="Tahoma"/>
                <w:i/>
                <w:iCs/>
              </w:rPr>
              <w:t xml:space="preserve">The reasons for the decline in crude oil production during the year 2024-25; and </w:t>
            </w:r>
          </w:p>
        </w:tc>
        <w:tc>
          <w:tcPr>
            <w:tcW w:w="7203" w:type="dxa"/>
            <w:tcBorders>
              <w:top w:val="single" w:sz="4" w:space="0" w:color="auto"/>
              <w:left w:val="single" w:sz="4" w:space="0" w:color="auto"/>
              <w:bottom w:val="single" w:sz="4" w:space="0" w:color="auto"/>
              <w:right w:val="single" w:sz="4" w:space="0" w:color="auto"/>
            </w:tcBorders>
            <w:hideMark/>
          </w:tcPr>
          <w:p w14:paraId="0022993B" w14:textId="77777777"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14:paraId="04335DEA" w14:textId="77777777" w:rsidR="00540AA3" w:rsidRDefault="00540AA3" w:rsidP="00B30758">
            <w:pPr>
              <w:spacing w:after="0" w:line="240" w:lineRule="auto"/>
              <w:jc w:val="both"/>
              <w:rPr>
                <w:rFonts w:ascii="Tahoma" w:eastAsia="Times New Roman" w:hAnsi="Tahoma" w:cs="Tahoma"/>
                <w:b/>
                <w:bCs/>
                <w:kern w:val="2"/>
                <w14:ligatures w14:val="standardContextual"/>
              </w:rPr>
            </w:pPr>
          </w:p>
          <w:p w14:paraId="4A5D22E8" w14:textId="36A8C827" w:rsidR="003E3CEB" w:rsidRDefault="003E3CEB" w:rsidP="00B30758">
            <w:pPr>
              <w:spacing w:after="0" w:line="240" w:lineRule="auto"/>
              <w:jc w:val="both"/>
              <w:rPr>
                <w:rFonts w:ascii="Tahoma" w:hAnsi="Tahoma" w:cs="Tahoma"/>
                <w:lang w:val="en-US"/>
              </w:rPr>
            </w:pPr>
            <w:r>
              <w:rPr>
                <w:rFonts w:ascii="Tahoma" w:eastAsia="Times New Roman" w:hAnsi="Tahoma" w:cs="Tahoma"/>
                <w:kern w:val="2"/>
                <w14:ligatures w14:val="standardContextual"/>
              </w:rPr>
              <w:t>As far as Oil India Limited (OIL) is concerned,</w:t>
            </w:r>
            <w:r w:rsidR="00540AA3">
              <w:rPr>
                <w:rFonts w:ascii="Tahoma" w:eastAsia="Times New Roman" w:hAnsi="Tahoma" w:cs="Tahoma"/>
                <w:kern w:val="2"/>
                <w14:ligatures w14:val="standardContextual"/>
              </w:rPr>
              <w:t xml:space="preserve"> </w:t>
            </w:r>
            <w:r w:rsidR="009C3C76">
              <w:rPr>
                <w:rFonts w:ascii="Tahoma" w:eastAsia="Times New Roman" w:hAnsi="Tahoma" w:cs="Tahoma"/>
                <w:kern w:val="2"/>
                <w14:ligatures w14:val="standardContextual"/>
              </w:rPr>
              <w:t>for FY 2024-25 the crude oil and natur</w:t>
            </w:r>
            <w:r w:rsidR="004720AA">
              <w:rPr>
                <w:rFonts w:ascii="Tahoma" w:eastAsia="Times New Roman" w:hAnsi="Tahoma" w:cs="Tahoma"/>
                <w:kern w:val="2"/>
                <w14:ligatures w14:val="standardContextual"/>
              </w:rPr>
              <w:t>al gas production is 3.458</w:t>
            </w:r>
            <w:r w:rsidR="00D45683">
              <w:rPr>
                <w:rFonts w:ascii="Tahoma" w:eastAsia="Times New Roman" w:hAnsi="Tahoma" w:cs="Tahoma"/>
                <w:kern w:val="2"/>
                <w14:ligatures w14:val="standardContextual"/>
              </w:rPr>
              <w:t xml:space="preserve"> MMT and 3.525 BCM respectively.</w:t>
            </w:r>
            <w:r w:rsidR="00DC1726">
              <w:rPr>
                <w:rFonts w:ascii="Tahoma" w:eastAsia="Times New Roman" w:hAnsi="Tahoma" w:cs="Tahoma"/>
                <w:kern w:val="2"/>
                <w14:ligatures w14:val="standardContextual"/>
              </w:rPr>
              <w:t xml:space="preserve"> This is an increase of </w:t>
            </w:r>
            <w:r w:rsidR="002C295B" w:rsidRPr="00E547F0">
              <w:rPr>
                <w:rFonts w:ascii="Tahoma" w:eastAsia="Times New Roman" w:hAnsi="Tahoma" w:cs="Tahoma"/>
                <w:bCs/>
                <w:kern w:val="2"/>
                <w:lang w:val="en-US"/>
                <w14:ligatures w14:val="standardContextual"/>
              </w:rPr>
              <w:t>~17% and ~23% in crude oil and natural gas production</w:t>
            </w:r>
            <w:r w:rsidR="002C295B">
              <w:rPr>
                <w:rFonts w:ascii="Tahoma" w:eastAsia="Times New Roman" w:hAnsi="Tahoma" w:cs="Tahoma"/>
                <w:bCs/>
                <w:kern w:val="2"/>
                <w:lang w:val="en-US"/>
                <w14:ligatures w14:val="standardContextual"/>
              </w:rPr>
              <w:t xml:space="preserve"> respectively</w:t>
            </w:r>
            <w:r w:rsidR="002C295B" w:rsidRPr="00E547F0">
              <w:rPr>
                <w:rFonts w:ascii="Tahoma" w:eastAsia="Times New Roman" w:hAnsi="Tahoma" w:cs="Tahoma"/>
                <w:bCs/>
                <w:kern w:val="2"/>
                <w:lang w:val="en-US"/>
                <w14:ligatures w14:val="standardContextual"/>
              </w:rPr>
              <w:t xml:space="preserve"> in the past five years</w:t>
            </w:r>
            <w:r w:rsidR="00D45683">
              <w:rPr>
                <w:rFonts w:ascii="Tahoma" w:eastAsia="Times New Roman" w:hAnsi="Tahoma" w:cs="Tahoma"/>
                <w:kern w:val="2"/>
                <w14:ligatures w14:val="standardContextual"/>
              </w:rPr>
              <w:t xml:space="preserve"> </w:t>
            </w:r>
          </w:p>
        </w:tc>
      </w:tr>
      <w:tr w:rsidR="00FF6624" w14:paraId="29DCA0CB" w14:textId="77777777" w:rsidTr="00B81EB9">
        <w:trPr>
          <w:trHeight w:val="629"/>
        </w:trPr>
        <w:tc>
          <w:tcPr>
            <w:tcW w:w="2547" w:type="dxa"/>
            <w:tcBorders>
              <w:top w:val="single" w:sz="4" w:space="0" w:color="auto"/>
              <w:left w:val="single" w:sz="4" w:space="0" w:color="auto"/>
              <w:bottom w:val="single" w:sz="4" w:space="0" w:color="auto"/>
              <w:right w:val="single" w:sz="4" w:space="0" w:color="auto"/>
            </w:tcBorders>
          </w:tcPr>
          <w:p w14:paraId="105939D5" w14:textId="77777777" w:rsidR="00FF6624" w:rsidRPr="00DE41C4" w:rsidRDefault="00FF6624" w:rsidP="00DE41C4">
            <w:pPr>
              <w:spacing w:after="3" w:line="229" w:lineRule="auto"/>
              <w:ind w:left="5"/>
              <w:jc w:val="both"/>
              <w:rPr>
                <w:rFonts w:ascii="Tahoma" w:hAnsi="Tahoma" w:cs="Tahoma"/>
                <w:i/>
                <w:iCs/>
              </w:rPr>
            </w:pPr>
            <w:r w:rsidRPr="008113A4">
              <w:rPr>
                <w:rFonts w:ascii="Tahoma" w:hAnsi="Tahoma" w:cs="Tahoma"/>
                <w:i/>
                <w:iCs/>
              </w:rPr>
              <w:t>Q.(</w:t>
            </w:r>
            <w:r>
              <w:rPr>
                <w:rFonts w:ascii="Tahoma" w:hAnsi="Tahoma" w:cs="Tahoma"/>
                <w:i/>
                <w:iCs/>
              </w:rPr>
              <w:t>c</w:t>
            </w:r>
            <w:r w:rsidRPr="008113A4">
              <w:rPr>
                <w:rFonts w:ascii="Tahoma" w:hAnsi="Tahoma" w:cs="Tahoma"/>
                <w:i/>
                <w:iCs/>
              </w:rPr>
              <w:t>)</w:t>
            </w:r>
            <w:r>
              <w:rPr>
                <w:rFonts w:ascii="Tahoma" w:hAnsi="Tahoma" w:cs="Tahoma"/>
                <w:i/>
                <w:iCs/>
              </w:rPr>
              <w:t xml:space="preserve"> </w:t>
            </w:r>
            <w:r w:rsidR="00C14729">
              <w:rPr>
                <w:rFonts w:ascii="Tahoma" w:hAnsi="Tahoma" w:cs="Tahoma"/>
                <w:i/>
                <w:iCs/>
              </w:rPr>
              <w:t xml:space="preserve">The steps taken to offset supply pressures in view of the recent conflict in the Middle East? </w:t>
            </w:r>
          </w:p>
        </w:tc>
        <w:tc>
          <w:tcPr>
            <w:tcW w:w="7203" w:type="dxa"/>
            <w:tcBorders>
              <w:top w:val="single" w:sz="4" w:space="0" w:color="auto"/>
              <w:left w:val="single" w:sz="4" w:space="0" w:color="auto"/>
              <w:bottom w:val="single" w:sz="4" w:space="0" w:color="auto"/>
              <w:right w:val="single" w:sz="4" w:space="0" w:color="auto"/>
            </w:tcBorders>
          </w:tcPr>
          <w:p w14:paraId="4A0C5281" w14:textId="77777777" w:rsidR="00FF6624" w:rsidRDefault="00FF6624" w:rsidP="00FF662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14:paraId="25047009" w14:textId="77777777" w:rsidR="004307B1" w:rsidRDefault="004307B1" w:rsidP="00FF6624">
            <w:pPr>
              <w:spacing w:after="0" w:line="240" w:lineRule="auto"/>
              <w:jc w:val="both"/>
              <w:rPr>
                <w:rFonts w:ascii="Tahoma" w:eastAsia="Times New Roman" w:hAnsi="Tahoma" w:cs="Tahoma"/>
                <w:b/>
                <w:bCs/>
                <w:kern w:val="2"/>
                <w14:ligatures w14:val="standardContextual"/>
              </w:rPr>
            </w:pPr>
          </w:p>
          <w:p w14:paraId="364ADED7" w14:textId="1E0F3FA9" w:rsidR="004307B1" w:rsidRPr="00A725BF" w:rsidRDefault="00FF6624" w:rsidP="004307B1">
            <w:pPr>
              <w:jc w:val="both"/>
              <w:rPr>
                <w:rFonts w:ascii="Tahoma" w:hAnsi="Tahoma" w:cs="Tahoma"/>
              </w:rPr>
            </w:pPr>
            <w:r w:rsidRPr="00A725BF">
              <w:rPr>
                <w:rFonts w:ascii="Tahoma" w:eastAsia="Times New Roman" w:hAnsi="Tahoma" w:cs="Tahoma"/>
                <w:kern w:val="2"/>
                <w14:ligatures w14:val="standardContextual"/>
              </w:rPr>
              <w:t>As far as Oil India Limited (OIL) is concerned</w:t>
            </w:r>
            <w:r w:rsidR="00A725BF">
              <w:rPr>
                <w:rFonts w:ascii="Tahoma" w:eastAsia="Times New Roman" w:hAnsi="Tahoma" w:cs="Tahoma"/>
                <w:kern w:val="2"/>
                <w14:ligatures w14:val="standardContextual"/>
              </w:rPr>
              <w:t xml:space="preserve">, </w:t>
            </w:r>
            <w:r w:rsidR="004307B1" w:rsidRPr="00A725BF">
              <w:rPr>
                <w:rFonts w:ascii="Tahoma" w:hAnsi="Tahoma" w:cs="Tahoma"/>
              </w:rPr>
              <w:t>in order to offset the supply pressures in view of the recent conflict in the Middle East, OIL has taken following immediate steps:</w:t>
            </w:r>
          </w:p>
          <w:p w14:paraId="7153A236" w14:textId="77777777" w:rsidR="004307B1" w:rsidRPr="00A725BF" w:rsidRDefault="004307B1" w:rsidP="004307B1">
            <w:pPr>
              <w:pStyle w:val="ListParagraph"/>
              <w:numPr>
                <w:ilvl w:val="0"/>
                <w:numId w:val="2"/>
              </w:numPr>
              <w:jc w:val="both"/>
              <w:rPr>
                <w:rFonts w:ascii="Tahoma" w:hAnsi="Tahoma" w:cs="Tahoma"/>
                <w:sz w:val="22"/>
                <w:szCs w:val="22"/>
              </w:rPr>
            </w:pPr>
            <w:r w:rsidRPr="00A725BF">
              <w:rPr>
                <w:rFonts w:ascii="Tahoma" w:hAnsi="Tahoma" w:cs="Tahoma"/>
                <w:sz w:val="22"/>
                <w:szCs w:val="22"/>
              </w:rPr>
              <w:lastRenderedPageBreak/>
              <w:t>Increase the production of LPG by optimizing rich gas production and distribution</w:t>
            </w:r>
          </w:p>
          <w:p w14:paraId="3082F617" w14:textId="77777777" w:rsidR="004307B1" w:rsidRPr="00A725BF" w:rsidRDefault="004307B1" w:rsidP="004307B1">
            <w:pPr>
              <w:pStyle w:val="ListParagraph"/>
              <w:numPr>
                <w:ilvl w:val="0"/>
                <w:numId w:val="2"/>
              </w:numPr>
              <w:jc w:val="both"/>
              <w:rPr>
                <w:rFonts w:ascii="Tahoma" w:hAnsi="Tahoma" w:cs="Tahoma"/>
                <w:sz w:val="22"/>
                <w:szCs w:val="22"/>
              </w:rPr>
            </w:pPr>
            <w:r w:rsidRPr="00A725BF">
              <w:rPr>
                <w:rFonts w:ascii="Tahoma" w:hAnsi="Tahoma" w:cs="Tahoma"/>
                <w:sz w:val="22"/>
                <w:szCs w:val="22"/>
              </w:rPr>
              <w:t>Immediate testing of drilled wells using drilling rigs instead of workover rigs to bring the wells into production early</w:t>
            </w:r>
          </w:p>
          <w:p w14:paraId="2B27AF97" w14:textId="77777777" w:rsidR="004307B1" w:rsidRPr="00A725BF" w:rsidRDefault="004307B1" w:rsidP="004307B1">
            <w:pPr>
              <w:pStyle w:val="ListParagraph"/>
              <w:numPr>
                <w:ilvl w:val="0"/>
                <w:numId w:val="2"/>
              </w:numPr>
              <w:jc w:val="both"/>
              <w:rPr>
                <w:rFonts w:ascii="Tahoma" w:hAnsi="Tahoma" w:cs="Tahoma"/>
                <w:sz w:val="22"/>
                <w:szCs w:val="22"/>
              </w:rPr>
            </w:pPr>
            <w:r w:rsidRPr="00A725BF">
              <w:rPr>
                <w:rFonts w:ascii="Tahoma" w:hAnsi="Tahoma" w:cs="Tahoma"/>
                <w:sz w:val="22"/>
                <w:szCs w:val="22"/>
              </w:rPr>
              <w:t>Production optimization based on reservoir studies</w:t>
            </w:r>
          </w:p>
          <w:p w14:paraId="2C880887" w14:textId="6ABEA7E5" w:rsidR="004307B1" w:rsidRPr="00A725BF" w:rsidRDefault="004307B1" w:rsidP="004307B1">
            <w:pPr>
              <w:jc w:val="both"/>
              <w:rPr>
                <w:rFonts w:ascii="Tahoma" w:hAnsi="Tahoma" w:cs="Tahoma"/>
              </w:rPr>
            </w:pPr>
            <w:r w:rsidRPr="00A725BF">
              <w:rPr>
                <w:rFonts w:ascii="Tahoma" w:hAnsi="Tahoma" w:cs="Tahoma"/>
              </w:rPr>
              <w:t xml:space="preserve">The above steps have led to achieving the highest ever production rate in the past 10 years if OIL @ ~10,300 MTPD </w:t>
            </w:r>
            <w:r w:rsidR="00332090" w:rsidRPr="00A725BF">
              <w:rPr>
                <w:rFonts w:ascii="Tahoma" w:hAnsi="Tahoma" w:cs="Tahoma"/>
              </w:rPr>
              <w:t>and</w:t>
            </w:r>
            <w:r w:rsidRPr="00A725BF">
              <w:rPr>
                <w:rFonts w:ascii="Tahoma" w:hAnsi="Tahoma" w:cs="Tahoma"/>
              </w:rPr>
              <w:t xml:space="preserve"> observed an increase of 10% in LPG production.</w:t>
            </w:r>
          </w:p>
          <w:p w14:paraId="1E7B268D" w14:textId="77777777" w:rsidR="00FF6624" w:rsidRDefault="004307B1" w:rsidP="004307B1">
            <w:pPr>
              <w:spacing w:after="0" w:line="240" w:lineRule="auto"/>
              <w:jc w:val="both"/>
              <w:rPr>
                <w:rFonts w:ascii="Tahoma" w:hAnsi="Tahoma" w:cs="Tahoma"/>
              </w:rPr>
            </w:pPr>
            <w:r w:rsidRPr="00A725BF">
              <w:rPr>
                <w:rFonts w:ascii="Tahoma" w:hAnsi="Tahoma" w:cs="Tahoma"/>
              </w:rPr>
              <w:t xml:space="preserve">As a </w:t>
            </w:r>
            <w:r w:rsidR="00332090" w:rsidRPr="00A725BF">
              <w:rPr>
                <w:rFonts w:ascii="Tahoma" w:hAnsi="Tahoma" w:cs="Tahoma"/>
              </w:rPr>
              <w:t>long-term</w:t>
            </w:r>
            <w:r w:rsidRPr="00A725BF">
              <w:rPr>
                <w:rFonts w:ascii="Tahoma" w:hAnsi="Tahoma" w:cs="Tahoma"/>
              </w:rPr>
              <w:t xml:space="preserve"> strategy to reduce the dependence on imports OIL has been aggressively taking up the exploration and production activities along with substantial investment in alternate energy sectors in line with the </w:t>
            </w:r>
            <w:proofErr w:type="spellStart"/>
            <w:r w:rsidRPr="00A725BF">
              <w:rPr>
                <w:rFonts w:ascii="Tahoma" w:hAnsi="Tahoma" w:cs="Tahoma"/>
              </w:rPr>
              <w:t>GoI</w:t>
            </w:r>
            <w:proofErr w:type="spellEnd"/>
            <w:r w:rsidRPr="00A725BF">
              <w:rPr>
                <w:rFonts w:ascii="Tahoma" w:hAnsi="Tahoma" w:cs="Tahoma"/>
              </w:rPr>
              <w:t xml:space="preserve"> initiatives to reduce India’s dependence on imports</w:t>
            </w:r>
          </w:p>
          <w:p w14:paraId="33181720" w14:textId="77777777" w:rsidR="00332090" w:rsidRDefault="00332090" w:rsidP="004307B1">
            <w:pPr>
              <w:spacing w:after="0" w:line="240" w:lineRule="auto"/>
              <w:jc w:val="both"/>
              <w:rPr>
                <w:rFonts w:ascii="Tahoma" w:hAnsi="Tahoma" w:cs="Tahoma"/>
              </w:rPr>
            </w:pPr>
          </w:p>
          <w:p w14:paraId="29AE0218" w14:textId="13930AFE" w:rsidR="00332090" w:rsidRDefault="00332090" w:rsidP="004307B1">
            <w:pPr>
              <w:spacing w:after="0" w:line="240" w:lineRule="auto"/>
              <w:jc w:val="both"/>
              <w:rPr>
                <w:rFonts w:ascii="Tahoma" w:hAnsi="Tahoma" w:cs="Tahoma"/>
              </w:rPr>
            </w:pPr>
            <w:r>
              <w:rPr>
                <w:rFonts w:ascii="Tahoma" w:eastAsia="Times New Roman" w:hAnsi="Tahoma" w:cs="Tahoma"/>
                <w:color w:val="000000" w:themeColor="text1"/>
                <w:kern w:val="2"/>
                <w14:ligatures w14:val="standardContextual"/>
              </w:rPr>
              <w:t xml:space="preserve">The </w:t>
            </w:r>
            <w:r w:rsidRPr="00D44C53">
              <w:rPr>
                <w:rFonts w:ascii="Tahoma" w:eastAsia="Times New Roman" w:hAnsi="Tahoma" w:cs="Tahoma"/>
                <w:color w:val="000000" w:themeColor="text1"/>
                <w:kern w:val="2"/>
                <w14:ligatures w14:val="standardContextual"/>
              </w:rPr>
              <w:t xml:space="preserve">steps taken by OIL to increase domestic production and reduce import dependence are attached </w:t>
            </w:r>
            <w:r>
              <w:rPr>
                <w:rFonts w:ascii="Tahoma" w:eastAsia="Times New Roman" w:hAnsi="Tahoma" w:cs="Tahoma"/>
                <w:color w:val="000000" w:themeColor="text1"/>
                <w:kern w:val="2"/>
                <w14:ligatures w14:val="standardContextual"/>
              </w:rPr>
              <w:t xml:space="preserve">herewith </w:t>
            </w:r>
            <w:r w:rsidRPr="00D44C53">
              <w:rPr>
                <w:rFonts w:ascii="Tahoma" w:eastAsia="Times New Roman" w:hAnsi="Tahoma" w:cs="Tahoma"/>
                <w:color w:val="000000" w:themeColor="text1"/>
                <w:kern w:val="2"/>
                <w14:ligatures w14:val="standardContextual"/>
              </w:rPr>
              <w:t xml:space="preserve">as </w:t>
            </w:r>
            <w:r w:rsidRPr="00AC639E">
              <w:rPr>
                <w:rFonts w:ascii="Tahoma" w:eastAsia="Times New Roman" w:hAnsi="Tahoma" w:cs="Tahoma"/>
                <w:b/>
                <w:bCs/>
                <w:color w:val="000000" w:themeColor="text1"/>
                <w:kern w:val="2"/>
                <w14:ligatures w14:val="standardContextual"/>
              </w:rPr>
              <w:t>Annexure-I</w:t>
            </w:r>
          </w:p>
          <w:p w14:paraId="55C60C8F" w14:textId="2726F037" w:rsidR="00332090" w:rsidRDefault="00332090" w:rsidP="004307B1">
            <w:pPr>
              <w:spacing w:after="0" w:line="240" w:lineRule="auto"/>
              <w:jc w:val="both"/>
              <w:rPr>
                <w:rFonts w:ascii="Tahoma" w:hAnsi="Tahoma" w:cs="Tahoma"/>
                <w:b/>
                <w:lang w:val="en-US"/>
              </w:rPr>
            </w:pPr>
          </w:p>
        </w:tc>
      </w:tr>
    </w:tbl>
    <w:p w14:paraId="03B2BCDA" w14:textId="77777777" w:rsidR="001A6012" w:rsidRPr="00D44C53" w:rsidRDefault="001A6012" w:rsidP="001A6012">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lastRenderedPageBreak/>
        <w:t>Yours faithfully,</w:t>
      </w:r>
    </w:p>
    <w:p w14:paraId="7B03B66E" w14:textId="77777777" w:rsidR="001A6012" w:rsidRPr="00D44C53" w:rsidRDefault="001A6012" w:rsidP="001A6012">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587AA5DA" w14:textId="77777777" w:rsidR="001A6012" w:rsidRDefault="001A6012" w:rsidP="001A6012">
      <w:pPr>
        <w:spacing w:after="0" w:line="240" w:lineRule="auto"/>
        <w:ind w:right="-482"/>
        <w:jc w:val="right"/>
        <w:rPr>
          <w:rFonts w:ascii="Tahoma" w:hAnsi="Tahoma" w:cs="Tahoma"/>
          <w:color w:val="000000" w:themeColor="text1"/>
          <w:lang w:val="en-US"/>
        </w:rPr>
      </w:pPr>
    </w:p>
    <w:p w14:paraId="74397AD4" w14:textId="411EF027" w:rsidR="00AC5A50" w:rsidRDefault="00AC5A50" w:rsidP="001A6012">
      <w:pPr>
        <w:spacing w:after="0" w:line="240" w:lineRule="auto"/>
        <w:ind w:right="-482"/>
        <w:jc w:val="right"/>
        <w:rPr>
          <w:rFonts w:ascii="Tahoma" w:hAnsi="Tahoma" w:cs="Tahoma"/>
          <w:color w:val="000000" w:themeColor="text1"/>
          <w:lang w:val="en-US"/>
        </w:rPr>
      </w:pPr>
    </w:p>
    <w:p w14:paraId="5AEFE7DA" w14:textId="409E6E50" w:rsidR="00D450C1" w:rsidRDefault="00D450C1" w:rsidP="001A6012">
      <w:pPr>
        <w:spacing w:after="0" w:line="240" w:lineRule="auto"/>
        <w:ind w:right="-482"/>
        <w:jc w:val="right"/>
        <w:rPr>
          <w:rFonts w:ascii="Tahoma" w:hAnsi="Tahoma" w:cs="Tahoma"/>
          <w:color w:val="000000" w:themeColor="text1"/>
          <w:lang w:val="en-US"/>
        </w:rPr>
      </w:pPr>
    </w:p>
    <w:p w14:paraId="18FABDEB" w14:textId="77777777" w:rsidR="00D450C1" w:rsidRPr="00D44C53" w:rsidRDefault="00D450C1" w:rsidP="001A6012">
      <w:pPr>
        <w:spacing w:after="0" w:line="240" w:lineRule="auto"/>
        <w:ind w:right="-482"/>
        <w:jc w:val="right"/>
        <w:rPr>
          <w:rFonts w:ascii="Tahoma" w:hAnsi="Tahoma" w:cs="Tahoma"/>
          <w:color w:val="000000" w:themeColor="text1"/>
          <w:lang w:val="en-US"/>
        </w:rPr>
      </w:pPr>
    </w:p>
    <w:p w14:paraId="69C43B2E" w14:textId="77777777" w:rsidR="00F423BA" w:rsidRPr="00802EDF" w:rsidRDefault="00F423BA" w:rsidP="00F423BA">
      <w:pPr>
        <w:spacing w:after="0" w:line="240" w:lineRule="auto"/>
        <w:ind w:right="-482"/>
        <w:jc w:val="right"/>
        <w:rPr>
          <w:rFonts w:ascii="Tahoma" w:hAnsi="Tahoma" w:cs="Tahoma"/>
          <w:b/>
          <w:color w:val="000000" w:themeColor="text1"/>
          <w:lang w:val="en-US"/>
        </w:rPr>
      </w:pPr>
      <w:r w:rsidRPr="00802EDF">
        <w:rPr>
          <w:rFonts w:ascii="Tahoma" w:hAnsi="Tahoma" w:cs="Tahoma"/>
          <w:b/>
          <w:color w:val="000000" w:themeColor="text1"/>
          <w:lang w:val="en-US"/>
        </w:rPr>
        <w:t>(</w:t>
      </w:r>
      <w:proofErr w:type="spellStart"/>
      <w:r w:rsidRPr="00802EDF">
        <w:rPr>
          <w:rFonts w:ascii="Tahoma" w:hAnsi="Tahoma" w:cs="Tahoma"/>
          <w:b/>
          <w:lang w:val="en-US"/>
        </w:rPr>
        <w:t>Ashim</w:t>
      </w:r>
      <w:proofErr w:type="spellEnd"/>
      <w:r w:rsidRPr="00802EDF">
        <w:rPr>
          <w:rFonts w:ascii="Tahoma" w:hAnsi="Tahoma" w:cs="Tahoma"/>
          <w:b/>
          <w:lang w:val="en-US"/>
        </w:rPr>
        <w:t xml:space="preserve"> Kumar </w:t>
      </w:r>
      <w:proofErr w:type="spellStart"/>
      <w:r w:rsidRPr="00802EDF">
        <w:rPr>
          <w:rFonts w:ascii="Tahoma" w:hAnsi="Tahoma" w:cs="Tahoma"/>
          <w:b/>
          <w:lang w:val="en-US"/>
        </w:rPr>
        <w:t>Bharali</w:t>
      </w:r>
      <w:proofErr w:type="spellEnd"/>
      <w:r w:rsidRPr="00802EDF">
        <w:rPr>
          <w:rFonts w:ascii="Tahoma" w:hAnsi="Tahoma" w:cs="Tahoma"/>
          <w:b/>
          <w:color w:val="000000" w:themeColor="text1"/>
          <w:lang w:val="en-US"/>
        </w:rPr>
        <w:t>)</w:t>
      </w:r>
    </w:p>
    <w:p w14:paraId="281F338C" w14:textId="77777777" w:rsidR="00F423BA" w:rsidRPr="00802EDF" w:rsidRDefault="00F423BA" w:rsidP="00F423BA">
      <w:pPr>
        <w:spacing w:after="0" w:line="240" w:lineRule="auto"/>
        <w:ind w:right="-482"/>
        <w:jc w:val="right"/>
        <w:rPr>
          <w:rFonts w:ascii="Tahoma" w:hAnsi="Tahoma" w:cs="Tahoma"/>
          <w:color w:val="000000" w:themeColor="text1"/>
          <w:lang w:val="en-US"/>
        </w:rPr>
      </w:pPr>
      <w:r w:rsidRPr="00802EDF">
        <w:rPr>
          <w:rFonts w:ascii="Tahoma" w:hAnsi="Tahoma" w:cs="Tahoma"/>
          <w:color w:val="000000" w:themeColor="text1"/>
          <w:lang w:val="en-US"/>
        </w:rPr>
        <w:t>General Manager (Planning)</w:t>
      </w:r>
    </w:p>
    <w:p w14:paraId="5009418C" w14:textId="77777777" w:rsidR="00F423BA" w:rsidRPr="00802EDF" w:rsidRDefault="00F423BA" w:rsidP="00F423BA">
      <w:pPr>
        <w:spacing w:after="0" w:line="240" w:lineRule="auto"/>
        <w:ind w:right="-482"/>
        <w:jc w:val="right"/>
        <w:rPr>
          <w:rFonts w:ascii="Tahoma" w:hAnsi="Tahoma" w:cs="Tahoma"/>
          <w:color w:val="000000" w:themeColor="text1"/>
          <w:lang w:val="en-US"/>
        </w:rPr>
      </w:pPr>
      <w:r w:rsidRPr="00802EDF">
        <w:rPr>
          <w:rFonts w:ascii="Tahoma" w:hAnsi="Tahoma" w:cs="Tahoma"/>
          <w:color w:val="000000" w:themeColor="text1"/>
          <w:lang w:val="en-US"/>
        </w:rPr>
        <w:t>For Chief General Manager (Planning)</w:t>
      </w:r>
    </w:p>
    <w:p w14:paraId="0E2480D6" w14:textId="14F8010C" w:rsidR="00F423BA" w:rsidRDefault="00F423BA" w:rsidP="00F423BA">
      <w:pPr>
        <w:spacing w:after="0"/>
        <w:ind w:right="-482"/>
        <w:jc w:val="right"/>
        <w:rPr>
          <w:rFonts w:ascii="Tahoma" w:hAnsi="Tahoma" w:cs="Tahoma"/>
          <w:b/>
          <w:color w:val="000000" w:themeColor="text1"/>
          <w:u w:val="single"/>
          <w:lang w:val="en-US"/>
        </w:rPr>
      </w:pPr>
      <w:r w:rsidRPr="00802EDF">
        <w:rPr>
          <w:rFonts w:ascii="Tahoma" w:hAnsi="Tahoma" w:cs="Tahoma"/>
          <w:b/>
          <w:color w:val="000000" w:themeColor="text1"/>
          <w:u w:val="single"/>
          <w:lang w:val="en-US"/>
        </w:rPr>
        <w:t>For Chairman &amp; Managing Director</w:t>
      </w:r>
    </w:p>
    <w:p w14:paraId="094CF843" w14:textId="68DCE014" w:rsidR="00D450C1" w:rsidRDefault="00D450C1" w:rsidP="00F423BA">
      <w:pPr>
        <w:spacing w:after="0"/>
        <w:ind w:right="-482"/>
        <w:jc w:val="right"/>
        <w:rPr>
          <w:rFonts w:ascii="Tahoma" w:hAnsi="Tahoma" w:cs="Tahoma"/>
          <w:b/>
          <w:color w:val="000000" w:themeColor="text1"/>
          <w:u w:val="single"/>
          <w:lang w:val="en-US"/>
        </w:rPr>
      </w:pPr>
    </w:p>
    <w:p w14:paraId="7C8D52E0" w14:textId="54B165FE" w:rsidR="00D450C1" w:rsidRDefault="00D450C1" w:rsidP="00F423BA">
      <w:pPr>
        <w:spacing w:after="0"/>
        <w:ind w:right="-482"/>
        <w:jc w:val="right"/>
        <w:rPr>
          <w:rFonts w:ascii="Tahoma" w:hAnsi="Tahoma" w:cs="Tahoma"/>
          <w:b/>
          <w:color w:val="000000" w:themeColor="text1"/>
          <w:u w:val="single"/>
          <w:lang w:val="en-US"/>
        </w:rPr>
      </w:pPr>
    </w:p>
    <w:p w14:paraId="34A29C9D" w14:textId="5D5EF69E" w:rsidR="00D450C1" w:rsidRDefault="00D450C1" w:rsidP="00F423BA">
      <w:pPr>
        <w:spacing w:after="0"/>
        <w:ind w:right="-482"/>
        <w:jc w:val="right"/>
        <w:rPr>
          <w:rFonts w:ascii="Tahoma" w:hAnsi="Tahoma" w:cs="Tahoma"/>
          <w:b/>
          <w:color w:val="000000" w:themeColor="text1"/>
          <w:u w:val="single"/>
          <w:lang w:val="en-US"/>
        </w:rPr>
      </w:pPr>
    </w:p>
    <w:p w14:paraId="1F280575" w14:textId="5D662F38" w:rsidR="00D450C1" w:rsidRDefault="00D450C1" w:rsidP="00F423BA">
      <w:pPr>
        <w:spacing w:after="0"/>
        <w:ind w:right="-482"/>
        <w:jc w:val="right"/>
        <w:rPr>
          <w:rFonts w:ascii="Tahoma" w:hAnsi="Tahoma" w:cs="Tahoma"/>
          <w:b/>
          <w:color w:val="000000" w:themeColor="text1"/>
          <w:u w:val="single"/>
          <w:lang w:val="en-US"/>
        </w:rPr>
      </w:pPr>
    </w:p>
    <w:p w14:paraId="342E6FC1" w14:textId="748214FA" w:rsidR="00D450C1" w:rsidRDefault="00D450C1" w:rsidP="00F423BA">
      <w:pPr>
        <w:spacing w:after="0"/>
        <w:ind w:right="-482"/>
        <w:jc w:val="right"/>
        <w:rPr>
          <w:rFonts w:ascii="Tahoma" w:hAnsi="Tahoma" w:cs="Tahoma"/>
          <w:b/>
          <w:color w:val="000000" w:themeColor="text1"/>
          <w:u w:val="single"/>
          <w:lang w:val="en-US"/>
        </w:rPr>
      </w:pPr>
    </w:p>
    <w:p w14:paraId="3D6BC12B" w14:textId="69DE5C52" w:rsidR="00D450C1" w:rsidRDefault="00D450C1" w:rsidP="00F423BA">
      <w:pPr>
        <w:spacing w:after="0"/>
        <w:ind w:right="-482"/>
        <w:jc w:val="right"/>
        <w:rPr>
          <w:rFonts w:ascii="Tahoma" w:hAnsi="Tahoma" w:cs="Tahoma"/>
          <w:b/>
          <w:color w:val="000000" w:themeColor="text1"/>
          <w:u w:val="single"/>
          <w:lang w:val="en-US"/>
        </w:rPr>
      </w:pPr>
    </w:p>
    <w:p w14:paraId="12889D7E" w14:textId="1E0EAD3D" w:rsidR="00D450C1" w:rsidRDefault="00D450C1" w:rsidP="00F423BA">
      <w:pPr>
        <w:spacing w:after="0"/>
        <w:ind w:right="-482"/>
        <w:jc w:val="right"/>
        <w:rPr>
          <w:rFonts w:ascii="Tahoma" w:hAnsi="Tahoma" w:cs="Tahoma"/>
          <w:b/>
          <w:color w:val="000000" w:themeColor="text1"/>
          <w:u w:val="single"/>
          <w:lang w:val="en-US"/>
        </w:rPr>
      </w:pPr>
    </w:p>
    <w:p w14:paraId="3418B50F" w14:textId="32E6C742" w:rsidR="00D450C1" w:rsidRDefault="00D450C1" w:rsidP="00F423BA">
      <w:pPr>
        <w:spacing w:after="0"/>
        <w:ind w:right="-482"/>
        <w:jc w:val="right"/>
        <w:rPr>
          <w:rFonts w:ascii="Tahoma" w:hAnsi="Tahoma" w:cs="Tahoma"/>
          <w:b/>
          <w:color w:val="000000" w:themeColor="text1"/>
          <w:u w:val="single"/>
          <w:lang w:val="en-US"/>
        </w:rPr>
      </w:pPr>
    </w:p>
    <w:p w14:paraId="5A76FB67" w14:textId="219782C0" w:rsidR="00D450C1" w:rsidRDefault="00D450C1" w:rsidP="00F423BA">
      <w:pPr>
        <w:spacing w:after="0"/>
        <w:ind w:right="-482"/>
        <w:jc w:val="right"/>
        <w:rPr>
          <w:rFonts w:ascii="Tahoma" w:hAnsi="Tahoma" w:cs="Tahoma"/>
          <w:b/>
          <w:color w:val="000000" w:themeColor="text1"/>
          <w:u w:val="single"/>
          <w:lang w:val="en-US"/>
        </w:rPr>
      </w:pPr>
    </w:p>
    <w:p w14:paraId="4C7FBB8B" w14:textId="5B4A9B63" w:rsidR="00D450C1" w:rsidRDefault="00D450C1" w:rsidP="00F423BA">
      <w:pPr>
        <w:spacing w:after="0"/>
        <w:ind w:right="-482"/>
        <w:jc w:val="right"/>
        <w:rPr>
          <w:rFonts w:ascii="Tahoma" w:hAnsi="Tahoma" w:cs="Tahoma"/>
          <w:b/>
          <w:color w:val="000000" w:themeColor="text1"/>
          <w:u w:val="single"/>
          <w:lang w:val="en-US"/>
        </w:rPr>
      </w:pPr>
    </w:p>
    <w:p w14:paraId="58380146" w14:textId="7795D23D" w:rsidR="00D450C1" w:rsidRDefault="00D450C1" w:rsidP="00F423BA">
      <w:pPr>
        <w:spacing w:after="0"/>
        <w:ind w:right="-482"/>
        <w:jc w:val="right"/>
        <w:rPr>
          <w:rFonts w:ascii="Tahoma" w:hAnsi="Tahoma" w:cs="Tahoma"/>
          <w:b/>
          <w:color w:val="000000" w:themeColor="text1"/>
          <w:u w:val="single"/>
          <w:lang w:val="en-US"/>
        </w:rPr>
      </w:pPr>
    </w:p>
    <w:p w14:paraId="49AF5902" w14:textId="66F67C76" w:rsidR="00D450C1" w:rsidRDefault="00D450C1" w:rsidP="00F423BA">
      <w:pPr>
        <w:spacing w:after="0"/>
        <w:ind w:right="-482"/>
        <w:jc w:val="right"/>
        <w:rPr>
          <w:rFonts w:ascii="Tahoma" w:hAnsi="Tahoma" w:cs="Tahoma"/>
          <w:b/>
          <w:color w:val="000000" w:themeColor="text1"/>
          <w:u w:val="single"/>
          <w:lang w:val="en-US"/>
        </w:rPr>
      </w:pPr>
    </w:p>
    <w:p w14:paraId="1911B9CC" w14:textId="58119569" w:rsidR="00D450C1" w:rsidRDefault="00D450C1" w:rsidP="00F423BA">
      <w:pPr>
        <w:spacing w:after="0"/>
        <w:ind w:right="-482"/>
        <w:jc w:val="right"/>
        <w:rPr>
          <w:rFonts w:ascii="Tahoma" w:hAnsi="Tahoma" w:cs="Tahoma"/>
          <w:b/>
          <w:color w:val="000000" w:themeColor="text1"/>
          <w:u w:val="single"/>
          <w:lang w:val="en-US"/>
        </w:rPr>
      </w:pPr>
    </w:p>
    <w:p w14:paraId="359DAFDE" w14:textId="7D709F80" w:rsidR="00D450C1" w:rsidRDefault="00D450C1" w:rsidP="00F423BA">
      <w:pPr>
        <w:spacing w:after="0"/>
        <w:ind w:right="-482"/>
        <w:jc w:val="right"/>
        <w:rPr>
          <w:rFonts w:ascii="Tahoma" w:hAnsi="Tahoma" w:cs="Tahoma"/>
          <w:b/>
          <w:color w:val="000000" w:themeColor="text1"/>
          <w:u w:val="single"/>
          <w:lang w:val="en-US"/>
        </w:rPr>
      </w:pPr>
    </w:p>
    <w:p w14:paraId="64A3F91E" w14:textId="0198EB6A" w:rsidR="00D450C1" w:rsidRDefault="00D450C1" w:rsidP="00F423BA">
      <w:pPr>
        <w:spacing w:after="0"/>
        <w:ind w:right="-482"/>
        <w:jc w:val="right"/>
        <w:rPr>
          <w:rFonts w:ascii="Tahoma" w:hAnsi="Tahoma" w:cs="Tahoma"/>
          <w:b/>
          <w:color w:val="000000" w:themeColor="text1"/>
          <w:u w:val="single"/>
          <w:lang w:val="en-US"/>
        </w:rPr>
      </w:pPr>
    </w:p>
    <w:p w14:paraId="628BEA1E" w14:textId="2CA16BF9" w:rsidR="00D450C1" w:rsidRDefault="00D450C1" w:rsidP="00F423BA">
      <w:pPr>
        <w:spacing w:after="0"/>
        <w:ind w:right="-482"/>
        <w:jc w:val="right"/>
        <w:rPr>
          <w:rFonts w:ascii="Tahoma" w:hAnsi="Tahoma" w:cs="Tahoma"/>
          <w:b/>
          <w:color w:val="000000" w:themeColor="text1"/>
          <w:u w:val="single"/>
          <w:lang w:val="en-US"/>
        </w:rPr>
      </w:pPr>
    </w:p>
    <w:p w14:paraId="47B8040D" w14:textId="79804355" w:rsidR="00D450C1" w:rsidRDefault="00D450C1" w:rsidP="00F423BA">
      <w:pPr>
        <w:spacing w:after="0"/>
        <w:ind w:right="-482"/>
        <w:jc w:val="right"/>
        <w:rPr>
          <w:rFonts w:ascii="Tahoma" w:hAnsi="Tahoma" w:cs="Tahoma"/>
          <w:b/>
          <w:color w:val="000000" w:themeColor="text1"/>
          <w:u w:val="single"/>
          <w:lang w:val="en-US"/>
        </w:rPr>
      </w:pPr>
    </w:p>
    <w:p w14:paraId="48A40133" w14:textId="56CEDBF7" w:rsidR="00D450C1" w:rsidRDefault="00D450C1" w:rsidP="00F423BA">
      <w:pPr>
        <w:spacing w:after="0"/>
        <w:ind w:right="-482"/>
        <w:jc w:val="right"/>
        <w:rPr>
          <w:rFonts w:ascii="Tahoma" w:hAnsi="Tahoma" w:cs="Tahoma"/>
          <w:b/>
          <w:color w:val="000000" w:themeColor="text1"/>
          <w:u w:val="single"/>
          <w:lang w:val="en-US"/>
        </w:rPr>
      </w:pPr>
    </w:p>
    <w:p w14:paraId="58D975C9" w14:textId="29887ECE" w:rsidR="00D450C1" w:rsidRDefault="00D450C1" w:rsidP="00F423BA">
      <w:pPr>
        <w:spacing w:after="0"/>
        <w:ind w:right="-482"/>
        <w:jc w:val="right"/>
        <w:rPr>
          <w:rFonts w:ascii="Tahoma" w:hAnsi="Tahoma" w:cs="Tahoma"/>
          <w:b/>
          <w:color w:val="000000" w:themeColor="text1"/>
          <w:u w:val="single"/>
          <w:lang w:val="en-US"/>
        </w:rPr>
      </w:pPr>
    </w:p>
    <w:p w14:paraId="7475760E" w14:textId="593EF364" w:rsidR="00D450C1" w:rsidRDefault="00D450C1" w:rsidP="00F423BA">
      <w:pPr>
        <w:spacing w:after="0"/>
        <w:ind w:right="-482"/>
        <w:jc w:val="right"/>
        <w:rPr>
          <w:rFonts w:ascii="Tahoma" w:hAnsi="Tahoma" w:cs="Tahoma"/>
          <w:b/>
          <w:color w:val="000000" w:themeColor="text1"/>
          <w:u w:val="single"/>
          <w:lang w:val="en-US"/>
        </w:rPr>
      </w:pPr>
    </w:p>
    <w:p w14:paraId="5F0C2A5A" w14:textId="70C1B587" w:rsidR="00D450C1" w:rsidRDefault="00D450C1" w:rsidP="00F423BA">
      <w:pPr>
        <w:spacing w:after="0"/>
        <w:ind w:right="-482"/>
        <w:jc w:val="right"/>
        <w:rPr>
          <w:rFonts w:ascii="Tahoma" w:hAnsi="Tahoma" w:cs="Tahoma"/>
          <w:b/>
          <w:color w:val="000000" w:themeColor="text1"/>
          <w:u w:val="single"/>
          <w:lang w:val="en-US"/>
        </w:rPr>
      </w:pPr>
    </w:p>
    <w:p w14:paraId="626035C9" w14:textId="77777777" w:rsidR="00D450C1" w:rsidRPr="009F4C05" w:rsidRDefault="00D450C1" w:rsidP="00D450C1">
      <w:pPr>
        <w:pStyle w:val="Default"/>
        <w:jc w:val="right"/>
        <w:rPr>
          <w:rFonts w:ascii="Bookman Old Style" w:hAnsi="Bookman Old Style" w:cs="Tahoma"/>
          <w:b/>
          <w:bCs/>
          <w:sz w:val="22"/>
          <w:szCs w:val="22"/>
          <w:u w:val="single"/>
        </w:rPr>
      </w:pPr>
      <w:r w:rsidRPr="009F4C05">
        <w:rPr>
          <w:rFonts w:ascii="Bookman Old Style" w:hAnsi="Bookman Old Style" w:cs="Tahoma"/>
          <w:b/>
          <w:bCs/>
          <w:sz w:val="22"/>
          <w:szCs w:val="22"/>
          <w:u w:val="single"/>
        </w:rPr>
        <w:t>Annexure-I</w:t>
      </w:r>
    </w:p>
    <w:p w14:paraId="1FFC5177" w14:textId="77777777" w:rsidR="00D450C1" w:rsidRDefault="00D450C1" w:rsidP="00D450C1">
      <w:pPr>
        <w:pStyle w:val="Default"/>
        <w:jc w:val="both"/>
        <w:rPr>
          <w:rFonts w:ascii="Bookman Old Style" w:hAnsi="Bookman Old Style" w:cs="Tahoma"/>
          <w:b/>
          <w:bCs/>
          <w:sz w:val="22"/>
          <w:szCs w:val="22"/>
        </w:rPr>
      </w:pPr>
    </w:p>
    <w:p w14:paraId="2DCDF5DC" w14:textId="77777777" w:rsidR="00D450C1" w:rsidRPr="00594592" w:rsidRDefault="00D450C1" w:rsidP="00D450C1">
      <w:pPr>
        <w:pStyle w:val="Default"/>
        <w:jc w:val="both"/>
        <w:rPr>
          <w:rFonts w:ascii="Tahoma" w:hAnsi="Tahoma" w:cs="Tahoma"/>
          <w:b/>
          <w:bCs/>
          <w:sz w:val="22"/>
          <w:szCs w:val="22"/>
        </w:rPr>
      </w:pPr>
      <w:r w:rsidRPr="00594592">
        <w:rPr>
          <w:rFonts w:ascii="Tahoma" w:hAnsi="Tahoma" w:cs="Tahoma"/>
          <w:b/>
          <w:bCs/>
          <w:sz w:val="22"/>
          <w:szCs w:val="22"/>
        </w:rPr>
        <w:t>Steps being taken to enhance domestic output and reduce import dependence</w:t>
      </w:r>
    </w:p>
    <w:p w14:paraId="515DB22B" w14:textId="77777777" w:rsidR="00D450C1" w:rsidRPr="00594592" w:rsidRDefault="00D450C1" w:rsidP="00D450C1">
      <w:pPr>
        <w:spacing w:after="0"/>
        <w:jc w:val="both"/>
        <w:rPr>
          <w:rFonts w:ascii="Tahoma" w:eastAsia="Times New Roman" w:hAnsi="Tahoma" w:cs="Tahoma"/>
          <w:kern w:val="2"/>
          <w14:ligatures w14:val="standardContextual"/>
        </w:rPr>
      </w:pPr>
    </w:p>
    <w:p w14:paraId="1288ECC6"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As far as Oil India Limited (OIL) is concerned, OIL has been aggressively taking up the exploration and production activities along with substantial investment in alternate energy sectors in line with the </w:t>
      </w:r>
      <w:proofErr w:type="spellStart"/>
      <w:r w:rsidRPr="00594592">
        <w:rPr>
          <w:rFonts w:ascii="Tahoma" w:eastAsia="Times New Roman" w:hAnsi="Tahoma" w:cs="Tahoma"/>
          <w:kern w:val="2"/>
          <w14:ligatures w14:val="standardContextual"/>
        </w:rPr>
        <w:t>GoI</w:t>
      </w:r>
      <w:proofErr w:type="spellEnd"/>
      <w:r w:rsidRPr="00594592">
        <w:rPr>
          <w:rFonts w:ascii="Tahoma" w:eastAsia="Times New Roman" w:hAnsi="Tahoma" w:cs="Tahoma"/>
          <w:kern w:val="2"/>
          <w14:ligatures w14:val="standardContextual"/>
        </w:rPr>
        <w:t xml:space="preserve"> initiatives to reduce India’s dependence on imports.</w:t>
      </w:r>
    </w:p>
    <w:p w14:paraId="29F0108B"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OIL has achieved a quantum jump in its acreages after the implementation of HELP and presently holds 93,052 sq. km acreages across various regimes divided into 63 blocks across the nation including offshore blocks.</w:t>
      </w:r>
    </w:p>
    <w:p w14:paraId="79B76934" w14:textId="77777777" w:rsidR="00D450C1" w:rsidRPr="00594592" w:rsidRDefault="00D450C1" w:rsidP="00D450C1">
      <w:pPr>
        <w:spacing w:after="0"/>
        <w:jc w:val="both"/>
        <w:rPr>
          <w:rFonts w:ascii="Tahoma" w:eastAsia="Times New Roman" w:hAnsi="Tahoma" w:cs="Tahoma"/>
          <w:kern w:val="2"/>
          <w14:ligatures w14:val="standardContextual"/>
        </w:rPr>
      </w:pPr>
    </w:p>
    <w:p w14:paraId="0C4BDF63"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OIL is currently carrying out domestic E&amp;P activities in a total of 63 nos. of operated acreages. These include 25 nomination Petroleum Mining Leases (21 in Assam, 2 in Arunachal Pradesh and 2 in Rajasthan), 1 Nomination Petroleum Exploration License (PEL) in Arunachal Pradesh, 2 NELP Blocks in Assam, 32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93052 sq.km. Apart from this, there is a non-operating acreage to the tune of 14,776 sq.km spread across 7 blocks. As of 28</w:t>
      </w:r>
      <w:r w:rsidRPr="00594592">
        <w:rPr>
          <w:rFonts w:ascii="Tahoma" w:eastAsia="Times New Roman" w:hAnsi="Tahoma" w:cs="Tahoma"/>
          <w:kern w:val="2"/>
          <w:vertAlign w:val="superscript"/>
          <w14:ligatures w14:val="standardContextual"/>
        </w:rPr>
        <w:t>th</w:t>
      </w:r>
      <w:r w:rsidRPr="00594592">
        <w:rPr>
          <w:rFonts w:ascii="Tahoma" w:eastAsia="Times New Roman" w:hAnsi="Tahoma" w:cs="Tahoma"/>
          <w:kern w:val="2"/>
          <w14:ligatures w14:val="standardContextual"/>
        </w:rPr>
        <w:t xml:space="preserve"> Feb,2026, OIL drilled 17 wells in OALP blocks including 2 offshore wells and established the presence of hydrocarbon in three blocks.</w:t>
      </w:r>
    </w:p>
    <w:p w14:paraId="55C5973B"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To drive future growth and enhance production, OIL’s key endeavours can be broadly summarized as follows:</w:t>
      </w:r>
    </w:p>
    <w:p w14:paraId="18478A1A" w14:textId="77777777" w:rsidR="00D450C1" w:rsidRPr="00594592" w:rsidRDefault="00D450C1" w:rsidP="00D450C1">
      <w:pPr>
        <w:pStyle w:val="ListParagraph"/>
        <w:numPr>
          <w:ilvl w:val="0"/>
          <w:numId w:val="3"/>
        </w:numPr>
        <w:spacing w:after="0" w:line="276" w:lineRule="auto"/>
        <w:ind w:left="720"/>
        <w:jc w:val="both"/>
        <w:rPr>
          <w:rFonts w:ascii="Tahoma" w:eastAsia="Times New Roman" w:hAnsi="Tahoma" w:cs="Tahoma"/>
        </w:rPr>
      </w:pPr>
      <w:r w:rsidRPr="00594592">
        <w:rPr>
          <w:rFonts w:ascii="Tahoma" w:eastAsia="Times New Roman" w:hAnsi="Tahoma" w:cs="Tahoma"/>
          <w:b/>
          <w:bCs/>
        </w:rPr>
        <w:t>Enhancing Production</w:t>
      </w:r>
      <w:r w:rsidRPr="00594592">
        <w:rPr>
          <w:rFonts w:ascii="Tahoma" w:eastAsia="Times New Roman" w:hAnsi="Tahoma" w:cs="Tahoma"/>
        </w:rPr>
        <w:t>: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0B89CEDB" w14:textId="77777777" w:rsidR="00D450C1" w:rsidRPr="00594592" w:rsidRDefault="00D450C1" w:rsidP="00D450C1">
      <w:pPr>
        <w:pStyle w:val="ListParagraph"/>
        <w:numPr>
          <w:ilvl w:val="0"/>
          <w:numId w:val="3"/>
        </w:numPr>
        <w:spacing w:after="0" w:line="276" w:lineRule="auto"/>
        <w:ind w:left="720"/>
        <w:jc w:val="both"/>
        <w:rPr>
          <w:rFonts w:ascii="Tahoma" w:eastAsia="Times New Roman" w:hAnsi="Tahoma" w:cs="Tahoma"/>
        </w:rPr>
      </w:pPr>
      <w:r w:rsidRPr="00594592">
        <w:rPr>
          <w:rFonts w:ascii="Tahoma" w:eastAsia="Times New Roman" w:hAnsi="Tahoma" w:cs="Tahoma"/>
          <w:b/>
          <w:bCs/>
        </w:rPr>
        <w:t>Accelerated Exploration and Redevelopment</w:t>
      </w:r>
      <w:r w:rsidRPr="00594592">
        <w:rPr>
          <w:rFonts w:ascii="Tahoma" w:eastAsia="Times New Roman" w:hAnsi="Tahoma" w:cs="Tahoma"/>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40D15F01" w14:textId="77777777" w:rsidR="00D450C1" w:rsidRPr="00594592" w:rsidRDefault="00D450C1" w:rsidP="00D450C1">
      <w:pPr>
        <w:pStyle w:val="ListParagraph"/>
        <w:numPr>
          <w:ilvl w:val="0"/>
          <w:numId w:val="3"/>
        </w:numPr>
        <w:spacing w:after="0" w:line="276" w:lineRule="auto"/>
        <w:ind w:left="720"/>
        <w:jc w:val="both"/>
        <w:rPr>
          <w:rFonts w:ascii="Tahoma" w:eastAsia="Times New Roman" w:hAnsi="Tahoma" w:cs="Tahoma"/>
        </w:rPr>
      </w:pPr>
      <w:r w:rsidRPr="00594592">
        <w:rPr>
          <w:rFonts w:ascii="Tahoma" w:eastAsia="Times New Roman" w:hAnsi="Tahoma" w:cs="Tahoma"/>
          <w:b/>
          <w:bCs/>
        </w:rPr>
        <w:t>Focused Development Areas:</w:t>
      </w:r>
      <w:r w:rsidRPr="00594592">
        <w:rPr>
          <w:rFonts w:ascii="Tahoma" w:eastAsia="Times New Roman" w:hAnsi="Tahoma" w:cs="Tahoma"/>
        </w:rPr>
        <w:t xml:space="preserve"> The company has identified several key areas for fast-track development, which are expected to substantially enhance production levels in the near future.</w:t>
      </w:r>
    </w:p>
    <w:p w14:paraId="3B369316" w14:textId="77777777" w:rsidR="00D450C1" w:rsidRPr="00594592" w:rsidRDefault="00D450C1" w:rsidP="00D450C1">
      <w:pPr>
        <w:pStyle w:val="ListParagraph"/>
        <w:numPr>
          <w:ilvl w:val="0"/>
          <w:numId w:val="3"/>
        </w:numPr>
        <w:spacing w:after="0" w:line="276" w:lineRule="auto"/>
        <w:ind w:left="720"/>
        <w:jc w:val="both"/>
        <w:rPr>
          <w:rFonts w:ascii="Tahoma" w:eastAsia="Times New Roman" w:hAnsi="Tahoma" w:cs="Tahoma"/>
        </w:rPr>
      </w:pPr>
      <w:r w:rsidRPr="00594592">
        <w:rPr>
          <w:rFonts w:ascii="Tahoma" w:eastAsia="Times New Roman" w:hAnsi="Tahoma" w:cs="Tahoma"/>
          <w:b/>
          <w:bCs/>
        </w:rPr>
        <w:t>Advanced Recovery Techniques</w:t>
      </w:r>
      <w:r w:rsidRPr="00594592">
        <w:rPr>
          <w:rFonts w:ascii="Tahoma" w:eastAsia="Times New Roman" w:hAnsi="Tahoma" w:cs="Tahoma"/>
        </w:rPr>
        <w:t>: To maximize recovery from its mature fields in the Upper Assam Basin, OIL continues to implement water injection techniques and other IOR (Improved Oil Recovery) and EOR (Enhanced Oil Recovery) technologies.</w:t>
      </w:r>
    </w:p>
    <w:p w14:paraId="37B59825" w14:textId="77777777" w:rsidR="00D450C1" w:rsidRPr="00594592" w:rsidRDefault="00D450C1" w:rsidP="00D450C1">
      <w:pPr>
        <w:pStyle w:val="ListParagraph"/>
        <w:numPr>
          <w:ilvl w:val="0"/>
          <w:numId w:val="3"/>
        </w:numPr>
        <w:spacing w:after="0" w:line="276" w:lineRule="auto"/>
        <w:ind w:left="720"/>
        <w:jc w:val="both"/>
        <w:rPr>
          <w:rFonts w:ascii="Tahoma" w:eastAsia="Times New Roman" w:hAnsi="Tahoma" w:cs="Tahoma"/>
        </w:rPr>
      </w:pPr>
      <w:r w:rsidRPr="00594592">
        <w:rPr>
          <w:rFonts w:ascii="Tahoma" w:eastAsia="Times New Roman" w:hAnsi="Tahoma" w:cs="Tahoma"/>
          <w:b/>
          <w:bCs/>
        </w:rPr>
        <w:lastRenderedPageBreak/>
        <w:t>Adopting Innovative Technologies</w:t>
      </w:r>
      <w:r w:rsidRPr="00594592">
        <w:rPr>
          <w:rFonts w:ascii="Tahoma" w:eastAsia="Times New Roman" w:hAnsi="Tahoma" w:cs="Tahoma"/>
        </w:rPr>
        <w:t>: OIL is actively deploying fit-for-purpose technologies to improve production efficiency and optimize operations.</w:t>
      </w:r>
    </w:p>
    <w:p w14:paraId="4C9AA586" w14:textId="77777777" w:rsidR="00D450C1" w:rsidRPr="00594592" w:rsidRDefault="00D450C1" w:rsidP="00D450C1">
      <w:pPr>
        <w:pStyle w:val="ListParagraph"/>
        <w:numPr>
          <w:ilvl w:val="0"/>
          <w:numId w:val="3"/>
        </w:numPr>
        <w:spacing w:after="0" w:line="276" w:lineRule="auto"/>
        <w:ind w:left="720"/>
        <w:jc w:val="both"/>
        <w:rPr>
          <w:rFonts w:ascii="Tahoma" w:eastAsia="Times New Roman" w:hAnsi="Tahoma" w:cs="Tahoma"/>
        </w:rPr>
      </w:pPr>
      <w:r w:rsidRPr="00594592">
        <w:rPr>
          <w:rFonts w:ascii="Tahoma" w:eastAsia="Times New Roman" w:hAnsi="Tahoma" w:cs="Tahoma"/>
          <w:b/>
          <w:bCs/>
        </w:rPr>
        <w:t>Collaborative Efforts:</w:t>
      </w:r>
      <w:r w:rsidRPr="00594592">
        <w:rPr>
          <w:rFonts w:ascii="Tahoma" w:eastAsia="Times New Roman" w:hAnsi="Tahoma" w:cs="Tahoma"/>
        </w:rPr>
        <w:t xml:space="preserve"> OIL is collaborating with national and international institutions and industry leaders to leverage expertise and resources for enhanced exploration and production activities.</w:t>
      </w:r>
    </w:p>
    <w:p w14:paraId="63CCD69A" w14:textId="77777777" w:rsidR="00D450C1" w:rsidRPr="00594592" w:rsidRDefault="00D450C1" w:rsidP="00D450C1">
      <w:pPr>
        <w:spacing w:after="0"/>
        <w:jc w:val="both"/>
        <w:rPr>
          <w:rFonts w:ascii="Tahoma" w:eastAsia="Times New Roman" w:hAnsi="Tahoma" w:cs="Tahoma"/>
          <w:kern w:val="2"/>
          <w14:ligatures w14:val="standardContextual"/>
        </w:rPr>
      </w:pPr>
    </w:p>
    <w:p w14:paraId="4451B261"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In addition to these initiatives, OIL is implementing a comprehensive strategy comprising short-, mid-, and long-term measures for enhancement of crude oil production as detailed below:</w:t>
      </w:r>
    </w:p>
    <w:p w14:paraId="0D350450" w14:textId="77777777" w:rsidR="00D450C1" w:rsidRPr="00594592" w:rsidRDefault="00D450C1" w:rsidP="00D450C1">
      <w:pPr>
        <w:spacing w:after="0"/>
        <w:ind w:left="720" w:hanging="72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w:t>
      </w:r>
      <w:r w:rsidRPr="00594592">
        <w:rPr>
          <w:rFonts w:ascii="Tahoma" w:eastAsia="Times New Roman" w:hAnsi="Tahoma" w:cs="Tahoma"/>
          <w:kern w:val="2"/>
          <w14:ligatures w14:val="standardContextual"/>
        </w:rPr>
        <w:tab/>
      </w:r>
      <w:r w:rsidRPr="00594592">
        <w:rPr>
          <w:rFonts w:ascii="Tahoma" w:eastAsia="Times New Roman" w:hAnsi="Tahoma" w:cs="Tahoma"/>
          <w:b/>
          <w:bCs/>
          <w:kern w:val="2"/>
          <w14:ligatures w14:val="standardContextual"/>
        </w:rPr>
        <w:t>Short-term Measures</w:t>
      </w:r>
      <w:r w:rsidRPr="00594592">
        <w:rPr>
          <w:rFonts w:ascii="Tahoma" w:eastAsia="Times New Roman" w:hAnsi="Tahoma" w:cs="Tahoma"/>
          <w:kern w:val="2"/>
          <w14:ligatures w14:val="standardContextual"/>
        </w:rPr>
        <w:t>: These include well intervention activities and the immediate induction of new technologies to address operational challenges.</w:t>
      </w:r>
    </w:p>
    <w:p w14:paraId="45F33912" w14:textId="77777777" w:rsidR="00D450C1" w:rsidRPr="00594592" w:rsidRDefault="00D450C1" w:rsidP="00D450C1">
      <w:pPr>
        <w:spacing w:after="0"/>
        <w:ind w:left="720" w:hanging="72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w:t>
      </w:r>
      <w:r w:rsidRPr="00594592">
        <w:rPr>
          <w:rFonts w:ascii="Tahoma" w:eastAsia="Times New Roman" w:hAnsi="Tahoma" w:cs="Tahoma"/>
          <w:kern w:val="2"/>
          <w14:ligatures w14:val="standardContextual"/>
        </w:rPr>
        <w:tab/>
      </w:r>
      <w:r w:rsidRPr="00594592">
        <w:rPr>
          <w:rFonts w:ascii="Tahoma" w:eastAsia="Times New Roman" w:hAnsi="Tahoma" w:cs="Tahoma"/>
          <w:b/>
          <w:bCs/>
          <w:kern w:val="2"/>
          <w14:ligatures w14:val="standardContextual"/>
        </w:rPr>
        <w:t>Mid-term Measures</w:t>
      </w:r>
      <w:r w:rsidRPr="00594592">
        <w:rPr>
          <w:rFonts w:ascii="Tahoma" w:eastAsia="Times New Roman" w:hAnsi="Tahoma" w:cs="Tahoma"/>
          <w:kern w:val="2"/>
          <w14:ligatures w14:val="standardContextual"/>
        </w:rPr>
        <w:t>: Creation of surface facilities to remove bottlenecks and facilitate smoother production processes.</w:t>
      </w:r>
    </w:p>
    <w:p w14:paraId="1EE1305F" w14:textId="77777777" w:rsidR="00D450C1" w:rsidRPr="00594592" w:rsidRDefault="00D450C1" w:rsidP="00D450C1">
      <w:pPr>
        <w:spacing w:after="0"/>
        <w:ind w:left="720" w:hanging="72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w:t>
      </w:r>
      <w:r w:rsidRPr="00594592">
        <w:rPr>
          <w:rFonts w:ascii="Tahoma" w:eastAsia="Times New Roman" w:hAnsi="Tahoma" w:cs="Tahoma"/>
          <w:kern w:val="2"/>
          <w14:ligatures w14:val="standardContextual"/>
        </w:rPr>
        <w:tab/>
      </w:r>
      <w:r w:rsidRPr="00594592">
        <w:rPr>
          <w:rFonts w:ascii="Tahoma" w:eastAsia="Times New Roman" w:hAnsi="Tahoma" w:cs="Tahoma"/>
          <w:b/>
          <w:bCs/>
          <w:kern w:val="2"/>
          <w14:ligatures w14:val="standardContextual"/>
        </w:rPr>
        <w:t>Long-term Measures</w:t>
      </w:r>
      <w:r w:rsidRPr="00594592">
        <w:rPr>
          <w:rFonts w:ascii="Tahoma" w:eastAsia="Times New Roman" w:hAnsi="Tahoma" w:cs="Tahoma"/>
          <w:kern w:val="2"/>
          <w14:ligatures w14:val="standardContextual"/>
        </w:rPr>
        <w:t>: Maximizing recovery from mature fields through advanced IOR/EOR techniques.</w:t>
      </w:r>
    </w:p>
    <w:p w14:paraId="40097544" w14:textId="77777777" w:rsidR="00D450C1" w:rsidRPr="00594592" w:rsidRDefault="00D450C1" w:rsidP="00D450C1">
      <w:pPr>
        <w:spacing w:after="0"/>
        <w:jc w:val="both"/>
        <w:rPr>
          <w:rFonts w:ascii="Tahoma" w:eastAsia="Times New Roman" w:hAnsi="Tahoma" w:cs="Tahoma"/>
          <w:kern w:val="2"/>
          <w14:ligatures w14:val="standardContextual"/>
        </w:rPr>
      </w:pPr>
    </w:p>
    <w:p w14:paraId="45E499DA"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Apart from the conventional sources of energy OIL is in the process of establishing 25 Compressed Biogas (CBG) plants across India, utilizing Municipal Solid Waste (MSW), agricultural waste etc. as feedstock. The CBG plants at Tinsukia (Assam) and Bhubaneswar (Odisha) are currently under construction and are expected to be completed by 2027. Additionally, tenders for Jorhat (Assam), Cuttack (Odisha), and Agartala (Tripura) have been floated whereas the remaining 20 plants are at various stages of development. OIL is also establishing 645 MW of solar power generation through JV with Assam Power Generation Corporation Limited (APGCL). </w:t>
      </w:r>
    </w:p>
    <w:p w14:paraId="6DEF2C77"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OIL is presently being Green Hydrogen (2%) with natural gas at India’s first AEM-based GH₂ pilot plant (30 kg/day) Jorhat. A 1 MW GH₂ plant (400 kg/day) is under construction at </w:t>
      </w:r>
      <w:proofErr w:type="spellStart"/>
      <w:r w:rsidRPr="00594592">
        <w:rPr>
          <w:rFonts w:ascii="Tahoma" w:eastAsia="Times New Roman" w:hAnsi="Tahoma" w:cs="Tahoma"/>
          <w:kern w:val="2"/>
          <w14:ligatures w14:val="standardContextual"/>
        </w:rPr>
        <w:t>Nalagarh</w:t>
      </w:r>
      <w:proofErr w:type="spellEnd"/>
      <w:r w:rsidRPr="00594592">
        <w:rPr>
          <w:rFonts w:ascii="Tahoma" w:eastAsia="Times New Roman" w:hAnsi="Tahoma" w:cs="Tahoma"/>
          <w:kern w:val="2"/>
          <w14:ligatures w14:val="standardContextual"/>
        </w:rPr>
        <w:t xml:space="preserve">, Himachal Pradesh, in collaboration with Himachal Pradesh Power Corporation Ltd </w:t>
      </w:r>
    </w:p>
    <w:p w14:paraId="0B89BD21" w14:textId="77777777" w:rsidR="00D450C1" w:rsidRPr="00594592" w:rsidRDefault="00D450C1" w:rsidP="00D450C1">
      <w:pPr>
        <w:spacing w:after="0"/>
        <w:jc w:val="both"/>
        <w:rPr>
          <w:rFonts w:ascii="Tahoma" w:eastAsia="Times New Roman" w:hAnsi="Tahoma" w:cs="Tahoma"/>
          <w:kern w:val="2"/>
          <w14:ligatures w14:val="standardContextual"/>
        </w:rPr>
      </w:pPr>
    </w:p>
    <w:p w14:paraId="3E29640B"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OIL’s material subsidiary NRL’s 50 KTPA 2G </w:t>
      </w:r>
      <w:proofErr w:type="spellStart"/>
      <w:r w:rsidRPr="00594592">
        <w:rPr>
          <w:rFonts w:ascii="Tahoma" w:eastAsia="Times New Roman" w:hAnsi="Tahoma" w:cs="Tahoma"/>
          <w:kern w:val="2"/>
          <w14:ligatures w14:val="standardContextual"/>
        </w:rPr>
        <w:t>bioethonal</w:t>
      </w:r>
      <w:proofErr w:type="spellEnd"/>
      <w:r w:rsidRPr="00594592">
        <w:rPr>
          <w:rFonts w:ascii="Tahoma" w:eastAsia="Times New Roman" w:hAnsi="Tahoma" w:cs="Tahoma"/>
          <w:kern w:val="2"/>
          <w14:ligatures w14:val="standardContextual"/>
        </w:rPr>
        <w:t xml:space="preserve"> plant has been inaugurated by the Prime Minister on 14</w:t>
      </w:r>
      <w:r w:rsidRPr="00594592">
        <w:rPr>
          <w:rFonts w:ascii="Tahoma" w:eastAsia="Times New Roman" w:hAnsi="Tahoma" w:cs="Tahoma"/>
          <w:kern w:val="2"/>
          <w:vertAlign w:val="superscript"/>
          <w14:ligatures w14:val="standardContextual"/>
        </w:rPr>
        <w:t>th</w:t>
      </w:r>
      <w:r w:rsidRPr="00594592">
        <w:rPr>
          <w:rFonts w:ascii="Tahoma" w:eastAsia="Times New Roman" w:hAnsi="Tahoma" w:cs="Tahoma"/>
          <w:kern w:val="2"/>
          <w14:ligatures w14:val="standardContextual"/>
        </w:rPr>
        <w:t xml:space="preserve"> Sep 2025 which uses bamboo feedstock. Moreover the 2.4 KTPA Green Hydrogen plant is under commissioning phase.</w:t>
      </w:r>
    </w:p>
    <w:p w14:paraId="54EFD7A8"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Government has taken various initiatives and actions in the recent past to facilitate       domestic exploration and production of petroleum and natural gas. Some of the major initiatives are stated below.</w:t>
      </w:r>
    </w:p>
    <w:p w14:paraId="103123D2" w14:textId="77777777" w:rsidR="00D450C1" w:rsidRPr="00594592" w:rsidRDefault="00D450C1" w:rsidP="00D450C1">
      <w:pPr>
        <w:pStyle w:val="ListParagraph"/>
        <w:numPr>
          <w:ilvl w:val="0"/>
          <w:numId w:val="4"/>
        </w:numPr>
        <w:spacing w:after="0" w:line="276" w:lineRule="auto"/>
        <w:jc w:val="both"/>
        <w:rPr>
          <w:rFonts w:ascii="Tahoma" w:eastAsia="Times New Roman" w:hAnsi="Tahoma" w:cs="Tahoma"/>
        </w:rPr>
      </w:pPr>
      <w:r w:rsidRPr="00594592">
        <w:rPr>
          <w:rFonts w:ascii="Tahoma" w:eastAsia="Times New Roman" w:hAnsi="Tahoma" w:cs="Tahoma"/>
        </w:rPr>
        <w:t>Hydrocarbon Exploration Licensing policy (HELP) &amp; Discovery Small Fields (DSF)</w:t>
      </w:r>
    </w:p>
    <w:p w14:paraId="4837F652" w14:textId="77777777" w:rsidR="00D450C1" w:rsidRPr="00594592" w:rsidRDefault="00D450C1" w:rsidP="00D450C1">
      <w:pPr>
        <w:pStyle w:val="ListParagraph"/>
        <w:numPr>
          <w:ilvl w:val="0"/>
          <w:numId w:val="4"/>
        </w:numPr>
        <w:spacing w:after="0" w:line="276" w:lineRule="auto"/>
        <w:jc w:val="both"/>
        <w:rPr>
          <w:rFonts w:ascii="Tahoma" w:eastAsia="Times New Roman" w:hAnsi="Tahoma" w:cs="Tahoma"/>
        </w:rPr>
      </w:pPr>
      <w:r w:rsidRPr="00594592">
        <w:rPr>
          <w:rFonts w:ascii="Tahoma" w:eastAsia="Times New Roman" w:hAnsi="Tahoma" w:cs="Tahoma"/>
        </w:rPr>
        <w:t>National Seismic Programme (NSP) and Deep Andaman offshore Surveys</w:t>
      </w:r>
    </w:p>
    <w:p w14:paraId="25F1891F" w14:textId="77777777" w:rsidR="00D450C1" w:rsidRPr="00594592" w:rsidRDefault="00D450C1" w:rsidP="00D450C1">
      <w:pPr>
        <w:pStyle w:val="ListParagraph"/>
        <w:numPr>
          <w:ilvl w:val="0"/>
          <w:numId w:val="4"/>
        </w:numPr>
        <w:spacing w:after="0" w:line="276" w:lineRule="auto"/>
        <w:jc w:val="both"/>
        <w:rPr>
          <w:rFonts w:ascii="Tahoma" w:eastAsia="Times New Roman" w:hAnsi="Tahoma" w:cs="Tahoma"/>
        </w:rPr>
      </w:pPr>
      <w:r w:rsidRPr="00594592">
        <w:rPr>
          <w:rFonts w:ascii="Tahoma" w:eastAsia="Times New Roman" w:hAnsi="Tahoma" w:cs="Tahoma"/>
        </w:rPr>
        <w:t xml:space="preserve">Airborne Gravity </w:t>
      </w:r>
      <w:proofErr w:type="spellStart"/>
      <w:r w:rsidRPr="00594592">
        <w:rPr>
          <w:rFonts w:ascii="Tahoma" w:eastAsia="Times New Roman" w:hAnsi="Tahoma" w:cs="Tahoma"/>
        </w:rPr>
        <w:t>Gradiometry</w:t>
      </w:r>
      <w:proofErr w:type="spellEnd"/>
      <w:r w:rsidRPr="00594592">
        <w:rPr>
          <w:rFonts w:ascii="Tahoma" w:eastAsia="Times New Roman" w:hAnsi="Tahoma" w:cs="Tahoma"/>
        </w:rPr>
        <w:t xml:space="preserve"> and Gravity-Magnetic survey</w:t>
      </w:r>
    </w:p>
    <w:p w14:paraId="3E26423A" w14:textId="77777777" w:rsidR="00D450C1" w:rsidRPr="00594592" w:rsidRDefault="00D450C1" w:rsidP="00D450C1">
      <w:pPr>
        <w:pStyle w:val="ListParagraph"/>
        <w:numPr>
          <w:ilvl w:val="0"/>
          <w:numId w:val="4"/>
        </w:numPr>
        <w:spacing w:after="0" w:line="276" w:lineRule="auto"/>
        <w:jc w:val="both"/>
        <w:rPr>
          <w:rFonts w:ascii="Tahoma" w:eastAsia="Times New Roman" w:hAnsi="Tahoma" w:cs="Tahoma"/>
        </w:rPr>
      </w:pPr>
      <w:r w:rsidRPr="00594592">
        <w:rPr>
          <w:rFonts w:ascii="Tahoma" w:eastAsia="Times New Roman" w:hAnsi="Tahoma" w:cs="Tahoma"/>
        </w:rPr>
        <w:t>Drilling of Stratigraphic Wells</w:t>
      </w:r>
    </w:p>
    <w:p w14:paraId="5CC78E59" w14:textId="77777777" w:rsidR="00D450C1" w:rsidRPr="00594592" w:rsidRDefault="00D450C1" w:rsidP="00D450C1">
      <w:pPr>
        <w:pStyle w:val="ListParagraph"/>
        <w:numPr>
          <w:ilvl w:val="0"/>
          <w:numId w:val="4"/>
        </w:numPr>
        <w:spacing w:after="0" w:line="276" w:lineRule="auto"/>
        <w:jc w:val="both"/>
        <w:rPr>
          <w:rFonts w:ascii="Tahoma" w:eastAsia="Times New Roman" w:hAnsi="Tahoma" w:cs="Tahoma"/>
        </w:rPr>
      </w:pPr>
      <w:r w:rsidRPr="00594592">
        <w:rPr>
          <w:rFonts w:ascii="Tahoma" w:eastAsia="Times New Roman" w:hAnsi="Tahoma" w:cs="Tahoma"/>
        </w:rPr>
        <w:t xml:space="preserve">Seismic Campaign Under Mission </w:t>
      </w:r>
      <w:proofErr w:type="spellStart"/>
      <w:r w:rsidRPr="00594592">
        <w:rPr>
          <w:rFonts w:ascii="Tahoma" w:eastAsia="Times New Roman" w:hAnsi="Tahoma" w:cs="Tahoma"/>
        </w:rPr>
        <w:t>Anveshan</w:t>
      </w:r>
      <w:proofErr w:type="spellEnd"/>
      <w:r w:rsidRPr="00594592">
        <w:rPr>
          <w:rFonts w:ascii="Tahoma" w:eastAsia="Times New Roman" w:hAnsi="Tahoma" w:cs="Tahoma"/>
        </w:rPr>
        <w:t xml:space="preserve"> (MA) &amp; ECS beyond EEZ</w:t>
      </w:r>
    </w:p>
    <w:p w14:paraId="6EACE005" w14:textId="77777777" w:rsidR="00D450C1" w:rsidRPr="00594592" w:rsidRDefault="00D450C1" w:rsidP="00D450C1">
      <w:pPr>
        <w:pStyle w:val="ListParagraph"/>
        <w:numPr>
          <w:ilvl w:val="0"/>
          <w:numId w:val="4"/>
        </w:numPr>
        <w:spacing w:after="0" w:line="276" w:lineRule="auto"/>
        <w:jc w:val="both"/>
        <w:rPr>
          <w:rFonts w:ascii="Tahoma" w:eastAsia="Times New Roman" w:hAnsi="Tahoma" w:cs="Tahoma"/>
        </w:rPr>
      </w:pPr>
      <w:r w:rsidRPr="00594592">
        <w:rPr>
          <w:rFonts w:ascii="Tahoma" w:eastAsia="Times New Roman" w:hAnsi="Tahoma" w:cs="Tahoma"/>
        </w:rPr>
        <w:t>Opening of No-Go Areas for E&amp;P Activities.</w:t>
      </w:r>
    </w:p>
    <w:p w14:paraId="791B0B09" w14:textId="77777777" w:rsidR="00D450C1" w:rsidRPr="00594592" w:rsidRDefault="00D450C1" w:rsidP="00D450C1">
      <w:pPr>
        <w:spacing w:after="120"/>
        <w:jc w:val="both"/>
        <w:rPr>
          <w:rFonts w:ascii="Tahoma" w:eastAsia="Times New Roman" w:hAnsi="Tahoma" w:cs="Tahoma"/>
          <w:kern w:val="2"/>
          <w14:ligatures w14:val="standardContextual"/>
        </w:rPr>
      </w:pPr>
    </w:p>
    <w:p w14:paraId="1D8355C7"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Details of the major initiatives taken by Government of India are stated below.</w:t>
      </w:r>
    </w:p>
    <w:p w14:paraId="527E705C" w14:textId="77777777" w:rsidR="00D450C1" w:rsidRPr="00594592" w:rsidRDefault="00D450C1" w:rsidP="00D450C1">
      <w:pPr>
        <w:spacing w:after="0"/>
        <w:jc w:val="both"/>
        <w:rPr>
          <w:rFonts w:ascii="Tahoma" w:eastAsia="Times New Roman" w:hAnsi="Tahoma" w:cs="Tahoma"/>
          <w:kern w:val="2"/>
          <w14:ligatures w14:val="standardContextual"/>
        </w:rPr>
      </w:pPr>
    </w:p>
    <w:p w14:paraId="57A954AF"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w:t>
      </w:r>
      <w:proofErr w:type="spellStart"/>
      <w:r w:rsidRPr="00594592">
        <w:rPr>
          <w:rFonts w:ascii="Tahoma" w:eastAsia="Times New Roman" w:hAnsi="Tahoma" w:cs="Tahoma"/>
          <w:kern w:val="2"/>
          <w14:ligatures w14:val="standardContextual"/>
        </w:rPr>
        <w:t>i</w:t>
      </w:r>
      <w:proofErr w:type="spellEnd"/>
      <w:r w:rsidRPr="00594592">
        <w:rPr>
          <w:rFonts w:ascii="Tahoma" w:eastAsia="Times New Roman" w:hAnsi="Tahoma" w:cs="Tahoma"/>
          <w:kern w:val="2"/>
          <w14:ligatures w14:val="standardContextual"/>
        </w:rPr>
        <w:t xml:space="preserve">) </w:t>
      </w:r>
      <w:r w:rsidRPr="00594592">
        <w:rPr>
          <w:rFonts w:ascii="Tahoma" w:eastAsia="Times New Roman" w:hAnsi="Tahoma" w:cs="Tahoma"/>
          <w:i/>
          <w:iCs/>
          <w:kern w:val="2"/>
          <w14:ligatures w14:val="standardContextual"/>
        </w:rPr>
        <w:t>Hydrocarbon Exploration Licensing policy (HELP) &amp; Discovery Small Fields (DSF)</w:t>
      </w:r>
      <w:r w:rsidRPr="00594592">
        <w:rPr>
          <w:rFonts w:ascii="Tahoma" w:eastAsia="Times New Roman" w:hAnsi="Tahoma" w:cs="Tahoma"/>
          <w:kern w:val="2"/>
          <w14:ligatures w14:val="standardContextual"/>
        </w:rPr>
        <w:t xml:space="preserve">: The Hydrocarbon Exploration Licensing policy (HELP) was launched by </w:t>
      </w:r>
      <w:proofErr w:type="spellStart"/>
      <w:r w:rsidRPr="00594592">
        <w:rPr>
          <w:rFonts w:ascii="Tahoma" w:eastAsia="Times New Roman" w:hAnsi="Tahoma" w:cs="Tahoma"/>
          <w:kern w:val="2"/>
          <w14:ligatures w14:val="standardContextual"/>
        </w:rPr>
        <w:t>GoI</w:t>
      </w:r>
      <w:proofErr w:type="spellEnd"/>
      <w:r w:rsidRPr="00594592">
        <w:rPr>
          <w:rFonts w:ascii="Tahoma" w:eastAsia="Times New Roman" w:hAnsi="Tahoma" w:cs="Tahoma"/>
          <w:kern w:val="2"/>
          <w14:ligatures w14:val="standardContextual"/>
        </w:rPr>
        <w:t xml:space="preserve"> in March 2016 to domestically fast track exploration activities through Open Acreage Licensing policy. Similarly, </w:t>
      </w:r>
      <w:r w:rsidRPr="00594592">
        <w:rPr>
          <w:rFonts w:ascii="Tahoma" w:eastAsia="Times New Roman" w:hAnsi="Tahoma" w:cs="Tahoma"/>
          <w:kern w:val="2"/>
          <w14:ligatures w14:val="standardContextual"/>
        </w:rPr>
        <w:lastRenderedPageBreak/>
        <w:t>Govt. of India introduced the Discovery Small Fields (DSF) with the objective to bring the unmonetized discovery of the country into production.</w:t>
      </w:r>
    </w:p>
    <w:p w14:paraId="1622A08F" w14:textId="77777777" w:rsidR="00D450C1" w:rsidRPr="00594592" w:rsidRDefault="00D450C1" w:rsidP="00D450C1">
      <w:pPr>
        <w:spacing w:after="0"/>
        <w:jc w:val="both"/>
        <w:rPr>
          <w:rFonts w:ascii="Tahoma" w:eastAsia="Times New Roman" w:hAnsi="Tahoma" w:cs="Tahoma"/>
          <w:kern w:val="2"/>
          <w14:ligatures w14:val="standardContextual"/>
        </w:rPr>
      </w:pPr>
    </w:p>
    <w:p w14:paraId="49763F67"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w:t>
      </w:r>
      <w:proofErr w:type="spellStart"/>
      <w:r w:rsidRPr="00594592">
        <w:rPr>
          <w:rFonts w:ascii="Tahoma" w:eastAsia="Times New Roman" w:hAnsi="Tahoma" w:cs="Tahoma"/>
          <w:kern w:val="2"/>
          <w14:ligatures w14:val="standardContextual"/>
        </w:rPr>
        <w:t>Kerela</w:t>
      </w:r>
      <w:proofErr w:type="spellEnd"/>
      <w:r w:rsidRPr="00594592">
        <w:rPr>
          <w:rFonts w:ascii="Tahoma" w:eastAsia="Times New Roman" w:hAnsi="Tahoma" w:cs="Tahoma"/>
          <w:kern w:val="2"/>
          <w14:ligatures w14:val="standardContextual"/>
        </w:rPr>
        <w:t xml:space="preserve"> Konkan shallow offshore-1, Mahanadi Ultradeep-2 &amp; KG Ultradeep-2) covering 87,432 sq.km and 3 nos. of DSF Blocks covering 208 sq.km across eight sedimentary basins. So far, OIL has completed drilling of 19 nos. of exploratory wells (5 in Rajasthan, 6 in Odisha, 6 in Assam and 2 in Andaman) in 13 (Thirteen) OALP blocks which includes two shallow offshore exploratory well in Andaman Basin. During 2024-25, OIL has established the presence of hydrocarbon in two OALP blocks in Assam, out of which One discovery has been monetised. Further drilling and exploration activities are ongoing at full scale in the other OALP blocks also. Till date, OIL has completed 6 DSF wells (4 in Rajasthan &amp; 2 in Tripura) and NG production has brought into stream from 3 wells in Rajasthan DSF block. Further drilling in DSF Blocks is going on.</w:t>
      </w:r>
    </w:p>
    <w:p w14:paraId="586B27C3" w14:textId="77777777" w:rsidR="00D450C1" w:rsidRPr="00594592" w:rsidRDefault="00D450C1" w:rsidP="00D450C1">
      <w:pPr>
        <w:spacing w:after="0"/>
        <w:jc w:val="both"/>
        <w:rPr>
          <w:rFonts w:ascii="Tahoma" w:eastAsia="Times New Roman" w:hAnsi="Tahoma" w:cs="Tahoma"/>
          <w:kern w:val="2"/>
          <w14:ligatures w14:val="standardContextual"/>
        </w:rPr>
      </w:pPr>
    </w:p>
    <w:p w14:paraId="21E13969"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(ii) </w:t>
      </w:r>
      <w:r w:rsidRPr="00594592">
        <w:rPr>
          <w:rFonts w:ascii="Tahoma" w:eastAsia="Times New Roman" w:hAnsi="Tahoma" w:cs="Tahoma"/>
          <w:i/>
          <w:iCs/>
          <w:kern w:val="2"/>
          <w14:ligatures w14:val="standardContextual"/>
        </w:rPr>
        <w:t>National Seismic Programme (NSP) and Deep Andaman offshore Surveys</w:t>
      </w:r>
      <w:r w:rsidRPr="00594592">
        <w:rPr>
          <w:rFonts w:ascii="Tahoma" w:eastAsia="Times New Roman" w:hAnsi="Tahoma" w:cs="Tahoma"/>
          <w:kern w:val="2"/>
          <w14:ligatures w14:val="standardContextual"/>
        </w:rPr>
        <w:t>: Ministry of Petroleum and Natural Gas (</w:t>
      </w:r>
      <w:proofErr w:type="spellStart"/>
      <w:r w:rsidRPr="00594592">
        <w:rPr>
          <w:rFonts w:ascii="Tahoma" w:eastAsia="Times New Roman" w:hAnsi="Tahoma" w:cs="Tahoma"/>
          <w:kern w:val="2"/>
          <w14:ligatures w14:val="standardContextual"/>
        </w:rPr>
        <w:t>MoP&amp;NG</w:t>
      </w:r>
      <w:proofErr w:type="spellEnd"/>
      <w:r w:rsidRPr="00594592">
        <w:rPr>
          <w:rFonts w:ascii="Tahoma" w:eastAsia="Times New Roman" w:hAnsi="Tahoma" w:cs="Tahoma"/>
          <w:kern w:val="2"/>
          <w14:ligatures w14:val="standardContextual"/>
        </w:rPr>
        <w:t>) and DGH had taken an initiative to cover the Un-appraised area of the country with 2D Seismic Survey both onshore through National Seismic Programme (NSP) and Deep Andaman offshore. As entrusted by DGH/</w:t>
      </w:r>
      <w:proofErr w:type="spellStart"/>
      <w:r w:rsidRPr="00594592">
        <w:rPr>
          <w:rFonts w:ascii="Tahoma" w:eastAsia="Times New Roman" w:hAnsi="Tahoma" w:cs="Tahoma"/>
          <w:kern w:val="2"/>
          <w14:ligatures w14:val="standardContextual"/>
        </w:rPr>
        <w:t>MoP&amp;NG</w:t>
      </w:r>
      <w:proofErr w:type="spellEnd"/>
      <w:r w:rsidRPr="00594592">
        <w:rPr>
          <w:rFonts w:ascii="Tahoma" w:eastAsia="Times New Roman" w:hAnsi="Tahoma" w:cs="Tahoma"/>
          <w:kern w:val="2"/>
          <w14:ligatures w14:val="standardContextual"/>
        </w:rPr>
        <w:t>, OIL has completed 5245.80 LKM and 22554.60 LKM of 2D Seismic Surveys under the National Seismic Programme (NSP) on May 2022 and Deep Andaman Offshore on March 2023 respectively.</w:t>
      </w:r>
    </w:p>
    <w:p w14:paraId="58643541" w14:textId="77777777" w:rsidR="00D450C1" w:rsidRPr="00594592" w:rsidRDefault="00D450C1" w:rsidP="00D450C1">
      <w:pPr>
        <w:spacing w:after="0"/>
        <w:jc w:val="both"/>
        <w:rPr>
          <w:rFonts w:ascii="Tahoma" w:eastAsia="Times New Roman" w:hAnsi="Tahoma" w:cs="Tahoma"/>
          <w:kern w:val="2"/>
          <w14:ligatures w14:val="standardContextual"/>
        </w:rPr>
      </w:pPr>
    </w:p>
    <w:p w14:paraId="175BDCBA"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(iii) </w:t>
      </w:r>
      <w:r w:rsidRPr="00594592">
        <w:rPr>
          <w:rFonts w:ascii="Tahoma" w:eastAsia="Times New Roman" w:hAnsi="Tahoma" w:cs="Tahoma"/>
          <w:i/>
          <w:iCs/>
          <w:kern w:val="2"/>
          <w14:ligatures w14:val="standardContextual"/>
        </w:rPr>
        <w:t xml:space="preserve">Airborne Gravity </w:t>
      </w:r>
      <w:proofErr w:type="spellStart"/>
      <w:r w:rsidRPr="00594592">
        <w:rPr>
          <w:rFonts w:ascii="Tahoma" w:eastAsia="Times New Roman" w:hAnsi="Tahoma" w:cs="Tahoma"/>
          <w:i/>
          <w:iCs/>
          <w:kern w:val="2"/>
          <w14:ligatures w14:val="standardContextual"/>
        </w:rPr>
        <w:t>Gradiometry</w:t>
      </w:r>
      <w:proofErr w:type="spellEnd"/>
      <w:r w:rsidRPr="00594592">
        <w:rPr>
          <w:rFonts w:ascii="Tahoma" w:eastAsia="Times New Roman" w:hAnsi="Tahoma" w:cs="Tahoma"/>
          <w:i/>
          <w:iCs/>
          <w:kern w:val="2"/>
          <w14:ligatures w14:val="standardContextual"/>
        </w:rPr>
        <w:t xml:space="preserve"> and Gravity-Magnetic survey</w:t>
      </w:r>
      <w:r w:rsidRPr="00594592">
        <w:rPr>
          <w:rFonts w:ascii="Tahoma" w:eastAsia="Times New Roman" w:hAnsi="Tahoma" w:cs="Tahoma"/>
          <w:kern w:val="2"/>
          <w14:ligatures w14:val="standardContextual"/>
        </w:rPr>
        <w:t xml:space="preserve">: To cover areas where seismic data couldn’t be acquired under National Seismic Programme (NSP) due to inaccessible terrain and hostile environment, </w:t>
      </w:r>
      <w:proofErr w:type="spellStart"/>
      <w:r w:rsidRPr="00594592">
        <w:rPr>
          <w:rFonts w:ascii="Tahoma" w:eastAsia="Times New Roman" w:hAnsi="Tahoma" w:cs="Tahoma"/>
          <w:kern w:val="2"/>
          <w14:ligatures w14:val="standardContextual"/>
        </w:rPr>
        <w:t>GoI</w:t>
      </w:r>
      <w:proofErr w:type="spellEnd"/>
      <w:r w:rsidRPr="00594592">
        <w:rPr>
          <w:rFonts w:ascii="Tahoma" w:eastAsia="Times New Roman" w:hAnsi="Tahoma" w:cs="Tahoma"/>
          <w:kern w:val="2"/>
          <w14:ligatures w14:val="standardContextual"/>
        </w:rPr>
        <w:t xml:space="preserve"> formulated a planned to conduct Airborne Geophysical survey to acquire 49,795 flight LKM Gravity </w:t>
      </w:r>
      <w:proofErr w:type="spellStart"/>
      <w:r w:rsidRPr="00594592">
        <w:rPr>
          <w:rFonts w:ascii="Tahoma" w:eastAsia="Times New Roman" w:hAnsi="Tahoma" w:cs="Tahoma"/>
          <w:kern w:val="2"/>
          <w14:ligatures w14:val="standardContextual"/>
        </w:rPr>
        <w:t>Gradiometry</w:t>
      </w:r>
      <w:proofErr w:type="spellEnd"/>
      <w:r w:rsidRPr="00594592">
        <w:rPr>
          <w:rFonts w:ascii="Tahoma" w:eastAsia="Times New Roman" w:hAnsi="Tahoma" w:cs="Tahoma"/>
          <w:kern w:val="2"/>
          <w14:ligatures w14:val="standardContextual"/>
        </w:rPr>
        <w:t xml:space="preserve"> and Gravity-Magnetic data. Accordingly, OIL was entrusted by </w:t>
      </w:r>
      <w:proofErr w:type="spellStart"/>
      <w:r w:rsidRPr="00594592">
        <w:rPr>
          <w:rFonts w:ascii="Tahoma" w:eastAsia="Times New Roman" w:hAnsi="Tahoma" w:cs="Tahoma"/>
          <w:kern w:val="2"/>
          <w14:ligatures w14:val="standardContextual"/>
        </w:rPr>
        <w:t>MoP&amp;NG</w:t>
      </w:r>
      <w:proofErr w:type="spellEnd"/>
      <w:r w:rsidRPr="00594592">
        <w:rPr>
          <w:rFonts w:ascii="Tahoma" w:eastAsia="Times New Roman" w:hAnsi="Tahoma" w:cs="Tahoma"/>
          <w:kern w:val="2"/>
          <w14:ligatures w14:val="standardContextual"/>
        </w:rPr>
        <w:t xml:space="preserve"> and DGH to execute Acquisition, Processing &amp; Interpretation (API) of Airborne Gravity </w:t>
      </w:r>
      <w:proofErr w:type="spellStart"/>
      <w:r w:rsidRPr="00594592">
        <w:rPr>
          <w:rFonts w:ascii="Tahoma" w:eastAsia="Times New Roman" w:hAnsi="Tahoma" w:cs="Tahoma"/>
          <w:kern w:val="2"/>
          <w14:ligatures w14:val="standardContextual"/>
        </w:rPr>
        <w:t>Gradiometry</w:t>
      </w:r>
      <w:proofErr w:type="spellEnd"/>
      <w:r w:rsidRPr="00594592">
        <w:rPr>
          <w:rFonts w:ascii="Tahoma" w:eastAsia="Times New Roman" w:hAnsi="Tahoma" w:cs="Tahoma"/>
          <w:kern w:val="2"/>
          <w14:ligatures w14:val="standardContextual"/>
        </w:rPr>
        <w:t xml:space="preserve"> &amp; Gravity Magnetic (AGG &amp; GM) studies. The areas cover </w:t>
      </w:r>
      <w:proofErr w:type="spellStart"/>
      <w:r w:rsidRPr="00594592">
        <w:rPr>
          <w:rFonts w:ascii="Tahoma" w:eastAsia="Times New Roman" w:hAnsi="Tahoma" w:cs="Tahoma"/>
          <w:kern w:val="2"/>
          <w14:ligatures w14:val="standardContextual"/>
        </w:rPr>
        <w:t>Spiti</w:t>
      </w:r>
      <w:proofErr w:type="spellEnd"/>
      <w:r w:rsidRPr="00594592">
        <w:rPr>
          <w:rFonts w:ascii="Tahoma" w:eastAsia="Times New Roman" w:hAnsi="Tahoma" w:cs="Tahoma"/>
          <w:kern w:val="2"/>
          <w14:ligatures w14:val="standardContextual"/>
        </w:rPr>
        <w:t xml:space="preserve"> in Himachal Pradesh &amp; Ladakh, </w:t>
      </w:r>
      <w:proofErr w:type="spellStart"/>
      <w:r w:rsidRPr="00594592">
        <w:rPr>
          <w:rFonts w:ascii="Tahoma" w:eastAsia="Times New Roman" w:hAnsi="Tahoma" w:cs="Tahoma"/>
          <w:kern w:val="2"/>
          <w14:ligatures w14:val="standardContextual"/>
        </w:rPr>
        <w:t>Jhanskar-Karewa</w:t>
      </w:r>
      <w:proofErr w:type="spellEnd"/>
      <w:r w:rsidRPr="00594592">
        <w:rPr>
          <w:rFonts w:ascii="Tahoma" w:eastAsia="Times New Roman" w:hAnsi="Tahoma" w:cs="Tahoma"/>
          <w:kern w:val="2"/>
          <w14:ligatures w14:val="standardContextual"/>
        </w:rPr>
        <w:t xml:space="preserve"> in Jammu &amp; Kashmir UT, </w:t>
      </w:r>
      <w:proofErr w:type="spellStart"/>
      <w:r w:rsidRPr="00594592">
        <w:rPr>
          <w:rFonts w:ascii="Tahoma" w:eastAsia="Times New Roman" w:hAnsi="Tahoma" w:cs="Tahoma"/>
          <w:kern w:val="2"/>
          <w14:ligatures w14:val="standardContextual"/>
        </w:rPr>
        <w:t>Bastar</w:t>
      </w:r>
      <w:proofErr w:type="spellEnd"/>
      <w:r w:rsidRPr="00594592">
        <w:rPr>
          <w:rFonts w:ascii="Tahoma" w:eastAsia="Times New Roman" w:hAnsi="Tahoma" w:cs="Tahoma"/>
          <w:kern w:val="2"/>
          <w14:ligatures w14:val="standardContextual"/>
        </w:rPr>
        <w:t xml:space="preserve">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3A2F8471" w14:textId="77777777" w:rsidR="00D450C1" w:rsidRPr="00594592" w:rsidRDefault="00D450C1" w:rsidP="00D450C1">
      <w:pPr>
        <w:spacing w:after="0"/>
        <w:jc w:val="both"/>
        <w:rPr>
          <w:rFonts w:ascii="Tahoma" w:eastAsia="Times New Roman" w:hAnsi="Tahoma" w:cs="Tahoma"/>
          <w:kern w:val="2"/>
          <w14:ligatures w14:val="standardContextual"/>
        </w:rPr>
      </w:pPr>
    </w:p>
    <w:p w14:paraId="4BF8B7B8"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(iv) </w:t>
      </w:r>
      <w:r w:rsidRPr="00594592">
        <w:rPr>
          <w:rFonts w:ascii="Tahoma" w:eastAsia="Times New Roman" w:hAnsi="Tahoma" w:cs="Tahoma"/>
          <w:i/>
          <w:iCs/>
          <w:kern w:val="2"/>
          <w14:ligatures w14:val="standardContextual"/>
        </w:rPr>
        <w:t>Drilling of Stratigraphic Wells</w:t>
      </w:r>
      <w:r w:rsidRPr="00594592">
        <w:rPr>
          <w:rFonts w:ascii="Tahoma" w:eastAsia="Times New Roman" w:hAnsi="Tahoma" w:cs="Tahoma"/>
          <w:kern w:val="2"/>
          <w14:ligatures w14:val="standardContextual"/>
        </w:rPr>
        <w:t xml:space="preserve">: Under the </w:t>
      </w:r>
      <w:proofErr w:type="spellStart"/>
      <w:r w:rsidRPr="00594592">
        <w:rPr>
          <w:rFonts w:ascii="Tahoma" w:eastAsia="Times New Roman" w:hAnsi="Tahoma" w:cs="Tahoma"/>
          <w:kern w:val="2"/>
          <w14:ligatures w14:val="standardContextual"/>
        </w:rPr>
        <w:t>GoI</w:t>
      </w:r>
      <w:proofErr w:type="spellEnd"/>
      <w:r w:rsidRPr="00594592">
        <w:rPr>
          <w:rFonts w:ascii="Tahoma" w:eastAsia="Times New Roman" w:hAnsi="Tahoma" w:cs="Tahoma"/>
          <w:kern w:val="2"/>
          <w14:ligatures w14:val="standardContextual"/>
        </w:rPr>
        <w:t xml:space="preserve"> initiative, OIL is working along with ONGC to drill four stratigraphic wells in Mahanadi, Andaman, Bengal </w:t>
      </w:r>
      <w:proofErr w:type="spellStart"/>
      <w:r w:rsidRPr="00594592">
        <w:rPr>
          <w:rFonts w:ascii="Tahoma" w:eastAsia="Times New Roman" w:hAnsi="Tahoma" w:cs="Tahoma"/>
          <w:kern w:val="2"/>
          <w14:ligatures w14:val="standardContextual"/>
        </w:rPr>
        <w:t>Purnea</w:t>
      </w:r>
      <w:proofErr w:type="spellEnd"/>
      <w:r w:rsidRPr="00594592">
        <w:rPr>
          <w:rFonts w:ascii="Tahoma" w:eastAsia="Times New Roman" w:hAnsi="Tahoma" w:cs="Tahoma"/>
          <w:kern w:val="2"/>
          <w14:ligatures w14:val="standardContextual"/>
        </w:rPr>
        <w:t xml:space="preserve"> and Saurashtra Basins to acquire crucial geoscientific data for expediting efforts in making oil and gas discovery in the unexplored offshore frontier regions.</w:t>
      </w:r>
    </w:p>
    <w:p w14:paraId="1FACF16D" w14:textId="77777777" w:rsidR="00D450C1" w:rsidRPr="00594592" w:rsidRDefault="00D450C1" w:rsidP="00D450C1">
      <w:pPr>
        <w:spacing w:after="0"/>
        <w:jc w:val="both"/>
        <w:rPr>
          <w:rFonts w:ascii="Tahoma" w:eastAsia="Times New Roman" w:hAnsi="Tahoma" w:cs="Tahoma"/>
          <w:kern w:val="2"/>
          <w14:ligatures w14:val="standardContextual"/>
        </w:rPr>
      </w:pPr>
    </w:p>
    <w:p w14:paraId="48B6A56F"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 (v) </w:t>
      </w:r>
      <w:r w:rsidRPr="00594592">
        <w:rPr>
          <w:rFonts w:ascii="Tahoma" w:eastAsia="Times New Roman" w:hAnsi="Tahoma" w:cs="Tahoma"/>
          <w:i/>
          <w:iCs/>
          <w:kern w:val="2"/>
          <w14:ligatures w14:val="standardContextual"/>
        </w:rPr>
        <w:t xml:space="preserve">Seismic Campaign Under Mission </w:t>
      </w:r>
      <w:proofErr w:type="spellStart"/>
      <w:r w:rsidRPr="00594592">
        <w:rPr>
          <w:rFonts w:ascii="Tahoma" w:eastAsia="Times New Roman" w:hAnsi="Tahoma" w:cs="Tahoma"/>
          <w:i/>
          <w:iCs/>
          <w:kern w:val="2"/>
          <w14:ligatures w14:val="standardContextual"/>
        </w:rPr>
        <w:t>Anveshan</w:t>
      </w:r>
      <w:proofErr w:type="spellEnd"/>
      <w:r w:rsidRPr="00594592">
        <w:rPr>
          <w:rFonts w:ascii="Tahoma" w:eastAsia="Times New Roman" w:hAnsi="Tahoma" w:cs="Tahoma"/>
          <w:i/>
          <w:iCs/>
          <w:kern w:val="2"/>
          <w14:ligatures w14:val="standardContextual"/>
        </w:rPr>
        <w:t xml:space="preserve"> (MA) &amp; Extended Continental Shelf Project (ECS) beyond EEZ</w:t>
      </w:r>
      <w:r w:rsidRPr="00594592">
        <w:rPr>
          <w:rFonts w:ascii="Tahoma" w:eastAsia="Times New Roman" w:hAnsi="Tahoma" w:cs="Tahoma"/>
          <w:kern w:val="2"/>
          <w14:ligatures w14:val="standardContextual"/>
        </w:rPr>
        <w:t xml:space="preserve">: The Mission </w:t>
      </w:r>
      <w:proofErr w:type="spellStart"/>
      <w:r w:rsidRPr="00594592">
        <w:rPr>
          <w:rFonts w:ascii="Tahoma" w:eastAsia="Times New Roman" w:hAnsi="Tahoma" w:cs="Tahoma"/>
          <w:kern w:val="2"/>
          <w14:ligatures w14:val="standardContextual"/>
        </w:rPr>
        <w:t>Anveshan</w:t>
      </w:r>
      <w:proofErr w:type="spellEnd"/>
      <w:r w:rsidRPr="00594592">
        <w:rPr>
          <w:rFonts w:ascii="Tahoma" w:eastAsia="Times New Roman" w:hAnsi="Tahoma" w:cs="Tahoma"/>
          <w:kern w:val="2"/>
          <w14:ligatures w14:val="standardContextual"/>
        </w:rPr>
        <w:t xml:space="preserve"> (MA) &amp; appraisal of Extended Continental Shelf (ECS) beyond Exclusive Economic Zone (EEZ) of India is a flagship initiative of the Government of India under the aegis of the Ministry of Petroleum and Natural Gas (</w:t>
      </w:r>
      <w:proofErr w:type="spellStart"/>
      <w:r w:rsidRPr="00594592">
        <w:rPr>
          <w:rFonts w:ascii="Tahoma" w:eastAsia="Times New Roman" w:hAnsi="Tahoma" w:cs="Tahoma"/>
          <w:kern w:val="2"/>
          <w14:ligatures w14:val="standardContextual"/>
        </w:rPr>
        <w:t>MoP&amp;NG</w:t>
      </w:r>
      <w:proofErr w:type="spellEnd"/>
      <w:r w:rsidRPr="00594592">
        <w:rPr>
          <w:rFonts w:ascii="Tahoma" w:eastAsia="Times New Roman" w:hAnsi="Tahoma" w:cs="Tahoma"/>
          <w:kern w:val="2"/>
          <w14:ligatures w14:val="standardContextual"/>
        </w:rPr>
        <w:t xml:space="preserve">). Mission </w:t>
      </w:r>
      <w:proofErr w:type="spellStart"/>
      <w:r w:rsidRPr="00594592">
        <w:rPr>
          <w:rFonts w:ascii="Tahoma" w:eastAsia="Times New Roman" w:hAnsi="Tahoma" w:cs="Tahoma"/>
          <w:kern w:val="2"/>
          <w14:ligatures w14:val="standardContextual"/>
        </w:rPr>
        <w:t>Anveshan</w:t>
      </w:r>
      <w:proofErr w:type="spellEnd"/>
      <w:r w:rsidRPr="00594592">
        <w:rPr>
          <w:rFonts w:ascii="Tahoma" w:eastAsia="Times New Roman" w:hAnsi="Tahoma" w:cs="Tahoma"/>
          <w:kern w:val="2"/>
          <w14:ligatures w14:val="standardContextual"/>
        </w:rPr>
        <w:t xml:space="preserve"> (MA) is a </w:t>
      </w:r>
      <w:r w:rsidRPr="00594592">
        <w:rPr>
          <w:rFonts w:ascii="Tahoma" w:eastAsia="Times New Roman" w:hAnsi="Tahoma" w:cs="Tahoma"/>
          <w:kern w:val="2"/>
          <w14:ligatures w14:val="standardContextual"/>
        </w:rPr>
        <w:lastRenderedPageBreak/>
        <w:t xml:space="preserve">sequel to the National Seismic Program wherein 2D Seismic API was carried across different on land sedimentary basins of the country. </w:t>
      </w:r>
    </w:p>
    <w:p w14:paraId="21F56E11"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Under MA program, </w:t>
      </w:r>
      <w:proofErr w:type="spellStart"/>
      <w:r w:rsidRPr="00594592">
        <w:rPr>
          <w:rFonts w:ascii="Tahoma" w:eastAsia="Times New Roman" w:hAnsi="Tahoma" w:cs="Tahoma"/>
          <w:kern w:val="2"/>
          <w14:ligatures w14:val="standardContextual"/>
        </w:rPr>
        <w:t>MoP&amp;NG</w:t>
      </w:r>
      <w:proofErr w:type="spellEnd"/>
      <w:r w:rsidRPr="00594592">
        <w:rPr>
          <w:rFonts w:ascii="Tahoma" w:eastAsia="Times New Roman" w:hAnsi="Tahoma" w:cs="Tahoma"/>
          <w:kern w:val="2"/>
          <w14:ligatures w14:val="standardContextual"/>
        </w:rPr>
        <w:t xml:space="preserve"> has instructed OIL &amp; ONGCL to carryout 2D Seismic Acquisition, Processing &amp; Interpretation (API) of 20,275 LKM in the on land Indian Sedimentary basins. Under ECS Project, </w:t>
      </w:r>
      <w:proofErr w:type="spellStart"/>
      <w:r w:rsidRPr="00594592">
        <w:rPr>
          <w:rFonts w:ascii="Tahoma" w:eastAsia="Times New Roman" w:hAnsi="Tahoma" w:cs="Tahoma"/>
          <w:kern w:val="2"/>
          <w14:ligatures w14:val="standardContextual"/>
        </w:rPr>
        <w:t>MoP&amp;NG</w:t>
      </w:r>
      <w:proofErr w:type="spellEnd"/>
      <w:r w:rsidRPr="00594592">
        <w:rPr>
          <w:rFonts w:ascii="Tahoma" w:eastAsia="Times New Roman" w:hAnsi="Tahoma" w:cs="Tahoma"/>
          <w:kern w:val="2"/>
          <w14:ligatures w14:val="standardContextual"/>
        </w:rPr>
        <w:t xml:space="preserve"> has instructed OIL &amp; ONGCL to carryout 2D Seismic Acquisition, Processing &amp; Interpretation (API) of total quantum of 30,000 LKM for the appraisal of ECS beyond EEZ in the eastern and western Offshore India.</w:t>
      </w:r>
    </w:p>
    <w:p w14:paraId="5F8C3460" w14:textId="77777777" w:rsidR="00D450C1" w:rsidRPr="00594592" w:rsidRDefault="00D450C1" w:rsidP="00D450C1">
      <w:pPr>
        <w:spacing w:after="0"/>
        <w:jc w:val="both"/>
        <w:rPr>
          <w:rFonts w:ascii="Tahoma" w:eastAsia="Times New Roman" w:hAnsi="Tahoma" w:cs="Tahoma"/>
          <w:kern w:val="2"/>
          <w14:ligatures w14:val="standardContextual"/>
        </w:rPr>
      </w:pPr>
    </w:p>
    <w:p w14:paraId="20C23B8A"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Out of the total allocated project quantum of 20,275 LKM 2D seismic API,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594592">
        <w:rPr>
          <w:rFonts w:ascii="Tahoma" w:eastAsia="Times New Roman" w:hAnsi="Tahoma" w:cs="Tahoma"/>
          <w:kern w:val="2"/>
          <w14:ligatures w14:val="standardContextual"/>
        </w:rPr>
        <w:t>Cuddapah</w:t>
      </w:r>
      <w:proofErr w:type="spellEnd"/>
      <w:r w:rsidRPr="00594592">
        <w:rPr>
          <w:rFonts w:ascii="Tahoma" w:eastAsia="Times New Roman" w:hAnsi="Tahoma" w:cs="Tahoma"/>
          <w:kern w:val="2"/>
          <w14:ligatures w14:val="standardContextual"/>
        </w:rPr>
        <w:t xml:space="preserve"> Basins. As on 23.03.2026, the total surface coverage in Rajasthan basin is 3795.56 LKM and in Ganga- Punjab Basin is 4582.44 LKM. The cumulative surface coverage of the Project under OIL is 8378 LKM (89.13%).</w:t>
      </w:r>
    </w:p>
    <w:p w14:paraId="5672EFDA" w14:textId="77777777" w:rsidR="00D450C1" w:rsidRPr="00594592" w:rsidRDefault="00D450C1" w:rsidP="00D450C1">
      <w:pPr>
        <w:spacing w:after="0"/>
        <w:jc w:val="both"/>
        <w:rPr>
          <w:rFonts w:ascii="Tahoma" w:eastAsia="Times New Roman" w:hAnsi="Tahoma" w:cs="Tahoma"/>
          <w:kern w:val="2"/>
          <w14:ligatures w14:val="standardContextual"/>
        </w:rPr>
      </w:pPr>
    </w:p>
    <w:p w14:paraId="12686C6B" w14:textId="77777777" w:rsidR="00D450C1" w:rsidRPr="00594592" w:rsidRDefault="00D450C1" w:rsidP="00D450C1">
      <w:pPr>
        <w:spacing w:after="0"/>
        <w:jc w:val="both"/>
        <w:rPr>
          <w:rFonts w:ascii="Tahoma" w:eastAsia="Times New Roman" w:hAnsi="Tahoma" w:cs="Tahoma"/>
          <w:color w:val="FF0000"/>
          <w:kern w:val="2"/>
          <w14:ligatures w14:val="standardContextual"/>
        </w:rPr>
      </w:pPr>
      <w:r w:rsidRPr="00594592">
        <w:rPr>
          <w:rFonts w:ascii="Tahoma" w:eastAsia="Times New Roman" w:hAnsi="Tahoma" w:cs="Tahoma"/>
          <w:kern w:val="2"/>
          <w14:ligatures w14:val="standardContextual"/>
        </w:rPr>
        <w:t>Similarly, out of the total allocated project quantum of 30,000 LKM offshore 2D seismic API, Oil India limited (OIL) entrusted to carry out 14,500 LKM 2D seismic API in ECS of Eastern offshore and the remaining 15,500 LKM to be carried out by ONGCL in the Western offshore. The acquisition operation commenced by OIL on 04.02.2025 and completed on 13.06.2025 after the acquisition of 14513 LKM. OIL successfully completed the 2D seismic API on 13th January 2026.</w:t>
      </w:r>
    </w:p>
    <w:p w14:paraId="4B13FFC4" w14:textId="77777777" w:rsidR="00D450C1" w:rsidRPr="00594592" w:rsidRDefault="00D450C1" w:rsidP="00D450C1">
      <w:pPr>
        <w:spacing w:after="0"/>
        <w:jc w:val="both"/>
        <w:rPr>
          <w:rFonts w:ascii="Tahoma" w:eastAsia="Times New Roman" w:hAnsi="Tahoma" w:cs="Tahoma"/>
          <w:kern w:val="2"/>
          <w14:ligatures w14:val="standardContextual"/>
        </w:rPr>
      </w:pPr>
    </w:p>
    <w:p w14:paraId="5947D333"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(vi) </w:t>
      </w:r>
      <w:r w:rsidRPr="00594592">
        <w:rPr>
          <w:rFonts w:ascii="Tahoma" w:eastAsia="Times New Roman" w:hAnsi="Tahoma" w:cs="Tahoma"/>
          <w:i/>
          <w:iCs/>
          <w:kern w:val="2"/>
          <w14:ligatures w14:val="standardContextual"/>
        </w:rPr>
        <w:t>Opening of No-Go Areas for E&amp;P Activities</w:t>
      </w:r>
      <w:r w:rsidRPr="00594592">
        <w:rPr>
          <w:rFonts w:ascii="Tahoma" w:eastAsia="Times New Roman" w:hAnsi="Tahoma" w:cs="Tahoma"/>
          <w:kern w:val="2"/>
          <w14:ligatures w14:val="standardContextual"/>
        </w:rPr>
        <w:t xml:space="preserve">: Recently, </w:t>
      </w:r>
      <w:proofErr w:type="spellStart"/>
      <w:r w:rsidRPr="00594592">
        <w:rPr>
          <w:rFonts w:ascii="Tahoma" w:eastAsia="Times New Roman" w:hAnsi="Tahoma" w:cs="Tahoma"/>
          <w:kern w:val="2"/>
          <w14:ligatures w14:val="standardContextual"/>
        </w:rPr>
        <w:t>GoI</w:t>
      </w:r>
      <w:proofErr w:type="spellEnd"/>
      <w:r w:rsidRPr="00594592">
        <w:rPr>
          <w:rFonts w:ascii="Tahoma" w:eastAsia="Times New Roman" w:hAnsi="Tahoma" w:cs="Tahoma"/>
          <w:kern w:val="2"/>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337E32EE" w14:textId="77777777" w:rsidR="00D450C1" w:rsidRPr="00594592" w:rsidRDefault="00D450C1" w:rsidP="00D450C1">
      <w:pPr>
        <w:spacing w:after="0"/>
        <w:jc w:val="both"/>
        <w:rPr>
          <w:rFonts w:ascii="Tahoma" w:eastAsia="Times New Roman" w:hAnsi="Tahoma" w:cs="Tahoma"/>
          <w:kern w:val="2"/>
          <w14:ligatures w14:val="standardContextual"/>
        </w:rPr>
      </w:pPr>
      <w:r w:rsidRPr="00594592">
        <w:rPr>
          <w:rFonts w:ascii="Tahoma" w:eastAsia="Times New Roman" w:hAnsi="Tahoma" w:cs="Tahoma"/>
          <w:kern w:val="2"/>
          <w14:ligatures w14:val="standardContextual"/>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594592">
        <w:rPr>
          <w:rFonts w:ascii="Tahoma" w:eastAsia="Times New Roman" w:hAnsi="Tahoma" w:cs="Tahoma"/>
          <w:kern w:val="2"/>
          <w14:ligatures w14:val="standardContextual"/>
        </w:rPr>
        <w:t>ultra deep</w:t>
      </w:r>
      <w:proofErr w:type="spellEnd"/>
      <w:r w:rsidRPr="00594592">
        <w:rPr>
          <w:rFonts w:ascii="Tahoma" w:eastAsia="Times New Roman" w:hAnsi="Tahoma" w:cs="Tahoma"/>
          <w:kern w:val="2"/>
          <w14:ligatures w14:val="standardContextual"/>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0B74A16A" w14:textId="77777777" w:rsidR="00D450C1" w:rsidRPr="00594592" w:rsidRDefault="00D450C1" w:rsidP="00D450C1">
      <w:pPr>
        <w:pStyle w:val="xmsonormal"/>
        <w:jc w:val="both"/>
        <w:rPr>
          <w:rFonts w:ascii="Tahoma" w:hAnsi="Tahoma" w:cs="Tahoma"/>
          <w:sz w:val="22"/>
          <w:szCs w:val="22"/>
          <w:lang w:val="en-IN"/>
        </w:rPr>
      </w:pPr>
      <w:r w:rsidRPr="00594592">
        <w:rPr>
          <w:rFonts w:ascii="Tahoma" w:eastAsia="Times New Roman" w:hAnsi="Tahoma" w:cs="Tahoma"/>
          <w:kern w:val="2"/>
          <w:sz w:val="22"/>
          <w:szCs w:val="22"/>
          <w14:ligatures w14:val="standardContextual"/>
        </w:rPr>
        <w:t>Oil India Limited also views this as a significant opportunity and intends to acquire exploration acreages through forthcoming OALP Bid Rounds in these newly opened-up areas</w:t>
      </w:r>
      <w:r w:rsidRPr="00594592">
        <w:rPr>
          <w:rStyle w:val="xsize"/>
          <w:rFonts w:ascii="Tahoma" w:hAnsi="Tahoma" w:cs="Tahoma"/>
          <w:sz w:val="22"/>
          <w:szCs w:val="22"/>
        </w:rPr>
        <w:t>.</w:t>
      </w:r>
    </w:p>
    <w:p w14:paraId="146127E4" w14:textId="77777777" w:rsidR="00D450C1" w:rsidRPr="00594592" w:rsidRDefault="00D450C1" w:rsidP="00D450C1">
      <w:pPr>
        <w:rPr>
          <w:rFonts w:ascii="Tahoma" w:hAnsi="Tahoma" w:cs="Tahoma"/>
          <w:lang w:val="en-US"/>
        </w:rPr>
      </w:pPr>
    </w:p>
    <w:p w14:paraId="3C4FF469" w14:textId="77777777" w:rsidR="00D450C1" w:rsidRPr="00802EDF" w:rsidRDefault="00D450C1" w:rsidP="00F423BA">
      <w:pPr>
        <w:spacing w:after="0"/>
        <w:ind w:right="-482"/>
        <w:jc w:val="right"/>
        <w:rPr>
          <w:rFonts w:ascii="Tahoma" w:hAnsi="Tahoma" w:cs="Tahoma"/>
          <w:b/>
          <w:color w:val="000000" w:themeColor="text1"/>
          <w:u w:val="single"/>
          <w:lang w:val="en-US"/>
        </w:rPr>
      </w:pPr>
    </w:p>
    <w:p w14:paraId="441DF671" w14:textId="5CF623B2" w:rsidR="00DE41C4" w:rsidRDefault="00DE41C4" w:rsidP="00F423BA">
      <w:pPr>
        <w:spacing w:after="0" w:line="240" w:lineRule="auto"/>
        <w:ind w:right="-482"/>
        <w:jc w:val="right"/>
        <w:rPr>
          <w:rFonts w:ascii="Tahoma" w:hAnsi="Tahoma" w:cs="Tahoma"/>
          <w:b/>
          <w:color w:val="000000" w:themeColor="text1"/>
          <w:u w:val="single"/>
          <w:lang w:val="en-US"/>
        </w:rPr>
      </w:pPr>
    </w:p>
    <w:sectPr w:rsidR="00DE41C4" w:rsidSect="00D450C1">
      <w:headerReference w:type="default" r:id="rId7"/>
      <w:pgSz w:w="12240" w:h="15840"/>
      <w:pgMar w:top="99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8E1EA1" w14:textId="77777777" w:rsidR="00DB152D" w:rsidRDefault="00DB152D" w:rsidP="007D431F">
      <w:pPr>
        <w:spacing w:after="0" w:line="240" w:lineRule="auto"/>
      </w:pPr>
      <w:r>
        <w:separator/>
      </w:r>
    </w:p>
  </w:endnote>
  <w:endnote w:type="continuationSeparator" w:id="0">
    <w:p w14:paraId="5DBE2163" w14:textId="77777777" w:rsidR="00DB152D" w:rsidRDefault="00DB152D"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lbertus MT Lt">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1ABEF8" w14:textId="77777777" w:rsidR="00DB152D" w:rsidRDefault="00DB152D" w:rsidP="007D431F">
      <w:pPr>
        <w:spacing w:after="0" w:line="240" w:lineRule="auto"/>
      </w:pPr>
      <w:r>
        <w:separator/>
      </w:r>
    </w:p>
  </w:footnote>
  <w:footnote w:type="continuationSeparator" w:id="0">
    <w:p w14:paraId="199E3D5F" w14:textId="77777777" w:rsidR="00DB152D" w:rsidRDefault="00DB152D"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1A7F20" w14:textId="515F0FAB" w:rsidR="00D450C1" w:rsidRDefault="00D450C1">
    <w:pPr>
      <w:pStyle w:val="Header"/>
    </w:pPr>
  </w:p>
  <w:p w14:paraId="46E90443" w14:textId="031D7C62" w:rsidR="00D450C1" w:rsidRDefault="00D450C1">
    <w:pPr>
      <w:pStyle w:val="Header"/>
    </w:pPr>
    <w:r>
      <w:rPr>
        <w:rFonts w:ascii="Tahoma" w:hAnsi="Tahoma" w:cs="Tahoma"/>
        <w:b/>
        <w:lang w:val="en-US"/>
      </w:rPr>
      <w:t>OIL/PLNG/54/2/1/2026/92</w:t>
    </w:r>
    <w:r>
      <w:rPr>
        <w:rFonts w:ascii="Tahoma" w:hAnsi="Tahoma" w:cs="Tahoma"/>
        <w:b/>
        <w:lang w:val="en-US"/>
      </w:rPr>
      <w:tab/>
    </w:r>
    <w:r>
      <w:rPr>
        <w:rFonts w:ascii="Tahoma" w:hAnsi="Tahoma" w:cs="Tahoma"/>
        <w:b/>
        <w:lang w:val="en-US"/>
      </w:rPr>
      <w:tab/>
      <w:t xml:space="preserve">                     30</w:t>
    </w:r>
    <w:r w:rsidRPr="007F773B">
      <w:rPr>
        <w:rFonts w:ascii="Tahoma" w:hAnsi="Tahoma" w:cs="Tahoma"/>
        <w:b/>
        <w:vertAlign w:val="superscript"/>
        <w:lang w:val="en-US"/>
      </w:rPr>
      <w:t>th</w:t>
    </w:r>
    <w:r>
      <w:rPr>
        <w:rFonts w:ascii="Tahoma" w:hAnsi="Tahoma" w:cs="Tahoma"/>
        <w:b/>
        <w:lang w:val="en-US"/>
      </w:rPr>
      <w:t xml:space="preserve"> March, 2026</w:t>
    </w:r>
  </w:p>
  <w:p w14:paraId="1A8957D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DE57E2"/>
    <w:multiLevelType w:val="hybridMultilevel"/>
    <w:tmpl w:val="C5668534"/>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66F8066D"/>
    <w:multiLevelType w:val="hybridMultilevel"/>
    <w:tmpl w:val="75826A7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E00255"/>
    <w:multiLevelType w:val="hybridMultilevel"/>
    <w:tmpl w:val="38C426E4"/>
    <w:lvl w:ilvl="0" w:tplc="002AB8DA">
      <w:numFmt w:val="bullet"/>
      <w:lvlText w:val="•"/>
      <w:lvlJc w:val="left"/>
      <w:pPr>
        <w:ind w:left="1080" w:hanging="720"/>
      </w:pPr>
      <w:rPr>
        <w:rFonts w:ascii="Bookman Old Style" w:eastAsia="Times New Roman" w:hAnsi="Bookman Old Style"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ECE18FF"/>
    <w:multiLevelType w:val="hybridMultilevel"/>
    <w:tmpl w:val="631491A4"/>
    <w:lvl w:ilvl="0" w:tplc="AEB6F744">
      <w:start w:val="1"/>
      <w:numFmt w:val="lowerLetter"/>
      <w:lvlText w:val="(%1)"/>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E6C7C">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C83FA">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6E936">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C7B2A">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A7638">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E03D0">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06118">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648D2">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554B0"/>
    <w:rsid w:val="000568CA"/>
    <w:rsid w:val="00056C8D"/>
    <w:rsid w:val="000A2984"/>
    <w:rsid w:val="000B0102"/>
    <w:rsid w:val="000B68BA"/>
    <w:rsid w:val="000D48B3"/>
    <w:rsid w:val="000D7067"/>
    <w:rsid w:val="000D7A54"/>
    <w:rsid w:val="000F015C"/>
    <w:rsid w:val="00103649"/>
    <w:rsid w:val="00186061"/>
    <w:rsid w:val="001A6012"/>
    <w:rsid w:val="001F48AA"/>
    <w:rsid w:val="002000D1"/>
    <w:rsid w:val="00202A1F"/>
    <w:rsid w:val="002C295B"/>
    <w:rsid w:val="002D1220"/>
    <w:rsid w:val="002E729E"/>
    <w:rsid w:val="00311C60"/>
    <w:rsid w:val="00332090"/>
    <w:rsid w:val="0033654B"/>
    <w:rsid w:val="00351734"/>
    <w:rsid w:val="00392AAC"/>
    <w:rsid w:val="003B12B5"/>
    <w:rsid w:val="003E3CEB"/>
    <w:rsid w:val="004307B1"/>
    <w:rsid w:val="00434E16"/>
    <w:rsid w:val="004505F3"/>
    <w:rsid w:val="004720AA"/>
    <w:rsid w:val="004A05A9"/>
    <w:rsid w:val="004E1398"/>
    <w:rsid w:val="004F3FE8"/>
    <w:rsid w:val="0051649F"/>
    <w:rsid w:val="00527C2C"/>
    <w:rsid w:val="0053694C"/>
    <w:rsid w:val="00540AA3"/>
    <w:rsid w:val="00544D1E"/>
    <w:rsid w:val="005720A8"/>
    <w:rsid w:val="005F2A7F"/>
    <w:rsid w:val="00644279"/>
    <w:rsid w:val="006745EB"/>
    <w:rsid w:val="006C5005"/>
    <w:rsid w:val="006F3CAC"/>
    <w:rsid w:val="0070552B"/>
    <w:rsid w:val="00716499"/>
    <w:rsid w:val="00744428"/>
    <w:rsid w:val="00752DB9"/>
    <w:rsid w:val="00786AE2"/>
    <w:rsid w:val="007D431F"/>
    <w:rsid w:val="007E624D"/>
    <w:rsid w:val="007F092A"/>
    <w:rsid w:val="007F773B"/>
    <w:rsid w:val="008113A4"/>
    <w:rsid w:val="00826365"/>
    <w:rsid w:val="008325A1"/>
    <w:rsid w:val="0087061C"/>
    <w:rsid w:val="00892F9E"/>
    <w:rsid w:val="008C6D47"/>
    <w:rsid w:val="008E46F8"/>
    <w:rsid w:val="00954ABD"/>
    <w:rsid w:val="00975387"/>
    <w:rsid w:val="0098028D"/>
    <w:rsid w:val="009C3C76"/>
    <w:rsid w:val="009E497F"/>
    <w:rsid w:val="00A06762"/>
    <w:rsid w:val="00A1193E"/>
    <w:rsid w:val="00A17A72"/>
    <w:rsid w:val="00A318F8"/>
    <w:rsid w:val="00A61609"/>
    <w:rsid w:val="00A725BF"/>
    <w:rsid w:val="00A73B34"/>
    <w:rsid w:val="00A831A4"/>
    <w:rsid w:val="00AC5A50"/>
    <w:rsid w:val="00AD01B1"/>
    <w:rsid w:val="00AF4F33"/>
    <w:rsid w:val="00B00A85"/>
    <w:rsid w:val="00B30758"/>
    <w:rsid w:val="00B351B8"/>
    <w:rsid w:val="00B71445"/>
    <w:rsid w:val="00B8174D"/>
    <w:rsid w:val="00B81EB9"/>
    <w:rsid w:val="00B925AC"/>
    <w:rsid w:val="00BA37C1"/>
    <w:rsid w:val="00BB181A"/>
    <w:rsid w:val="00C04201"/>
    <w:rsid w:val="00C14729"/>
    <w:rsid w:val="00C515CF"/>
    <w:rsid w:val="00C92B4F"/>
    <w:rsid w:val="00CC309F"/>
    <w:rsid w:val="00CE21FD"/>
    <w:rsid w:val="00D0096A"/>
    <w:rsid w:val="00D32686"/>
    <w:rsid w:val="00D329B0"/>
    <w:rsid w:val="00D450C1"/>
    <w:rsid w:val="00D45683"/>
    <w:rsid w:val="00D951F7"/>
    <w:rsid w:val="00DB152D"/>
    <w:rsid w:val="00DC1726"/>
    <w:rsid w:val="00DE41C4"/>
    <w:rsid w:val="00E366D0"/>
    <w:rsid w:val="00E54322"/>
    <w:rsid w:val="00E547F0"/>
    <w:rsid w:val="00E61C90"/>
    <w:rsid w:val="00E93B18"/>
    <w:rsid w:val="00F12E44"/>
    <w:rsid w:val="00F33477"/>
    <w:rsid w:val="00F423BA"/>
    <w:rsid w:val="00F65185"/>
    <w:rsid w:val="00F85148"/>
    <w:rsid w:val="00FA03FD"/>
    <w:rsid w:val="00FC7B04"/>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4B9124"/>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customStyle="1" w:styleId="x846793810x623990122x1238043766x308076171x1781826683efile-note-para">
    <w:name w:val="x_846793810x_623990122x_1238043766x_308076171x_1781826683efile-note-para"/>
    <w:basedOn w:val="Normal"/>
    <w:rsid w:val="00F12E44"/>
    <w:pPr>
      <w:spacing w:before="100" w:beforeAutospacing="1" w:after="100" w:afterAutospacing="1" w:line="240" w:lineRule="auto"/>
    </w:pPr>
    <w:rPr>
      <w:rFonts w:ascii="Calibri" w:hAnsi="Calibri" w:cs="Calibri"/>
      <w:lang w:val="en-US" w:bidi="hi-IN"/>
    </w:rPr>
  </w:style>
  <w:style w:type="paragraph" w:styleId="ListParagraph">
    <w:name w:val="List Paragraph"/>
    <w:basedOn w:val="Normal"/>
    <w:uiPriority w:val="34"/>
    <w:qFormat/>
    <w:rsid w:val="004307B1"/>
    <w:pPr>
      <w:spacing w:after="160" w:line="278" w:lineRule="auto"/>
      <w:ind w:left="720"/>
      <w:contextualSpacing/>
    </w:pPr>
    <w:rPr>
      <w:rFonts w:ascii="Bookman Old Style" w:hAnsi="Bookman Old Style" w:cs="Mangal"/>
      <w:kern w:val="2"/>
      <w:sz w:val="24"/>
      <w:szCs w:val="21"/>
      <w:lang w:bidi="hi-IN"/>
      <w14:ligatures w14:val="standardContextual"/>
    </w:rPr>
  </w:style>
  <w:style w:type="paragraph" w:styleId="BalloonText">
    <w:name w:val="Balloon Text"/>
    <w:basedOn w:val="Normal"/>
    <w:link w:val="BalloonTextChar"/>
    <w:uiPriority w:val="99"/>
    <w:semiHidden/>
    <w:unhideWhenUsed/>
    <w:rsid w:val="00AF4F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F33"/>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1486492">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29185257">
      <w:bodyDiv w:val="1"/>
      <w:marLeft w:val="0"/>
      <w:marRight w:val="0"/>
      <w:marTop w:val="0"/>
      <w:marBottom w:val="0"/>
      <w:divBdr>
        <w:top w:val="none" w:sz="0" w:space="0" w:color="auto"/>
        <w:left w:val="none" w:sz="0" w:space="0" w:color="auto"/>
        <w:bottom w:val="none" w:sz="0" w:space="0" w:color="auto"/>
        <w:right w:val="none" w:sz="0" w:space="0" w:color="auto"/>
      </w:divBdr>
    </w:div>
    <w:div w:id="788277199">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811290720">
      <w:bodyDiv w:val="1"/>
      <w:marLeft w:val="0"/>
      <w:marRight w:val="0"/>
      <w:marTop w:val="0"/>
      <w:marBottom w:val="0"/>
      <w:divBdr>
        <w:top w:val="none" w:sz="0" w:space="0" w:color="auto"/>
        <w:left w:val="none" w:sz="0" w:space="0" w:color="auto"/>
        <w:bottom w:val="none" w:sz="0" w:space="0" w:color="auto"/>
        <w:right w:val="none" w:sz="0" w:space="0" w:color="auto"/>
      </w:divBdr>
    </w:div>
    <w:div w:id="208136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2428</Words>
  <Characters>13842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2026-03-30T09:02:00Z</cp:lastPrinted>
  <dcterms:created xsi:type="dcterms:W3CDTF">2026-03-30T10:09:00Z</dcterms:created>
  <dcterms:modified xsi:type="dcterms:W3CDTF">2026-03-30T10:09:00Z</dcterms:modified>
</cp:coreProperties>
</file>