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7BCD35" w14:textId="77777777" w:rsidR="00527C2C" w:rsidRDefault="00527C2C" w:rsidP="003E3CEB">
      <w:pPr>
        <w:spacing w:after="0"/>
        <w:ind w:right="-392"/>
        <w:rPr>
          <w:rFonts w:ascii="Tahoma" w:hAnsi="Tahoma" w:cs="Tahoma"/>
          <w:b/>
          <w:lang w:val="en-US"/>
        </w:rPr>
      </w:pPr>
    </w:p>
    <w:p w14:paraId="607C2452" w14:textId="77777777" w:rsidR="00BB181A" w:rsidRDefault="00BB181A" w:rsidP="00975387">
      <w:pPr>
        <w:spacing w:after="0"/>
        <w:ind w:right="-392"/>
        <w:jc w:val="center"/>
        <w:rPr>
          <w:rFonts w:ascii="Tahoma" w:hAnsi="Tahoma" w:cs="Tahoma"/>
          <w:b/>
          <w:lang w:val="en-US"/>
        </w:rPr>
      </w:pPr>
    </w:p>
    <w:p w14:paraId="158A553A" w14:textId="1A1F1CFD" w:rsidR="003E3CEB" w:rsidRDefault="003E3CEB" w:rsidP="001A6012">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000D7D">
        <w:rPr>
          <w:rFonts w:ascii="Tahoma" w:hAnsi="Tahoma" w:cs="Tahoma"/>
          <w:b/>
          <w:lang w:val="en-US"/>
        </w:rPr>
        <w:t>9</w:t>
      </w:r>
      <w:r w:rsidR="000B0029">
        <w:rPr>
          <w:rFonts w:ascii="Tahoma" w:hAnsi="Tahoma" w:cs="Tahoma"/>
          <w:b/>
          <w:lang w:val="en-US"/>
        </w:rPr>
        <w:t>4</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sidR="000124D8">
        <w:rPr>
          <w:rFonts w:ascii="Tahoma" w:hAnsi="Tahoma" w:cs="Tahoma"/>
          <w:b/>
          <w:lang w:val="en-US"/>
        </w:rPr>
        <w:t xml:space="preserve">    </w:t>
      </w:r>
      <w:r w:rsidR="00975387">
        <w:rPr>
          <w:rFonts w:ascii="Tahoma" w:hAnsi="Tahoma" w:cs="Tahoma"/>
          <w:b/>
          <w:lang w:val="en-US"/>
        </w:rPr>
        <w:t xml:space="preserve">  </w:t>
      </w:r>
      <w:r w:rsidR="000B0029">
        <w:rPr>
          <w:rFonts w:ascii="Tahoma" w:hAnsi="Tahoma" w:cs="Tahoma"/>
          <w:b/>
          <w:lang w:val="en-US"/>
        </w:rPr>
        <w:t>30</w:t>
      </w:r>
      <w:r w:rsidR="001A6012" w:rsidRPr="001A6012">
        <w:rPr>
          <w:rFonts w:ascii="Tahoma" w:hAnsi="Tahoma" w:cs="Tahoma"/>
          <w:b/>
          <w:vertAlign w:val="superscript"/>
          <w:lang w:val="en-US"/>
        </w:rPr>
        <w:t>th</w:t>
      </w:r>
      <w:r w:rsidR="001A6012">
        <w:rPr>
          <w:rFonts w:ascii="Tahoma" w:hAnsi="Tahoma" w:cs="Tahoma"/>
          <w:b/>
          <w:lang w:val="en-US"/>
        </w:rPr>
        <w:t xml:space="preserve"> </w:t>
      </w:r>
      <w:r w:rsidR="00716499">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76F45A13" w14:textId="77777777" w:rsidR="003E3CEB" w:rsidRPr="00F85148" w:rsidRDefault="003E3CEB" w:rsidP="003E3CEB">
      <w:pPr>
        <w:spacing w:after="0"/>
        <w:ind w:right="-28"/>
        <w:rPr>
          <w:rFonts w:ascii="Tahoma" w:hAnsi="Tahoma" w:cs="Tahoma"/>
          <w:sz w:val="4"/>
          <w:szCs w:val="4"/>
          <w:lang w:val="en-US"/>
        </w:rPr>
      </w:pPr>
    </w:p>
    <w:p w14:paraId="17307A19" w14:textId="77777777" w:rsidR="000124D8" w:rsidRDefault="000124D8" w:rsidP="00D32686">
      <w:pPr>
        <w:spacing w:after="0"/>
        <w:rPr>
          <w:rFonts w:ascii="Tahoma" w:hAnsi="Tahoma" w:cs="Tahoma"/>
          <w:lang w:val="en-US"/>
        </w:rPr>
      </w:pPr>
    </w:p>
    <w:p w14:paraId="39C8D9D7" w14:textId="77777777" w:rsidR="00D32686" w:rsidRPr="00527C2C" w:rsidRDefault="00D32686" w:rsidP="00D32686">
      <w:pPr>
        <w:spacing w:after="0"/>
        <w:rPr>
          <w:rFonts w:ascii="Tahoma" w:hAnsi="Tahoma" w:cs="Tahoma"/>
          <w:lang w:val="en-US"/>
        </w:rPr>
      </w:pPr>
      <w:r w:rsidRPr="00527C2C">
        <w:rPr>
          <w:rFonts w:ascii="Tahoma" w:hAnsi="Tahoma" w:cs="Tahoma"/>
          <w:lang w:val="en-US"/>
        </w:rPr>
        <w:t>Ministry of Petroleum and Natural Gas</w:t>
      </w:r>
    </w:p>
    <w:p w14:paraId="6959CEE4" w14:textId="77777777"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14:paraId="3562ED1A" w14:textId="77777777"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r w:rsidR="000124D8">
        <w:rPr>
          <w:rFonts w:ascii="Tahoma" w:hAnsi="Tahoma" w:cs="Tahoma"/>
        </w:rPr>
        <w:t xml:space="preserve">  </w:t>
      </w:r>
    </w:p>
    <w:p w14:paraId="2F2EC3FB" w14:textId="77777777" w:rsidR="00D32686" w:rsidRDefault="00D32686" w:rsidP="00D32686">
      <w:pPr>
        <w:spacing w:after="0" w:line="240" w:lineRule="auto"/>
        <w:rPr>
          <w:rFonts w:ascii="Albertus MT Lt" w:hAnsi="Albertus MT Lt"/>
          <w:sz w:val="24"/>
          <w:szCs w:val="24"/>
        </w:rPr>
      </w:pPr>
      <w:r w:rsidRPr="00527C2C">
        <w:rPr>
          <w:rFonts w:ascii="Tahoma" w:hAnsi="Tahoma" w:cs="Tahoma"/>
          <w:b/>
          <w:bCs/>
          <w:u w:val="single"/>
        </w:rPr>
        <w:t>New Delhi - 110066</w:t>
      </w:r>
      <w:r w:rsidRPr="00527C2C">
        <w:rPr>
          <w:rFonts w:ascii="Tahoma" w:hAnsi="Tahoma" w:cs="Tahoma"/>
          <w:b/>
          <w:bCs/>
        </w:rPr>
        <w:t xml:space="preserve"> </w:t>
      </w:r>
      <w:r>
        <w:rPr>
          <w:rFonts w:ascii="Tahoma" w:hAnsi="Tahoma" w:cs="Tahoma"/>
          <w:b/>
          <w:bCs/>
        </w:rPr>
        <w:t xml:space="preserve">  </w:t>
      </w:r>
      <w:r>
        <w:rPr>
          <w:rFonts w:ascii="Tahoma" w:hAnsi="Tahoma" w:cs="Tahoma"/>
          <w:b/>
          <w:bCs/>
        </w:rPr>
        <w:tab/>
      </w:r>
      <w:r>
        <w:rPr>
          <w:rFonts w:ascii="Tahoma" w:hAnsi="Tahoma" w:cs="Tahoma"/>
          <w:b/>
          <w:bCs/>
        </w:rPr>
        <w:tab/>
      </w:r>
      <w:r>
        <w:rPr>
          <w:rFonts w:ascii="Tahoma" w:hAnsi="Tahoma" w:cs="Tahoma"/>
          <w:b/>
          <w:bCs/>
        </w:rPr>
        <w:tab/>
        <w:t xml:space="preserve">     </w:t>
      </w:r>
      <w:r>
        <w:rPr>
          <w:rFonts w:ascii="Tahoma" w:hAnsi="Tahoma" w:cs="Tahoma"/>
          <w:b/>
          <w:lang w:val="en-US"/>
        </w:rPr>
        <w:t>Kind Attn: (</w:t>
      </w:r>
      <w:r>
        <w:rPr>
          <w:rFonts w:ascii="Tahoma" w:hAnsi="Tahoma" w:cs="Tahoma"/>
          <w:b/>
        </w:rPr>
        <w:t xml:space="preserve">Economic &amp; Statistics Division) </w:t>
      </w:r>
      <w:r w:rsidRPr="00527C2C">
        <w:rPr>
          <w:rFonts w:ascii="Tahoma" w:hAnsi="Tahoma" w:cs="Tahoma"/>
          <w:b/>
          <w:bCs/>
        </w:rPr>
        <w:t xml:space="preserve">                                                            </w:t>
      </w:r>
      <w:r>
        <w:rPr>
          <w:rFonts w:ascii="Tahoma" w:hAnsi="Tahoma" w:cs="Tahoma"/>
          <w:b/>
          <w:bCs/>
          <w:lang w:val="en-US"/>
        </w:rPr>
        <w:t xml:space="preserve">                              </w:t>
      </w:r>
      <w:r>
        <w:rPr>
          <w:rFonts w:ascii="Tahoma" w:hAnsi="Tahoma" w:cs="Tahoma"/>
          <w:b/>
          <w:lang w:val="en-US"/>
        </w:rPr>
        <w:t xml:space="preserve">                               </w:t>
      </w:r>
    </w:p>
    <w:p w14:paraId="30213D3D" w14:textId="77777777" w:rsidR="003E3CEB" w:rsidRPr="0098028D" w:rsidRDefault="00D32686" w:rsidP="00FF6624">
      <w:pPr>
        <w:spacing w:after="0"/>
        <w:jc w:val="right"/>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06372AD3" w14:textId="77777777"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0968AA">
        <w:rPr>
          <w:rFonts w:ascii="Tahoma" w:hAnsi="Tahoma" w:cs="Tahoma"/>
          <w:lang w:val="en-US"/>
        </w:rPr>
        <w:t>Lok</w:t>
      </w:r>
      <w:r>
        <w:rPr>
          <w:rFonts w:ascii="Tahoma" w:hAnsi="Tahoma" w:cs="Tahoma"/>
          <w:lang w:val="en-US"/>
        </w:rPr>
        <w:t xml:space="preserve"> Sabha Provisionally Admitted Question D. No. </w:t>
      </w:r>
      <w:r w:rsidR="00000D7D">
        <w:rPr>
          <w:rFonts w:ascii="Tahoma" w:hAnsi="Tahoma" w:cs="Tahoma"/>
          <w:b/>
          <w:bCs/>
        </w:rPr>
        <w:t>17340 for</w:t>
      </w:r>
      <w:r>
        <w:rPr>
          <w:rFonts w:ascii="Tahoma" w:hAnsi="Tahoma" w:cs="Tahoma"/>
          <w:lang w:val="en-US"/>
        </w:rPr>
        <w:t xml:space="preserve"> </w:t>
      </w:r>
      <w:r w:rsidR="00000D7D">
        <w:rPr>
          <w:rFonts w:ascii="Tahoma" w:hAnsi="Tahoma" w:cs="Tahoma"/>
          <w:lang w:val="en-US"/>
        </w:rPr>
        <w:t>02</w:t>
      </w:r>
      <w:r>
        <w:rPr>
          <w:rFonts w:ascii="Tahoma" w:hAnsi="Tahoma" w:cs="Tahoma"/>
          <w:lang w:val="en-US"/>
        </w:rPr>
        <w:t>.</w:t>
      </w:r>
      <w:r w:rsidR="00527C2C">
        <w:rPr>
          <w:rFonts w:ascii="Tahoma" w:hAnsi="Tahoma" w:cs="Tahoma"/>
          <w:lang w:val="en-US"/>
        </w:rPr>
        <w:t>0</w:t>
      </w:r>
      <w:r w:rsidR="00000D7D">
        <w:rPr>
          <w:rFonts w:ascii="Tahoma" w:hAnsi="Tahoma" w:cs="Tahoma"/>
          <w:lang w:val="en-US"/>
        </w:rPr>
        <w:t>4</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0D729614" w14:textId="77777777" w:rsidR="003E3CEB" w:rsidRDefault="003E3CEB" w:rsidP="00D32686">
      <w:pPr>
        <w:autoSpaceDE w:val="0"/>
        <w:autoSpaceDN w:val="0"/>
        <w:adjustRightInd w:val="0"/>
        <w:spacing w:after="0" w:line="360" w:lineRule="auto"/>
        <w:rPr>
          <w:rFonts w:ascii="Tahoma" w:hAnsi="Tahoma" w:cs="Tahoma"/>
          <w:b/>
        </w:rPr>
      </w:pPr>
      <w:r>
        <w:rPr>
          <w:rFonts w:ascii="Tahoma" w:hAnsi="Tahoma" w:cs="Tahoma"/>
          <w:lang w:val="en-US"/>
        </w:rPr>
        <w:t xml:space="preserve">        Regarding </w:t>
      </w:r>
      <w:r w:rsidRPr="00D32686">
        <w:rPr>
          <w:rFonts w:ascii="Tahoma" w:hAnsi="Tahoma" w:cs="Tahoma"/>
          <w:b/>
          <w:lang w:val="en-US"/>
        </w:rPr>
        <w:t>“</w:t>
      </w:r>
      <w:r w:rsidR="00000D7D" w:rsidRPr="00000D7D">
        <w:rPr>
          <w:rStyle w:val="size"/>
          <w:rFonts w:ascii="Tahoma" w:eastAsia="Times New Roman" w:hAnsi="Tahoma" w:cs="Tahoma"/>
          <w:b/>
          <w:bCs/>
        </w:rPr>
        <w:t>Crude Oil Dependence and PSU Investments</w:t>
      </w:r>
      <w:r w:rsidRPr="00D32686">
        <w:rPr>
          <w:rFonts w:ascii="Tahoma" w:hAnsi="Tahoma" w:cs="Tahoma"/>
          <w:b/>
          <w:bCs/>
        </w:rPr>
        <w:t>”</w:t>
      </w:r>
    </w:p>
    <w:p w14:paraId="7FF4444B" w14:textId="77777777"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000D7D">
        <w:rPr>
          <w:rFonts w:ascii="Tahoma" w:hAnsi="Tahoma" w:cs="Tahoma"/>
          <w:lang w:val="en-US"/>
        </w:rPr>
        <w:t>24.03.2026</w:t>
      </w:r>
    </w:p>
    <w:p w14:paraId="58ECF8F1"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16170D98"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0D71441B"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0968AA">
        <w:rPr>
          <w:rFonts w:ascii="Tahoma" w:hAnsi="Tahoma" w:cs="Tahoma"/>
          <w:lang w:val="en-US"/>
        </w:rPr>
        <w:t>Lok</w:t>
      </w:r>
      <w:r>
        <w:rPr>
          <w:rFonts w:ascii="Tahoma" w:hAnsi="Tahoma" w:cs="Tahoma"/>
          <w:lang w:val="en-US"/>
        </w:rPr>
        <w:t xml:space="preserve"> Sabha Question is as follows:</w:t>
      </w:r>
    </w:p>
    <w:tbl>
      <w:tblPr>
        <w:tblStyle w:val="TableGrid"/>
        <w:tblW w:w="9776" w:type="dxa"/>
        <w:tblInd w:w="0" w:type="dxa"/>
        <w:tblLayout w:type="fixed"/>
        <w:tblLook w:val="04A0" w:firstRow="1" w:lastRow="0" w:firstColumn="1" w:lastColumn="0" w:noHBand="0" w:noVBand="1"/>
      </w:tblPr>
      <w:tblGrid>
        <w:gridCol w:w="2689"/>
        <w:gridCol w:w="7087"/>
      </w:tblGrid>
      <w:tr w:rsidR="003E3CEB" w14:paraId="741C1674" w14:textId="77777777" w:rsidTr="00623037">
        <w:trPr>
          <w:trHeight w:val="3428"/>
        </w:trPr>
        <w:tc>
          <w:tcPr>
            <w:tcW w:w="2689" w:type="dxa"/>
            <w:tcBorders>
              <w:top w:val="single" w:sz="4" w:space="0" w:color="auto"/>
              <w:left w:val="single" w:sz="4" w:space="0" w:color="auto"/>
              <w:bottom w:val="single" w:sz="4" w:space="0" w:color="auto"/>
              <w:right w:val="single" w:sz="4" w:space="0" w:color="auto"/>
            </w:tcBorders>
          </w:tcPr>
          <w:p w14:paraId="4D4E8903" w14:textId="77777777" w:rsidR="003E3CEB" w:rsidRDefault="003E3CEB">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r w:rsidR="00BB181A">
              <w:rPr>
                <w:rFonts w:ascii="Tahoma" w:hAnsi="Tahoma" w:cs="Tahoma"/>
                <w:b/>
                <w:bCs/>
                <w:i/>
                <w:iCs/>
              </w:rPr>
              <w:t>Gas:</w:t>
            </w:r>
          </w:p>
          <w:p w14:paraId="58EB23B0" w14:textId="77777777" w:rsidR="00E54322" w:rsidRPr="000124D8" w:rsidRDefault="003E3CEB" w:rsidP="000124D8">
            <w:pPr>
              <w:jc w:val="both"/>
              <w:rPr>
                <w:rFonts w:ascii="Tahoma" w:eastAsia="Times New Roman" w:hAnsi="Tahoma" w:cs="Tahoma"/>
                <w:i/>
                <w:iCs/>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000D7D">
              <w:rPr>
                <w:rStyle w:val="size"/>
                <w:rFonts w:eastAsia="Times New Roman"/>
                <w:i/>
                <w:iCs/>
              </w:rPr>
              <w:t>W</w:t>
            </w:r>
            <w:r w:rsidR="00000D7D" w:rsidRPr="00000D7D">
              <w:rPr>
                <w:rStyle w:val="size"/>
                <w:rFonts w:ascii="Tahoma" w:eastAsia="Times New Roman" w:hAnsi="Tahoma" w:cs="Tahoma"/>
                <w:i/>
                <w:iCs/>
              </w:rPr>
              <w:t>hether the Government is aware that despite the substantial resources of major Public Sector Undertakings (PSUs) such as Oil and Natural Gas Corporation and Indian Oil Corporation Limited, the country's dependence on crude oil imports remains around 85 per cent and if so. the details of steps taken by the Government to reduce such dependence;</w:t>
            </w:r>
          </w:p>
        </w:tc>
        <w:tc>
          <w:tcPr>
            <w:tcW w:w="7087" w:type="dxa"/>
            <w:tcBorders>
              <w:top w:val="single" w:sz="4" w:space="0" w:color="auto"/>
              <w:left w:val="single" w:sz="4" w:space="0" w:color="auto"/>
              <w:bottom w:val="single" w:sz="4" w:space="0" w:color="auto"/>
              <w:right w:val="single" w:sz="4" w:space="0" w:color="auto"/>
            </w:tcBorders>
            <w:hideMark/>
          </w:tcPr>
          <w:p w14:paraId="4FC4EA7B" w14:textId="77777777"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26331AC7" w14:textId="77777777" w:rsidR="00326352" w:rsidRDefault="00326352" w:rsidP="00B30758">
            <w:pPr>
              <w:spacing w:after="0" w:line="240" w:lineRule="auto"/>
              <w:jc w:val="both"/>
              <w:rPr>
                <w:rFonts w:ascii="Tahoma" w:eastAsia="Times New Roman" w:hAnsi="Tahoma" w:cs="Tahoma"/>
                <w:b/>
                <w:bCs/>
                <w:kern w:val="2"/>
                <w14:ligatures w14:val="standardContextual"/>
              </w:rPr>
            </w:pPr>
          </w:p>
          <w:p w14:paraId="4EED66B7" w14:textId="3D601031" w:rsidR="0076749C" w:rsidRPr="0076749C" w:rsidRDefault="0076749C" w:rsidP="0076749C">
            <w:pPr>
              <w:spacing w:after="120" w:line="240" w:lineRule="auto"/>
              <w:jc w:val="both"/>
              <w:rPr>
                <w:rFonts w:ascii="Tahoma" w:eastAsia="Times New Roman" w:hAnsi="Tahoma" w:cs="Tahoma"/>
                <w:kern w:val="2"/>
                <w14:ligatures w14:val="standardContextual"/>
              </w:rPr>
            </w:pPr>
            <w:r w:rsidRPr="0076749C">
              <w:rPr>
                <w:rFonts w:ascii="Tahoma" w:eastAsia="Times New Roman" w:hAnsi="Tahoma" w:cs="Tahoma"/>
                <w:kern w:val="2"/>
                <w14:ligatures w14:val="standardContextual"/>
              </w:rPr>
              <w:t>India’s dependence on crude oil imports is still around 85 per cent even though CPSEs have considerable financial and technical resources. This is mainly due to structural and geological constraints, rapidly increasing domestic demand for petroleum products, and the long time required for exploration and production (E&amp;P) activities to result in actual output. Between 2015 and 2024, the country’s demand for petroleum products has increased by about 25–30 per cent, making India the third-largest oil consumer globally and widening the gap between domestic production and consumption.</w:t>
            </w:r>
          </w:p>
          <w:p w14:paraId="048A5359" w14:textId="2959F128" w:rsidR="0076749C" w:rsidRPr="0076749C" w:rsidRDefault="00CA67F3" w:rsidP="0076749C">
            <w:pPr>
              <w:spacing w:after="120" w:line="240" w:lineRule="auto"/>
              <w:jc w:val="both"/>
              <w:rPr>
                <w:rFonts w:ascii="Tahoma" w:eastAsia="Times New Roman" w:hAnsi="Tahoma" w:cs="Tahoma"/>
                <w:kern w:val="2"/>
                <w14:ligatures w14:val="standardContextual"/>
              </w:rPr>
            </w:pPr>
            <w:r w:rsidRPr="0076749C">
              <w:rPr>
                <w:rFonts w:ascii="Tahoma" w:eastAsia="Times New Roman" w:hAnsi="Tahoma" w:cs="Tahoma"/>
                <w:kern w:val="2"/>
                <w14:ligatures w14:val="standardContextual"/>
              </w:rPr>
              <w:t xml:space="preserve">As far as Oil India Limited (OIL) is concerned, </w:t>
            </w:r>
            <w:r w:rsidR="0076749C" w:rsidRPr="0076749C">
              <w:rPr>
                <w:rFonts w:ascii="Tahoma" w:eastAsia="Times New Roman" w:hAnsi="Tahoma" w:cs="Tahoma"/>
                <w:kern w:val="2"/>
                <w14:ligatures w14:val="standardContextual"/>
              </w:rPr>
              <w:t>OIL’s major producing assets are located in the Upper Assam Basin, where many fields have been producing for several decades and are now experiencing natural decline. While the company continues to invest in exploration and development, any new discovery generally requires several years for appraisal, development of the field, and creation of supporting infrastructure before commercial production can begin.</w:t>
            </w:r>
          </w:p>
          <w:p w14:paraId="49AC4124" w14:textId="09553227" w:rsidR="0076749C" w:rsidRPr="0076749C" w:rsidRDefault="0076749C" w:rsidP="0076749C">
            <w:pPr>
              <w:spacing w:after="120" w:line="240" w:lineRule="auto"/>
              <w:jc w:val="both"/>
              <w:rPr>
                <w:rFonts w:ascii="Tahoma" w:eastAsia="Times New Roman" w:hAnsi="Tahoma" w:cs="Tahoma"/>
                <w:kern w:val="2"/>
                <w14:ligatures w14:val="standardContextual"/>
              </w:rPr>
            </w:pPr>
            <w:r w:rsidRPr="0076749C">
              <w:rPr>
                <w:rFonts w:ascii="Tahoma" w:eastAsia="Times New Roman" w:hAnsi="Tahoma" w:cs="Tahoma"/>
                <w:kern w:val="2"/>
                <w14:ligatures w14:val="standardContextual"/>
              </w:rPr>
              <w:t xml:space="preserve">At the same time, OIL is continuously working to increase domestic hydrocarbon production and support efforts to reduce import dependence. The company has expanded its exploration portfolio significantly and currently operates around </w:t>
            </w:r>
            <w:r w:rsidR="00E3402D">
              <w:rPr>
                <w:rFonts w:ascii="Tahoma" w:eastAsia="Times New Roman" w:hAnsi="Tahoma" w:cs="Tahoma"/>
                <w:kern w:val="2"/>
                <w14:ligatures w14:val="standardContextual"/>
              </w:rPr>
              <w:t>93,052</w:t>
            </w:r>
            <w:r w:rsidRPr="0076749C">
              <w:rPr>
                <w:rFonts w:ascii="Tahoma" w:eastAsia="Times New Roman" w:hAnsi="Tahoma" w:cs="Tahoma"/>
                <w:kern w:val="2"/>
                <w14:ligatures w14:val="standardContextual"/>
              </w:rPr>
              <w:t xml:space="preserve"> sq. km of acreage across 6</w:t>
            </w:r>
            <w:r w:rsidR="00E3402D">
              <w:rPr>
                <w:rFonts w:ascii="Tahoma" w:eastAsia="Times New Roman" w:hAnsi="Tahoma" w:cs="Tahoma"/>
                <w:kern w:val="2"/>
                <w14:ligatures w14:val="standardContextual"/>
              </w:rPr>
              <w:t>3</w:t>
            </w:r>
            <w:r w:rsidRPr="0076749C">
              <w:rPr>
                <w:rFonts w:ascii="Tahoma" w:eastAsia="Times New Roman" w:hAnsi="Tahoma" w:cs="Tahoma"/>
                <w:kern w:val="2"/>
                <w14:ligatures w14:val="standardContextual"/>
              </w:rPr>
              <w:t xml:space="preserve"> blocks under different regimes, including nomination blocks, blocks under the Hydrocarbon Exploration Licensing Policy and the Discovered Small Fields Policy. Exploration activities are being intensified through accelerated drilling, redevelopment of mature fields using improved and enhanced oil recovery techniques, and adoption of new technologies to improve production efficiency.</w:t>
            </w:r>
          </w:p>
          <w:p w14:paraId="704BEAAD" w14:textId="77777777" w:rsidR="0076749C" w:rsidRPr="0076749C" w:rsidRDefault="0076749C" w:rsidP="0076749C">
            <w:pPr>
              <w:spacing w:after="120" w:line="240" w:lineRule="auto"/>
              <w:jc w:val="both"/>
              <w:rPr>
                <w:rFonts w:ascii="Tahoma" w:eastAsia="Times New Roman" w:hAnsi="Tahoma" w:cs="Tahoma"/>
                <w:kern w:val="2"/>
                <w14:ligatures w14:val="standardContextual"/>
              </w:rPr>
            </w:pPr>
            <w:r w:rsidRPr="0076749C">
              <w:rPr>
                <w:rFonts w:ascii="Tahoma" w:eastAsia="Times New Roman" w:hAnsi="Tahoma" w:cs="Tahoma"/>
                <w:kern w:val="2"/>
                <w14:ligatures w14:val="standardContextual"/>
              </w:rPr>
              <w:t xml:space="preserve">Further, the Government has opened nearly 1 million sq. km of previously restricted “No-Go” areas for exploration, including large parts of India’s Exclusive Economic Zone. This has created new opportunities for exploration in offshore regions. OIL has also expanded its activities </w:t>
            </w:r>
            <w:r w:rsidRPr="0076749C">
              <w:rPr>
                <w:rFonts w:ascii="Tahoma" w:eastAsia="Times New Roman" w:hAnsi="Tahoma" w:cs="Tahoma"/>
                <w:kern w:val="2"/>
                <w14:ligatures w14:val="standardContextual"/>
              </w:rPr>
              <w:lastRenderedPageBreak/>
              <w:t>to offshore areas such as the Andaman Sea, where the company is presently drilling its third shallow-water well.</w:t>
            </w:r>
          </w:p>
          <w:p w14:paraId="2B76DE91" w14:textId="77777777" w:rsidR="0076749C" w:rsidRPr="0076749C" w:rsidRDefault="0076749C" w:rsidP="0076749C">
            <w:pPr>
              <w:spacing w:after="120" w:line="240" w:lineRule="auto"/>
              <w:jc w:val="both"/>
              <w:rPr>
                <w:rFonts w:ascii="Tahoma" w:eastAsia="Times New Roman" w:hAnsi="Tahoma" w:cs="Tahoma"/>
                <w:kern w:val="2"/>
                <w14:ligatures w14:val="standardContextual"/>
              </w:rPr>
            </w:pPr>
            <w:r w:rsidRPr="0076749C">
              <w:rPr>
                <w:rFonts w:ascii="Tahoma" w:eastAsia="Times New Roman" w:hAnsi="Tahoma" w:cs="Tahoma"/>
                <w:kern w:val="2"/>
                <w14:ligatures w14:val="standardContextual"/>
              </w:rPr>
              <w:t>At present, OIL produces crude oil and natural gas from the states of Assam, Arunachal Pradesh and Rajasthan. In Assam, the company operates 14 producing fields, along with four producing fields in Rajasthan (including fields under the DSF regime) and one producing field in Arunachal Pradesh.</w:t>
            </w:r>
          </w:p>
          <w:p w14:paraId="58FFA3D3" w14:textId="22668541" w:rsidR="00385242" w:rsidRDefault="00C8527C" w:rsidP="00385242">
            <w:pPr>
              <w:spacing w:after="0" w:line="240" w:lineRule="auto"/>
              <w:jc w:val="both"/>
              <w:rPr>
                <w:rFonts w:ascii="Tahoma" w:eastAsia="Times New Roman" w:hAnsi="Tahoma" w:cs="Tahoma"/>
                <w:bCs/>
                <w:kern w:val="2"/>
                <w:lang w:val="en-US"/>
                <w14:ligatures w14:val="standardContextual"/>
              </w:rPr>
            </w:pPr>
            <w:r>
              <w:rPr>
                <w:rFonts w:ascii="Tahoma" w:eastAsia="Times New Roman" w:hAnsi="Tahoma" w:cs="Tahoma"/>
                <w:bCs/>
                <w:kern w:val="2"/>
                <w:lang w:val="en-US"/>
                <w14:ligatures w14:val="standardContextual"/>
              </w:rPr>
              <w:t>T</w:t>
            </w:r>
            <w:r w:rsidR="00385242">
              <w:rPr>
                <w:rFonts w:ascii="Tahoma" w:eastAsia="Times New Roman" w:hAnsi="Tahoma" w:cs="Tahoma"/>
                <w:bCs/>
                <w:kern w:val="2"/>
                <w:lang w:val="en-US"/>
                <w14:ligatures w14:val="standardContextual"/>
              </w:rPr>
              <w:t xml:space="preserve">he company has witnessed sustained increase in production of crude oil and natural gas from </w:t>
            </w:r>
            <w:r w:rsidR="00066127">
              <w:rPr>
                <w:rFonts w:ascii="Tahoma" w:eastAsia="Times New Roman" w:hAnsi="Tahoma" w:cs="Tahoma"/>
                <w:bCs/>
                <w:kern w:val="2"/>
                <w:lang w:val="en-US"/>
                <w14:ligatures w14:val="standardContextual"/>
              </w:rPr>
              <w:t>mature</w:t>
            </w:r>
            <w:r w:rsidR="00385242">
              <w:rPr>
                <w:rFonts w:ascii="Tahoma" w:eastAsia="Times New Roman" w:hAnsi="Tahoma" w:cs="Tahoma"/>
                <w:bCs/>
                <w:kern w:val="2"/>
                <w:lang w:val="en-US"/>
                <w14:ligatures w14:val="standardContextual"/>
              </w:rPr>
              <w:t xml:space="preserve"> fields. The table appended below shows the production of crude oil and natural gas since 2020-21</w:t>
            </w:r>
          </w:p>
          <w:p w14:paraId="623CCD03" w14:textId="77777777" w:rsidR="00385242" w:rsidRDefault="00385242" w:rsidP="00385242">
            <w:pPr>
              <w:spacing w:after="0" w:line="240" w:lineRule="auto"/>
              <w:jc w:val="both"/>
              <w:rPr>
                <w:rFonts w:ascii="Tahoma" w:eastAsia="Times New Roman" w:hAnsi="Tahoma" w:cs="Tahoma"/>
                <w:bCs/>
                <w:kern w:val="2"/>
                <w:lang w:val="en-US"/>
                <w14:ligatures w14:val="standardContextual"/>
              </w:rPr>
            </w:pPr>
          </w:p>
          <w:tbl>
            <w:tblPr>
              <w:tblStyle w:val="TableGrid"/>
              <w:tblpPr w:leftFromText="180" w:rightFromText="180" w:vertAnchor="text" w:horzAnchor="margin" w:tblpXSpec="center" w:tblpY="-111"/>
              <w:tblOverlap w:val="never"/>
              <w:tblW w:w="6941" w:type="dxa"/>
              <w:tblInd w:w="0" w:type="dxa"/>
              <w:tblLayout w:type="fixed"/>
              <w:tblLook w:val="04A0" w:firstRow="1" w:lastRow="0" w:firstColumn="1" w:lastColumn="0" w:noHBand="0" w:noVBand="1"/>
            </w:tblPr>
            <w:tblGrid>
              <w:gridCol w:w="1413"/>
              <w:gridCol w:w="709"/>
              <w:gridCol w:w="992"/>
              <w:gridCol w:w="992"/>
              <w:gridCol w:w="992"/>
              <w:gridCol w:w="993"/>
              <w:gridCol w:w="850"/>
            </w:tblGrid>
            <w:tr w:rsidR="00385242" w:rsidRPr="00EE3178" w14:paraId="2E0F1F03" w14:textId="77777777" w:rsidTr="00DE0A30">
              <w:trPr>
                <w:trHeight w:val="200"/>
              </w:trPr>
              <w:tc>
                <w:tcPr>
                  <w:tcW w:w="1413" w:type="dxa"/>
                </w:tcPr>
                <w:p w14:paraId="5191D37D"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Parameters</w:t>
                  </w:r>
                </w:p>
              </w:tc>
              <w:tc>
                <w:tcPr>
                  <w:tcW w:w="709" w:type="dxa"/>
                </w:tcPr>
                <w:p w14:paraId="626B55B9"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UoM</w:t>
                  </w:r>
                </w:p>
              </w:tc>
              <w:tc>
                <w:tcPr>
                  <w:tcW w:w="992" w:type="dxa"/>
                </w:tcPr>
                <w:p w14:paraId="4AC488F3"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2020-21</w:t>
                  </w:r>
                </w:p>
              </w:tc>
              <w:tc>
                <w:tcPr>
                  <w:tcW w:w="992" w:type="dxa"/>
                </w:tcPr>
                <w:p w14:paraId="70C6BDF2"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2021-22</w:t>
                  </w:r>
                </w:p>
              </w:tc>
              <w:tc>
                <w:tcPr>
                  <w:tcW w:w="992" w:type="dxa"/>
                </w:tcPr>
                <w:p w14:paraId="1371EDCB"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2022-23</w:t>
                  </w:r>
                </w:p>
              </w:tc>
              <w:tc>
                <w:tcPr>
                  <w:tcW w:w="993" w:type="dxa"/>
                </w:tcPr>
                <w:p w14:paraId="14BC4869"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2023-24</w:t>
                  </w:r>
                </w:p>
              </w:tc>
              <w:tc>
                <w:tcPr>
                  <w:tcW w:w="850" w:type="dxa"/>
                </w:tcPr>
                <w:p w14:paraId="16329873"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2024-25</w:t>
                  </w:r>
                </w:p>
              </w:tc>
            </w:tr>
            <w:tr w:rsidR="00385242" w:rsidRPr="00EE3178" w14:paraId="3B5F8E8B" w14:textId="77777777" w:rsidTr="00DE0A30">
              <w:trPr>
                <w:trHeight w:val="190"/>
              </w:trPr>
              <w:tc>
                <w:tcPr>
                  <w:tcW w:w="1413" w:type="dxa"/>
                </w:tcPr>
                <w:p w14:paraId="15258884"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Crude Oil</w:t>
                  </w:r>
                </w:p>
              </w:tc>
              <w:tc>
                <w:tcPr>
                  <w:tcW w:w="709" w:type="dxa"/>
                </w:tcPr>
                <w:p w14:paraId="5BF2DBEF"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MMT</w:t>
                  </w:r>
                </w:p>
              </w:tc>
              <w:tc>
                <w:tcPr>
                  <w:tcW w:w="992" w:type="dxa"/>
                </w:tcPr>
                <w:p w14:paraId="0EEC5192"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2.964</w:t>
                  </w:r>
                </w:p>
              </w:tc>
              <w:tc>
                <w:tcPr>
                  <w:tcW w:w="992" w:type="dxa"/>
                </w:tcPr>
                <w:p w14:paraId="1B01F72D"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3.010</w:t>
                  </w:r>
                </w:p>
              </w:tc>
              <w:tc>
                <w:tcPr>
                  <w:tcW w:w="992" w:type="dxa"/>
                </w:tcPr>
                <w:p w14:paraId="35744879"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3.176</w:t>
                  </w:r>
                </w:p>
              </w:tc>
              <w:tc>
                <w:tcPr>
                  <w:tcW w:w="993" w:type="dxa"/>
                </w:tcPr>
                <w:p w14:paraId="490D1C9A"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3.359</w:t>
                  </w:r>
                </w:p>
              </w:tc>
              <w:tc>
                <w:tcPr>
                  <w:tcW w:w="850" w:type="dxa"/>
                </w:tcPr>
                <w:p w14:paraId="170F2733" w14:textId="77777777" w:rsidR="00385242" w:rsidRPr="00EE3178" w:rsidRDefault="00385242" w:rsidP="00DE0A30">
                  <w:pPr>
                    <w:spacing w:after="120"/>
                    <w:jc w:val="center"/>
                    <w:rPr>
                      <w:rFonts w:ascii="Tahoma" w:hAnsi="Tahoma" w:cs="Tahoma"/>
                      <w:bCs/>
                      <w:sz w:val="20"/>
                      <w:szCs w:val="20"/>
                    </w:rPr>
                  </w:pPr>
                  <w:r w:rsidRPr="00EE3178">
                    <w:rPr>
                      <w:rFonts w:ascii="Tahoma" w:hAnsi="Tahoma" w:cs="Tahoma"/>
                      <w:bCs/>
                      <w:sz w:val="20"/>
                      <w:szCs w:val="20"/>
                    </w:rPr>
                    <w:t>3.458</w:t>
                  </w:r>
                </w:p>
              </w:tc>
            </w:tr>
            <w:tr w:rsidR="00385242" w:rsidRPr="00EE3178" w14:paraId="2DE03D12" w14:textId="77777777" w:rsidTr="00DE0A30">
              <w:trPr>
                <w:trHeight w:val="190"/>
              </w:trPr>
              <w:tc>
                <w:tcPr>
                  <w:tcW w:w="1413" w:type="dxa"/>
                </w:tcPr>
                <w:p w14:paraId="5BEC3B1E"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Natural Gas</w:t>
                  </w:r>
                </w:p>
              </w:tc>
              <w:tc>
                <w:tcPr>
                  <w:tcW w:w="709" w:type="dxa"/>
                </w:tcPr>
                <w:p w14:paraId="10A4D8D3" w14:textId="77777777" w:rsidR="00385242" w:rsidRPr="00EE3178" w:rsidRDefault="00385242" w:rsidP="00385242">
                  <w:pPr>
                    <w:spacing w:after="120"/>
                    <w:jc w:val="both"/>
                    <w:rPr>
                      <w:rFonts w:ascii="Tahoma" w:hAnsi="Tahoma" w:cs="Tahoma"/>
                      <w:bCs/>
                      <w:sz w:val="20"/>
                      <w:szCs w:val="20"/>
                    </w:rPr>
                  </w:pPr>
                  <w:r w:rsidRPr="00EE3178">
                    <w:rPr>
                      <w:rFonts w:ascii="Tahoma" w:hAnsi="Tahoma" w:cs="Tahoma"/>
                      <w:bCs/>
                      <w:sz w:val="20"/>
                      <w:szCs w:val="20"/>
                    </w:rPr>
                    <w:t>BCM</w:t>
                  </w:r>
                </w:p>
              </w:tc>
              <w:tc>
                <w:tcPr>
                  <w:tcW w:w="992" w:type="dxa"/>
                </w:tcPr>
                <w:p w14:paraId="1F1ED1D9"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2.642</w:t>
                  </w:r>
                </w:p>
              </w:tc>
              <w:tc>
                <w:tcPr>
                  <w:tcW w:w="992" w:type="dxa"/>
                </w:tcPr>
                <w:p w14:paraId="7C653856"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3.045</w:t>
                  </w:r>
                </w:p>
              </w:tc>
              <w:tc>
                <w:tcPr>
                  <w:tcW w:w="992" w:type="dxa"/>
                </w:tcPr>
                <w:p w14:paraId="522F3886"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3.180</w:t>
                  </w:r>
                </w:p>
              </w:tc>
              <w:tc>
                <w:tcPr>
                  <w:tcW w:w="993" w:type="dxa"/>
                </w:tcPr>
                <w:p w14:paraId="78983B20"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3.182</w:t>
                  </w:r>
                </w:p>
              </w:tc>
              <w:tc>
                <w:tcPr>
                  <w:tcW w:w="850" w:type="dxa"/>
                </w:tcPr>
                <w:p w14:paraId="032141A6" w14:textId="77777777" w:rsidR="00385242" w:rsidRPr="00EE3178" w:rsidRDefault="00385242" w:rsidP="00385242">
                  <w:pPr>
                    <w:spacing w:after="120"/>
                    <w:jc w:val="center"/>
                    <w:rPr>
                      <w:rFonts w:ascii="Tahoma" w:hAnsi="Tahoma" w:cs="Tahoma"/>
                      <w:bCs/>
                      <w:sz w:val="20"/>
                      <w:szCs w:val="20"/>
                    </w:rPr>
                  </w:pPr>
                  <w:r w:rsidRPr="00EE3178">
                    <w:rPr>
                      <w:rFonts w:ascii="Tahoma" w:hAnsi="Tahoma" w:cs="Tahoma"/>
                      <w:bCs/>
                      <w:sz w:val="20"/>
                      <w:szCs w:val="20"/>
                    </w:rPr>
                    <w:t>3.252</w:t>
                  </w:r>
                </w:p>
              </w:tc>
            </w:tr>
          </w:tbl>
          <w:p w14:paraId="0E93A520" w14:textId="3F71962B" w:rsidR="00385242" w:rsidRPr="00EE3178" w:rsidRDefault="007F0692" w:rsidP="00385242">
            <w:pPr>
              <w:spacing w:after="120"/>
              <w:jc w:val="both"/>
              <w:rPr>
                <w:rFonts w:ascii="Tahoma" w:hAnsi="Tahoma" w:cs="Tahoma"/>
                <w:bCs/>
                <w:lang w:val="en-US"/>
              </w:rPr>
            </w:pPr>
            <w:r>
              <w:rPr>
                <w:rFonts w:ascii="Tahoma" w:hAnsi="Tahoma" w:cs="Tahoma"/>
                <w:bCs/>
                <w:lang w:val="en-US"/>
              </w:rPr>
              <w:t>T</w:t>
            </w:r>
            <w:r w:rsidR="00385242" w:rsidRPr="00EE3178">
              <w:rPr>
                <w:rFonts w:ascii="Tahoma" w:hAnsi="Tahoma" w:cs="Tahoma"/>
                <w:bCs/>
                <w:lang w:val="en-US"/>
              </w:rPr>
              <w:t>here is a 16.67% increase in the production of crude oil from FY2020-21. Similarly, there is an increase of around 23% in the production of Natural Gas during the same period</w:t>
            </w:r>
          </w:p>
          <w:p w14:paraId="51CB501F" w14:textId="77777777" w:rsidR="00DE0A30" w:rsidRDefault="00385242" w:rsidP="00385242">
            <w:pPr>
              <w:spacing w:after="120" w:line="240" w:lineRule="auto"/>
              <w:jc w:val="both"/>
              <w:rPr>
                <w:rFonts w:ascii="Tahoma" w:hAnsi="Tahoma" w:cs="Tahoma"/>
                <w:bCs/>
                <w:lang w:val="en-US"/>
              </w:rPr>
            </w:pPr>
            <w:r w:rsidRPr="00EE3178">
              <w:rPr>
                <w:rFonts w:ascii="Tahoma" w:hAnsi="Tahoma" w:cs="Tahoma"/>
                <w:bCs/>
                <w:lang w:val="en-US"/>
              </w:rPr>
              <w:t xml:space="preserve">OIL has plans to produce 4 MMT of crude oil an increase of 16% and 5 BCM an increase of 54% in the coming years with extensive E&amp;P activities and infrastructure </w:t>
            </w:r>
            <w:r w:rsidR="00DE0A30">
              <w:rPr>
                <w:rFonts w:ascii="Tahoma" w:hAnsi="Tahoma" w:cs="Tahoma"/>
                <w:bCs/>
                <w:lang w:val="en-US"/>
              </w:rPr>
              <w:t>development.</w:t>
            </w:r>
          </w:p>
          <w:p w14:paraId="50645ED4" w14:textId="696B3B35" w:rsidR="003E3CEB" w:rsidRPr="00DD3FB0" w:rsidRDefault="00647788" w:rsidP="00385242">
            <w:pPr>
              <w:spacing w:after="120" w:line="240" w:lineRule="auto"/>
              <w:jc w:val="both"/>
              <w:rPr>
                <w:rFonts w:ascii="Tahoma" w:eastAsia="Times New Roman" w:hAnsi="Tahoma" w:cs="Tahoma"/>
                <w:color w:val="000000" w:themeColor="text1"/>
                <w:kern w:val="2"/>
                <w14:ligatures w14:val="standardContextual"/>
              </w:rPr>
            </w:pPr>
            <w:r>
              <w:rPr>
                <w:rFonts w:ascii="Tahoma" w:eastAsia="Times New Roman" w:hAnsi="Tahoma" w:cs="Tahoma"/>
                <w:color w:val="000000" w:themeColor="text1"/>
                <w:kern w:val="2"/>
                <w14:ligatures w14:val="standardContextual"/>
              </w:rPr>
              <w:t xml:space="preserve">The </w:t>
            </w:r>
            <w:r w:rsidRPr="00D44C53">
              <w:rPr>
                <w:rFonts w:ascii="Tahoma" w:eastAsia="Times New Roman" w:hAnsi="Tahoma" w:cs="Tahoma"/>
                <w:color w:val="000000" w:themeColor="text1"/>
                <w:kern w:val="2"/>
                <w14:ligatures w14:val="standardContextual"/>
              </w:rPr>
              <w:t xml:space="preserve">steps taken by OIL to increase domestic production and reduce import dependence are attached </w:t>
            </w:r>
            <w:r w:rsidR="00DD3FB0">
              <w:rPr>
                <w:rFonts w:ascii="Tahoma" w:eastAsia="Times New Roman" w:hAnsi="Tahoma" w:cs="Tahoma"/>
                <w:color w:val="000000" w:themeColor="text1"/>
                <w:kern w:val="2"/>
                <w14:ligatures w14:val="standardContextual"/>
              </w:rPr>
              <w:t xml:space="preserve">herewith </w:t>
            </w:r>
            <w:r w:rsidRPr="00D44C53">
              <w:rPr>
                <w:rFonts w:ascii="Tahoma" w:eastAsia="Times New Roman" w:hAnsi="Tahoma" w:cs="Tahoma"/>
                <w:color w:val="000000" w:themeColor="text1"/>
                <w:kern w:val="2"/>
                <w14:ligatures w14:val="standardContextual"/>
              </w:rPr>
              <w:t xml:space="preserve">as </w:t>
            </w:r>
            <w:r w:rsidRPr="00AC639E">
              <w:rPr>
                <w:rFonts w:ascii="Tahoma" w:eastAsia="Times New Roman" w:hAnsi="Tahoma" w:cs="Tahoma"/>
                <w:b/>
                <w:bCs/>
                <w:color w:val="000000" w:themeColor="text1"/>
                <w:kern w:val="2"/>
                <w14:ligatures w14:val="standardContextual"/>
              </w:rPr>
              <w:t>Annexure-I</w:t>
            </w:r>
            <w:r w:rsidRPr="00D44C53">
              <w:rPr>
                <w:rFonts w:ascii="Tahoma" w:eastAsia="Times New Roman" w:hAnsi="Tahoma" w:cs="Tahoma"/>
                <w:color w:val="000000" w:themeColor="text1"/>
                <w:kern w:val="2"/>
                <w14:ligatures w14:val="standardContextual"/>
              </w:rPr>
              <w:t xml:space="preserve">: </w:t>
            </w:r>
          </w:p>
          <w:p w14:paraId="3596C54E" w14:textId="77777777" w:rsidR="003E3CEB" w:rsidRDefault="003E3CEB" w:rsidP="008113A4">
            <w:pPr>
              <w:spacing w:after="120" w:line="240" w:lineRule="auto"/>
              <w:jc w:val="both"/>
              <w:rPr>
                <w:rFonts w:ascii="Tahoma" w:eastAsia="Times New Roman" w:hAnsi="Tahoma" w:cs="Tahoma"/>
                <w:kern w:val="2"/>
                <w14:ligatures w14:val="standardContextual"/>
              </w:rPr>
            </w:pPr>
          </w:p>
        </w:tc>
      </w:tr>
      <w:tr w:rsidR="003E3CEB" w14:paraId="3B09E2F4" w14:textId="77777777" w:rsidTr="00623037">
        <w:trPr>
          <w:trHeight w:val="962"/>
        </w:trPr>
        <w:tc>
          <w:tcPr>
            <w:tcW w:w="2689" w:type="dxa"/>
            <w:tcBorders>
              <w:top w:val="single" w:sz="4" w:space="0" w:color="auto"/>
              <w:left w:val="single" w:sz="4" w:space="0" w:color="auto"/>
              <w:bottom w:val="single" w:sz="4" w:space="0" w:color="auto"/>
              <w:right w:val="single" w:sz="4" w:space="0" w:color="auto"/>
            </w:tcBorders>
          </w:tcPr>
          <w:p w14:paraId="7496472A" w14:textId="77777777" w:rsidR="00527C2C" w:rsidRPr="00716499" w:rsidRDefault="003E3CEB" w:rsidP="00716499">
            <w:pPr>
              <w:pStyle w:val="xmsonormal"/>
              <w:shd w:val="clear" w:color="auto" w:fill="FFFFFF"/>
              <w:jc w:val="both"/>
              <w:rPr>
                <w:lang w:val="en-IN"/>
              </w:rPr>
            </w:pPr>
            <w:r w:rsidRPr="008113A4">
              <w:rPr>
                <w:rFonts w:ascii="Tahoma" w:hAnsi="Tahoma" w:cs="Tahoma"/>
                <w:i/>
                <w:iCs/>
                <w:sz w:val="22"/>
                <w:szCs w:val="22"/>
              </w:rPr>
              <w:lastRenderedPageBreak/>
              <w:t>Q.(</w:t>
            </w:r>
            <w:r w:rsidR="008113A4" w:rsidRPr="008113A4">
              <w:rPr>
                <w:rFonts w:ascii="Tahoma" w:hAnsi="Tahoma" w:cs="Tahoma"/>
                <w:i/>
                <w:iCs/>
                <w:sz w:val="22"/>
                <w:szCs w:val="22"/>
              </w:rPr>
              <w:t xml:space="preserve">b) </w:t>
            </w:r>
            <w:r w:rsidR="00000D7D">
              <w:rPr>
                <w:rStyle w:val="size"/>
                <w:rFonts w:ascii="Tahoma" w:eastAsia="Times New Roman" w:hAnsi="Tahoma" w:cs="Tahoma"/>
                <w:i/>
                <w:iCs/>
              </w:rPr>
              <w:t>T</w:t>
            </w:r>
            <w:r w:rsidR="00000D7D" w:rsidRPr="00000D7D">
              <w:rPr>
                <w:rStyle w:val="size"/>
                <w:rFonts w:ascii="Tahoma" w:eastAsia="Times New Roman" w:hAnsi="Tahoma" w:cs="Tahoma"/>
                <w:i/>
                <w:iCs/>
                <w:sz w:val="22"/>
                <w:szCs w:val="22"/>
              </w:rPr>
              <w:t>he details of expenditure incurred/spent by Bharat Petroleum Corporation Limited and Hindustan Petroleum Corporation Limited on refinery capacity expansion and green energy investments during the last three years. year-wise; and</w:t>
            </w:r>
          </w:p>
        </w:tc>
        <w:tc>
          <w:tcPr>
            <w:tcW w:w="7087" w:type="dxa"/>
            <w:tcBorders>
              <w:top w:val="single" w:sz="4" w:space="0" w:color="auto"/>
              <w:left w:val="single" w:sz="4" w:space="0" w:color="auto"/>
              <w:bottom w:val="single" w:sz="4" w:space="0" w:color="auto"/>
              <w:right w:val="single" w:sz="4" w:space="0" w:color="auto"/>
            </w:tcBorders>
            <w:hideMark/>
          </w:tcPr>
          <w:p w14:paraId="44350D2B"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3E65E0C" w14:textId="77777777" w:rsidR="00CE5F9C" w:rsidRDefault="00CE5F9C" w:rsidP="00B30758">
            <w:pPr>
              <w:spacing w:after="0" w:line="240" w:lineRule="auto"/>
              <w:jc w:val="both"/>
              <w:rPr>
                <w:rFonts w:ascii="Tahoma" w:eastAsia="Times New Roman" w:hAnsi="Tahoma" w:cs="Tahoma"/>
                <w:kern w:val="2"/>
                <w14:ligatures w14:val="standardContextual"/>
              </w:rPr>
            </w:pPr>
          </w:p>
          <w:p w14:paraId="521EA7F4" w14:textId="62FBCDD5" w:rsidR="006A35D1" w:rsidRDefault="00CE5F9C" w:rsidP="00B30758">
            <w:pPr>
              <w:spacing w:after="0" w:line="240" w:lineRule="auto"/>
              <w:jc w:val="both"/>
              <w:rPr>
                <w:rFonts w:ascii="Tahoma" w:hAnsi="Tahoma" w:cs="Tahoma"/>
              </w:rPr>
            </w:pPr>
            <w:r>
              <w:rPr>
                <w:rFonts w:ascii="Tahoma" w:eastAsia="Times New Roman" w:hAnsi="Tahoma" w:cs="Tahoma"/>
                <w:kern w:val="2"/>
                <w14:ligatures w14:val="standardContextual"/>
              </w:rPr>
              <w:t>As far as Oil India Limited (OIL) is concerned</w:t>
            </w:r>
            <w:r w:rsidR="006A35D1">
              <w:rPr>
                <w:rFonts w:ascii="Tahoma" w:hAnsi="Tahoma" w:cs="Tahoma"/>
              </w:rPr>
              <w:t>, d</w:t>
            </w:r>
            <w:r w:rsidRPr="00CE5F9C">
              <w:rPr>
                <w:rFonts w:ascii="Tahoma" w:hAnsi="Tahoma" w:cs="Tahoma"/>
              </w:rPr>
              <w:t>uring the FY 2024-25, OIL’s subsidiary NRL processed 3.066 MMT of Crude, which was above 100 % of its plated capacity &amp; contribute towards energy requirement of the country.</w:t>
            </w:r>
            <w:r w:rsidR="006A35D1">
              <w:rPr>
                <w:rFonts w:ascii="Tahoma" w:hAnsi="Tahoma" w:cs="Tahoma"/>
              </w:rPr>
              <w:t xml:space="preserve"> </w:t>
            </w:r>
            <w:r w:rsidR="006A35D1" w:rsidRPr="00CE5F9C">
              <w:rPr>
                <w:rFonts w:ascii="Tahoma" w:hAnsi="Tahoma" w:cs="Tahoma"/>
              </w:rPr>
              <w:t xml:space="preserve">OIL’s subsidiary NRL </w:t>
            </w:r>
            <w:r w:rsidR="006A35D1" w:rsidRPr="007210DC">
              <w:rPr>
                <w:rFonts w:ascii="Tahoma" w:eastAsia="Times New Roman" w:hAnsi="Tahoma" w:cs="Tahoma"/>
                <w:kern w:val="2"/>
                <w14:ligatures w14:val="standardContextual"/>
              </w:rPr>
              <w:t>is executing a</w:t>
            </w:r>
            <w:r w:rsidR="0096057B">
              <w:rPr>
                <w:rFonts w:ascii="Tahoma" w:eastAsia="Times New Roman" w:hAnsi="Tahoma" w:cs="Tahoma"/>
                <w:kern w:val="2"/>
                <w14:ligatures w14:val="standardContextual"/>
              </w:rPr>
              <w:t>n ambitious</w:t>
            </w:r>
            <w:r w:rsidR="006A35D1" w:rsidRPr="007210DC">
              <w:rPr>
                <w:rFonts w:ascii="Tahoma" w:eastAsia="Times New Roman" w:hAnsi="Tahoma" w:cs="Tahoma"/>
                <w:kern w:val="2"/>
                <w14:ligatures w14:val="standardContextual"/>
              </w:rPr>
              <w:t xml:space="preserve"> project for enhancement of refining capacity from present 3.0MMTPA to 9.0 MMTPA. The commissioning of the new refinery has commenced from December 2025 starting with the crude distillation unit and it is expected to commission the remaining process unit during FY 2026-27</w:t>
            </w:r>
            <w:r w:rsidRPr="00CE5F9C">
              <w:rPr>
                <w:rFonts w:ascii="Tahoma" w:hAnsi="Tahoma" w:cs="Tahoma"/>
              </w:rPr>
              <w:t xml:space="preserve"> </w:t>
            </w:r>
          </w:p>
          <w:p w14:paraId="09E4DA69" w14:textId="77777777" w:rsidR="006A35D1" w:rsidRDefault="006A35D1" w:rsidP="00B30758">
            <w:pPr>
              <w:spacing w:after="0" w:line="240" w:lineRule="auto"/>
              <w:jc w:val="both"/>
              <w:rPr>
                <w:rFonts w:ascii="Tahoma" w:hAnsi="Tahoma" w:cs="Tahoma"/>
              </w:rPr>
            </w:pPr>
          </w:p>
          <w:p w14:paraId="6F56A8F5" w14:textId="65C933D6" w:rsidR="00CE5F9C" w:rsidRDefault="0096057B" w:rsidP="00B30758">
            <w:pPr>
              <w:spacing w:after="0" w:line="240" w:lineRule="auto"/>
              <w:jc w:val="both"/>
              <w:rPr>
                <w:rFonts w:ascii="Tahoma" w:eastAsia="Times New Roman" w:hAnsi="Tahoma" w:cs="Tahoma"/>
                <w:kern w:val="2"/>
                <w14:ligatures w14:val="standardContextual"/>
              </w:rPr>
            </w:pPr>
            <w:r>
              <w:rPr>
                <w:rFonts w:ascii="Tahoma" w:hAnsi="Tahoma" w:cs="Tahoma"/>
              </w:rPr>
              <w:t>F</w:t>
            </w:r>
            <w:r w:rsidR="00CE5F9C" w:rsidRPr="00CE5F9C">
              <w:rPr>
                <w:rFonts w:ascii="Tahoma" w:hAnsi="Tahoma" w:cs="Tahoma"/>
              </w:rPr>
              <w:t>urther Numaligarh Refinery Limited (NRL) is also setting up a 360 KTPA Poly Propylene Unit (PPU) and its associated facilities at Numaligarh, Assam. Post implementation of the project, Petrochemical Intensity Index (PII) of NRL will be 3.88%. Project is targeted to be completed in FY 2027-28</w:t>
            </w:r>
          </w:p>
          <w:p w14:paraId="19C4ECFD" w14:textId="77777777" w:rsidR="00CE5F9C" w:rsidRDefault="00CE5F9C" w:rsidP="00B30758">
            <w:pPr>
              <w:spacing w:after="0" w:line="240" w:lineRule="auto"/>
              <w:jc w:val="both"/>
              <w:rPr>
                <w:rFonts w:ascii="Tahoma" w:eastAsia="Times New Roman" w:hAnsi="Tahoma" w:cs="Tahoma"/>
                <w:kern w:val="2"/>
                <w14:ligatures w14:val="standardContextual"/>
              </w:rPr>
            </w:pPr>
          </w:p>
          <w:p w14:paraId="67747F79" w14:textId="0F5BC419" w:rsidR="005033A5" w:rsidRDefault="005033A5" w:rsidP="00B30758">
            <w:pPr>
              <w:spacing w:after="0" w:line="240" w:lineRule="auto"/>
              <w:jc w:val="both"/>
              <w:rPr>
                <w:rFonts w:ascii="Tahoma" w:eastAsia="Times New Roman" w:hAnsi="Tahoma" w:cs="Tahoma"/>
                <w:kern w:val="2"/>
                <w14:ligatures w14:val="standardContextual"/>
              </w:rPr>
            </w:pPr>
            <w:r w:rsidRPr="005033A5">
              <w:rPr>
                <w:rFonts w:ascii="Tahoma" w:eastAsia="Times New Roman" w:hAnsi="Tahoma" w:cs="Tahoma"/>
                <w:kern w:val="2"/>
                <w14:ligatures w14:val="standardContextual"/>
              </w:rPr>
              <w:t xml:space="preserve">OIL is supporting transition towards cleaner energy while ensuring energy security through the following measures: OIL has incorporated a wholly owned subsidiary, OIL Green Energy Limited (OGEL), to undertake and scale up the company’s clean and renewable energy initiatives. OIL’s subsidiary OGEL is pursuing projects in areas such as renewable energy generation (solar and wind), </w:t>
            </w:r>
            <w:r w:rsidR="002D6AD5">
              <w:rPr>
                <w:rFonts w:ascii="Tahoma" w:eastAsia="Times New Roman" w:hAnsi="Tahoma" w:cs="Tahoma"/>
                <w:kern w:val="2"/>
                <w14:ligatures w14:val="standardContextual"/>
              </w:rPr>
              <w:t xml:space="preserve">compressed biogas, </w:t>
            </w:r>
            <w:r w:rsidRPr="005033A5">
              <w:rPr>
                <w:rFonts w:ascii="Tahoma" w:eastAsia="Times New Roman" w:hAnsi="Tahoma" w:cs="Tahoma"/>
                <w:kern w:val="2"/>
                <w14:ligatures w14:val="standardContextual"/>
              </w:rPr>
              <w:t xml:space="preserve">green hydrogen etc. In parallel, OIL continues to promote natural gas </w:t>
            </w:r>
            <w:r w:rsidRPr="005033A5">
              <w:rPr>
                <w:rFonts w:ascii="Tahoma" w:eastAsia="Times New Roman" w:hAnsi="Tahoma" w:cs="Tahoma"/>
                <w:kern w:val="2"/>
                <w14:ligatures w14:val="standardContextual"/>
              </w:rPr>
              <w:lastRenderedPageBreak/>
              <w:t>development and gas infrastructure to support India’s move towards a cleaner energy mix</w:t>
            </w:r>
          </w:p>
          <w:p w14:paraId="1AE0744B" w14:textId="77777777" w:rsidR="005033A5" w:rsidRDefault="005033A5" w:rsidP="00B30758">
            <w:pPr>
              <w:spacing w:after="0" w:line="240" w:lineRule="auto"/>
              <w:jc w:val="both"/>
              <w:rPr>
                <w:rFonts w:ascii="Tahoma" w:eastAsia="Times New Roman" w:hAnsi="Tahoma" w:cs="Tahoma"/>
                <w:kern w:val="2"/>
                <w14:ligatures w14:val="standardContextual"/>
              </w:rPr>
            </w:pPr>
          </w:p>
          <w:p w14:paraId="42470EA7" w14:textId="262BBC7D" w:rsidR="00CE5F9C" w:rsidRDefault="00CE5F9C" w:rsidP="00B30758">
            <w:pPr>
              <w:spacing w:after="0" w:line="240" w:lineRule="auto"/>
              <w:jc w:val="both"/>
              <w:rPr>
                <w:rFonts w:ascii="Tahoma" w:hAnsi="Tahoma" w:cs="Tahoma"/>
                <w:lang w:val="en-US"/>
              </w:rPr>
            </w:pPr>
          </w:p>
        </w:tc>
      </w:tr>
      <w:tr w:rsidR="00FF6624" w14:paraId="54E94986" w14:textId="77777777" w:rsidTr="00623037">
        <w:trPr>
          <w:trHeight w:val="1268"/>
        </w:trPr>
        <w:tc>
          <w:tcPr>
            <w:tcW w:w="2689" w:type="dxa"/>
            <w:tcBorders>
              <w:top w:val="single" w:sz="4" w:space="0" w:color="auto"/>
              <w:left w:val="single" w:sz="4" w:space="0" w:color="auto"/>
              <w:bottom w:val="single" w:sz="4" w:space="0" w:color="auto"/>
              <w:right w:val="single" w:sz="4" w:space="0" w:color="auto"/>
            </w:tcBorders>
          </w:tcPr>
          <w:p w14:paraId="05546CA8" w14:textId="77777777" w:rsidR="00FF6624" w:rsidRPr="000968AA" w:rsidRDefault="00FF6624" w:rsidP="000968AA">
            <w:pPr>
              <w:pStyle w:val="NormalWeb"/>
              <w:shd w:val="clear" w:color="auto" w:fill="FFFFFF"/>
              <w:jc w:val="both"/>
              <w:rPr>
                <w:rFonts w:ascii="Tahoma" w:hAnsi="Tahoma" w:cs="Tahoma"/>
                <w:i/>
                <w:iCs/>
                <w:sz w:val="22"/>
                <w:szCs w:val="22"/>
              </w:rPr>
            </w:pPr>
            <w:r w:rsidRPr="000968AA">
              <w:rPr>
                <w:rFonts w:ascii="Tahoma" w:hAnsi="Tahoma" w:cs="Tahoma"/>
                <w:i/>
                <w:iCs/>
                <w:sz w:val="22"/>
                <w:szCs w:val="22"/>
              </w:rPr>
              <w:lastRenderedPageBreak/>
              <w:t>Q.(c)</w:t>
            </w:r>
            <w:r>
              <w:rPr>
                <w:rFonts w:ascii="Tahoma" w:hAnsi="Tahoma" w:cs="Tahoma"/>
                <w:i/>
                <w:iCs/>
              </w:rPr>
              <w:t xml:space="preserve"> </w:t>
            </w:r>
            <w:r w:rsidR="00000D7D">
              <w:rPr>
                <w:rStyle w:val="size"/>
                <w:rFonts w:ascii="Tahoma" w:hAnsi="Tahoma" w:cs="Tahoma"/>
                <w:i/>
                <w:iCs/>
                <w:sz w:val="22"/>
                <w:szCs w:val="22"/>
              </w:rPr>
              <w:t>W</w:t>
            </w:r>
            <w:r w:rsidR="00000D7D" w:rsidRPr="00000D7D">
              <w:rPr>
                <w:rStyle w:val="size"/>
                <w:rFonts w:ascii="Tahoma" w:hAnsi="Tahoma" w:cs="Tahoma"/>
                <w:i/>
                <w:iCs/>
                <w:sz w:val="22"/>
                <w:szCs w:val="22"/>
              </w:rPr>
              <w:t>hether petroleum PSUs have been directed to invest heavily in green hydrogen and biofuel projects and if so. the details of present status and progress of such projects thereof?</w:t>
            </w:r>
          </w:p>
        </w:tc>
        <w:tc>
          <w:tcPr>
            <w:tcW w:w="7087" w:type="dxa"/>
            <w:tcBorders>
              <w:top w:val="single" w:sz="4" w:space="0" w:color="auto"/>
              <w:left w:val="single" w:sz="4" w:space="0" w:color="auto"/>
              <w:bottom w:val="single" w:sz="4" w:space="0" w:color="auto"/>
              <w:right w:val="single" w:sz="4" w:space="0" w:color="auto"/>
            </w:tcBorders>
          </w:tcPr>
          <w:p w14:paraId="12D91D7C" w14:textId="77777777" w:rsidR="00FF6624" w:rsidRDefault="00FF6624" w:rsidP="00FF662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4DCF1F5F" w14:textId="77777777" w:rsidR="009A3319" w:rsidRDefault="009A3319" w:rsidP="00FF6624">
            <w:pPr>
              <w:spacing w:after="0" w:line="240" w:lineRule="auto"/>
              <w:jc w:val="both"/>
              <w:rPr>
                <w:rFonts w:ascii="Tahoma" w:eastAsia="Times New Roman" w:hAnsi="Tahoma" w:cs="Tahoma"/>
                <w:kern w:val="2"/>
                <w14:ligatures w14:val="standardContextual"/>
              </w:rPr>
            </w:pPr>
          </w:p>
          <w:p w14:paraId="6DB1AD49" w14:textId="77777777" w:rsidR="008800E7" w:rsidRPr="008800E7" w:rsidRDefault="008800E7" w:rsidP="00FF6624">
            <w:pPr>
              <w:spacing w:after="0" w:line="240" w:lineRule="auto"/>
              <w:jc w:val="both"/>
              <w:rPr>
                <w:rFonts w:ascii="Tahoma" w:eastAsia="Times New Roman" w:hAnsi="Tahoma" w:cs="Tahoma"/>
                <w:kern w:val="2"/>
                <w:u w:val="single"/>
                <w14:ligatures w14:val="standardContextual"/>
              </w:rPr>
            </w:pPr>
            <w:r w:rsidRPr="008800E7">
              <w:rPr>
                <w:rFonts w:ascii="Tahoma" w:eastAsia="Times New Roman" w:hAnsi="Tahoma" w:cs="Tahoma"/>
                <w:kern w:val="2"/>
                <w:u w:val="single"/>
                <w14:ligatures w14:val="standardContextual"/>
              </w:rPr>
              <w:t>Biofuel:</w:t>
            </w:r>
          </w:p>
          <w:p w14:paraId="1C52C5D5" w14:textId="67D43106" w:rsidR="00ED5832" w:rsidRDefault="008800E7" w:rsidP="00FF6624">
            <w:pPr>
              <w:spacing w:after="0" w:line="240" w:lineRule="auto"/>
              <w:jc w:val="both"/>
              <w:rPr>
                <w:rFonts w:ascii="Tahoma" w:hAnsi="Tahoma" w:cs="Tahoma"/>
                <w:lang w:val="en-US"/>
              </w:rPr>
            </w:pPr>
            <w:r>
              <w:rPr>
                <w:rFonts w:ascii="Tahoma" w:eastAsia="Times New Roman" w:hAnsi="Tahoma" w:cs="Tahoma"/>
                <w:kern w:val="2"/>
                <w14:ligatures w14:val="standardContextual"/>
              </w:rPr>
              <w:t>A</w:t>
            </w:r>
            <w:r w:rsidR="00FF6624">
              <w:rPr>
                <w:rFonts w:ascii="Tahoma" w:eastAsia="Times New Roman" w:hAnsi="Tahoma" w:cs="Tahoma"/>
                <w:kern w:val="2"/>
                <w14:ligatures w14:val="standardContextual"/>
              </w:rPr>
              <w:t xml:space="preserve"> far as Oil India Limited (OIL) is concerned,</w:t>
            </w:r>
            <w:r w:rsidR="00DB1114" w:rsidRPr="00CE5DA4">
              <w:rPr>
                <w:rFonts w:ascii="Tahoma" w:hAnsi="Tahoma" w:cs="Tahoma"/>
                <w:lang w:val="en-US"/>
              </w:rPr>
              <w:t xml:space="preserve"> </w:t>
            </w:r>
            <w:r w:rsidR="00DB1114" w:rsidRPr="003D4956">
              <w:rPr>
                <w:rFonts w:ascii="Tahoma" w:hAnsi="Tahoma" w:cs="Tahoma"/>
                <w:lang w:val="en-US"/>
              </w:rPr>
              <w:t>OIL is actively diversifying its energy portfolio in Compressed Biogas</w:t>
            </w:r>
            <w:r w:rsidR="00ED5832">
              <w:rPr>
                <w:rFonts w:ascii="Tahoma" w:hAnsi="Tahoma" w:cs="Tahoma"/>
                <w:lang w:val="en-US"/>
              </w:rPr>
              <w:t xml:space="preserve"> and green Hydrogen domain. Details of the same is </w:t>
            </w:r>
            <w:r w:rsidR="00586842">
              <w:rPr>
                <w:rFonts w:ascii="Tahoma" w:hAnsi="Tahoma" w:cs="Tahoma"/>
                <w:lang w:val="en-US"/>
              </w:rPr>
              <w:t>provided below:</w:t>
            </w:r>
          </w:p>
          <w:p w14:paraId="6E67092A" w14:textId="77777777" w:rsidR="00ED5832" w:rsidRDefault="00ED5832" w:rsidP="00FF6624">
            <w:pPr>
              <w:spacing w:after="0" w:line="240" w:lineRule="auto"/>
              <w:jc w:val="both"/>
              <w:rPr>
                <w:rFonts w:ascii="Tahoma" w:hAnsi="Tahoma" w:cs="Tahoma"/>
                <w:lang w:val="en-US"/>
              </w:rPr>
            </w:pPr>
          </w:p>
          <w:p w14:paraId="1705DC7D" w14:textId="77777777" w:rsidR="00586842" w:rsidRPr="00991661" w:rsidRDefault="00586842" w:rsidP="00FF6624">
            <w:pPr>
              <w:spacing w:after="0" w:line="240" w:lineRule="auto"/>
              <w:jc w:val="both"/>
              <w:rPr>
                <w:rFonts w:ascii="Tahoma" w:hAnsi="Tahoma" w:cs="Tahoma"/>
                <w:u w:val="single"/>
                <w:lang w:val="en-US"/>
              </w:rPr>
            </w:pPr>
            <w:r w:rsidRPr="00991661">
              <w:rPr>
                <w:rFonts w:ascii="Tahoma" w:hAnsi="Tahoma" w:cs="Tahoma"/>
                <w:u w:val="single"/>
                <w:lang w:val="en-US"/>
              </w:rPr>
              <w:t>Compressed Biogas:</w:t>
            </w:r>
          </w:p>
          <w:p w14:paraId="2BC83E91" w14:textId="77777777" w:rsidR="00586842" w:rsidRDefault="00586842" w:rsidP="00FF6624">
            <w:pPr>
              <w:spacing w:after="0" w:line="240" w:lineRule="auto"/>
              <w:jc w:val="both"/>
              <w:rPr>
                <w:rFonts w:ascii="Tahoma" w:hAnsi="Tahoma" w:cs="Tahoma"/>
                <w:lang w:val="en-US"/>
              </w:rPr>
            </w:pPr>
          </w:p>
          <w:p w14:paraId="2BEEA99B" w14:textId="59F61BC0" w:rsidR="00B44BCE" w:rsidRDefault="00DB1114" w:rsidP="00FF6624">
            <w:pPr>
              <w:spacing w:after="0" w:line="240" w:lineRule="auto"/>
              <w:jc w:val="both"/>
              <w:rPr>
                <w:rFonts w:ascii="Tahoma" w:hAnsi="Tahoma" w:cs="Tahoma"/>
              </w:rPr>
            </w:pPr>
            <w:r w:rsidRPr="002D1767">
              <w:rPr>
                <w:rFonts w:ascii="Tahoma" w:hAnsi="Tahoma" w:cs="Tahoma"/>
                <w:lang w:val="en-US"/>
              </w:rPr>
              <w:t xml:space="preserve">OIL is </w:t>
            </w:r>
            <w:r w:rsidR="001676A5" w:rsidRPr="002D1767">
              <w:rPr>
                <w:rFonts w:ascii="Tahoma" w:hAnsi="Tahoma" w:cs="Tahoma"/>
                <w:lang w:val="en-US"/>
              </w:rPr>
              <w:t xml:space="preserve">in the process of </w:t>
            </w:r>
            <w:r w:rsidRPr="002D1767">
              <w:rPr>
                <w:rFonts w:ascii="Tahoma" w:hAnsi="Tahoma" w:cs="Tahoma"/>
                <w:lang w:val="en-US"/>
              </w:rPr>
              <w:t xml:space="preserve">setting up 25 Compressed Biogas (CBG) plants across India, utilizing </w:t>
            </w:r>
            <w:r w:rsidR="007E7869" w:rsidRPr="002D1767">
              <w:rPr>
                <w:rFonts w:ascii="Tahoma" w:hAnsi="Tahoma" w:cs="Tahoma"/>
                <w:lang w:val="en-US"/>
              </w:rPr>
              <w:t xml:space="preserve">diverse feed stock such as </w:t>
            </w:r>
            <w:r w:rsidRPr="002D1767">
              <w:rPr>
                <w:rFonts w:ascii="Tahoma" w:hAnsi="Tahoma" w:cs="Tahoma"/>
                <w:lang w:val="en-US"/>
              </w:rPr>
              <w:t xml:space="preserve">Municipal Solid Waste (MSW), agricultural waste, cow dung etc. </w:t>
            </w:r>
            <w:r w:rsidR="002D1767" w:rsidRPr="002D1767">
              <w:rPr>
                <w:rFonts w:ascii="Tahoma" w:hAnsi="Tahoma" w:cs="Tahoma"/>
              </w:rPr>
              <w:t>Out of these, two plants at Tinsukia and Bhubaneswar are currently under construction and are expected to be completed by March 2027 and April 2027, respectively. Three additional plants at Jorhat, Cuttack, and Agartala are presently at the tendering stage, while the remaining projects are at various stages of implementation</w:t>
            </w:r>
            <w:r w:rsidR="00B44BCE">
              <w:rPr>
                <w:rFonts w:ascii="Tahoma" w:hAnsi="Tahoma" w:cs="Tahoma"/>
              </w:rPr>
              <w:t>.</w:t>
            </w:r>
            <w:r w:rsidR="002D72A1" w:rsidRPr="002D72A1">
              <w:rPr>
                <w:color w:val="000000"/>
                <w:sz w:val="27"/>
                <w:szCs w:val="27"/>
              </w:rPr>
              <w:t xml:space="preserve"> </w:t>
            </w:r>
            <w:r w:rsidR="002D72A1" w:rsidRPr="002D72A1">
              <w:rPr>
                <w:rFonts w:ascii="Tahoma" w:hAnsi="Tahoma" w:cs="Tahoma"/>
              </w:rPr>
              <w:t xml:space="preserve">All the above five projects are Municipal Solid Waste (MSW)-based, wherein OIL is leasing land from Urban Local Bodies (ULBs), and the ULBs are responsible for providing feedstock to the CBG plants. The produced CBG shall be injected into the nearby City Gas Distribution (CGD) pipeline network. </w:t>
            </w:r>
          </w:p>
          <w:p w14:paraId="193F44A3" w14:textId="77777777" w:rsidR="00B44BCE" w:rsidRDefault="00B44BCE" w:rsidP="00FF6624">
            <w:pPr>
              <w:spacing w:after="0" w:line="240" w:lineRule="auto"/>
              <w:jc w:val="both"/>
              <w:rPr>
                <w:rFonts w:ascii="Tahoma" w:hAnsi="Tahoma" w:cs="Tahoma"/>
              </w:rPr>
            </w:pPr>
          </w:p>
          <w:p w14:paraId="0F08D6F0" w14:textId="7DED721A" w:rsidR="00FF6624" w:rsidRDefault="005D5275" w:rsidP="00FF6624">
            <w:pPr>
              <w:spacing w:after="0" w:line="240" w:lineRule="auto"/>
              <w:jc w:val="both"/>
              <w:rPr>
                <w:rFonts w:ascii="Tahoma" w:hAnsi="Tahoma" w:cs="Tahoma"/>
                <w:lang w:val="en-US"/>
              </w:rPr>
            </w:pPr>
            <w:r w:rsidRPr="002D1767">
              <w:rPr>
                <w:rFonts w:ascii="Tahoma" w:hAnsi="Tahoma" w:cs="Tahoma"/>
                <w:lang w:val="en-US"/>
              </w:rPr>
              <w:t xml:space="preserve">The details of the ongoing </w:t>
            </w:r>
            <w:r w:rsidR="001676A5" w:rsidRPr="002D1767">
              <w:rPr>
                <w:rFonts w:ascii="Tahoma" w:hAnsi="Tahoma" w:cs="Tahoma"/>
                <w:lang w:val="en-US"/>
              </w:rPr>
              <w:t>as well as proposed CBG plants are appended below:</w:t>
            </w:r>
          </w:p>
          <w:p w14:paraId="7E6D2A9B" w14:textId="77777777" w:rsidR="00623037" w:rsidRDefault="00623037" w:rsidP="00FF6624">
            <w:pPr>
              <w:spacing w:after="0" w:line="240" w:lineRule="auto"/>
              <w:jc w:val="both"/>
              <w:rPr>
                <w:rFonts w:ascii="Tahoma" w:hAnsi="Tahoma" w:cs="Tahoma"/>
                <w:lang w:val="en-US"/>
              </w:rPr>
            </w:pPr>
          </w:p>
          <w:tbl>
            <w:tblPr>
              <w:tblW w:w="6521" w:type="dxa"/>
              <w:tblInd w:w="28" w:type="dxa"/>
              <w:tblLayout w:type="fixed"/>
              <w:tblLook w:val="04A0" w:firstRow="1" w:lastRow="0" w:firstColumn="1" w:lastColumn="0" w:noHBand="0" w:noVBand="1"/>
            </w:tblPr>
            <w:tblGrid>
              <w:gridCol w:w="709"/>
              <w:gridCol w:w="2268"/>
              <w:gridCol w:w="1701"/>
              <w:gridCol w:w="851"/>
              <w:gridCol w:w="992"/>
            </w:tblGrid>
            <w:tr w:rsidR="00623037" w:rsidRPr="00B8141E" w14:paraId="5F6F728A" w14:textId="77777777" w:rsidTr="00B8141E">
              <w:trPr>
                <w:trHeight w:val="367"/>
              </w:trPr>
              <w:tc>
                <w:tcPr>
                  <w:tcW w:w="709"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F388BD3" w14:textId="77777777" w:rsidR="00623037" w:rsidRPr="001F43AB" w:rsidRDefault="00623037" w:rsidP="00623037">
                  <w:pPr>
                    <w:spacing w:after="0" w:line="240" w:lineRule="auto"/>
                    <w:jc w:val="center"/>
                    <w:rPr>
                      <w:rFonts w:ascii="Tahoma" w:eastAsia="Times New Roman" w:hAnsi="Tahoma" w:cs="Tahoma"/>
                      <w:b/>
                      <w:bCs/>
                      <w:color w:val="000000"/>
                      <w:sz w:val="20"/>
                      <w:szCs w:val="20"/>
                      <w:lang w:eastAsia="en-IN"/>
                    </w:rPr>
                  </w:pPr>
                  <w:r w:rsidRPr="001F43AB">
                    <w:rPr>
                      <w:rFonts w:ascii="Tahoma" w:eastAsia="Times New Roman" w:hAnsi="Tahoma" w:cs="Tahoma"/>
                      <w:b/>
                      <w:bCs/>
                      <w:color w:val="000000"/>
                      <w:sz w:val="20"/>
                      <w:szCs w:val="20"/>
                      <w:lang w:eastAsia="en-IN"/>
                    </w:rPr>
                    <w:t>S. No.</w:t>
                  </w:r>
                </w:p>
              </w:tc>
              <w:tc>
                <w:tcPr>
                  <w:tcW w:w="2268" w:type="dxa"/>
                  <w:tcBorders>
                    <w:top w:val="single" w:sz="8" w:space="0" w:color="000000"/>
                    <w:left w:val="single" w:sz="8" w:space="0" w:color="CCCCCC"/>
                    <w:bottom w:val="single" w:sz="8" w:space="0" w:color="000000"/>
                    <w:right w:val="single" w:sz="8" w:space="0" w:color="000000"/>
                  </w:tcBorders>
                  <w:shd w:val="clear" w:color="auto" w:fill="auto"/>
                  <w:vAlign w:val="center"/>
                  <w:hideMark/>
                </w:tcPr>
                <w:p w14:paraId="2758D89F" w14:textId="77777777" w:rsidR="00623037" w:rsidRPr="001F43AB" w:rsidRDefault="00623037" w:rsidP="00623037">
                  <w:pPr>
                    <w:spacing w:after="0" w:line="240" w:lineRule="auto"/>
                    <w:jc w:val="center"/>
                    <w:rPr>
                      <w:rFonts w:ascii="Tahoma" w:eastAsia="Times New Roman" w:hAnsi="Tahoma" w:cs="Tahoma"/>
                      <w:b/>
                      <w:bCs/>
                      <w:color w:val="000000"/>
                      <w:sz w:val="20"/>
                      <w:szCs w:val="20"/>
                      <w:lang w:eastAsia="en-IN"/>
                    </w:rPr>
                  </w:pPr>
                  <w:r w:rsidRPr="001F43AB">
                    <w:rPr>
                      <w:rFonts w:ascii="Tahoma" w:eastAsia="Times New Roman" w:hAnsi="Tahoma" w:cs="Tahoma"/>
                      <w:b/>
                      <w:bCs/>
                      <w:color w:val="000000"/>
                      <w:sz w:val="20"/>
                      <w:szCs w:val="20"/>
                      <w:lang w:eastAsia="en-IN"/>
                    </w:rPr>
                    <w:t>District</w:t>
                  </w:r>
                </w:p>
              </w:tc>
              <w:tc>
                <w:tcPr>
                  <w:tcW w:w="1701" w:type="dxa"/>
                  <w:tcBorders>
                    <w:top w:val="single" w:sz="8" w:space="0" w:color="000000"/>
                    <w:left w:val="single" w:sz="8" w:space="0" w:color="CCCCCC"/>
                    <w:bottom w:val="single" w:sz="8" w:space="0" w:color="000000"/>
                    <w:right w:val="single" w:sz="8" w:space="0" w:color="000000"/>
                  </w:tcBorders>
                  <w:shd w:val="clear" w:color="auto" w:fill="auto"/>
                  <w:vAlign w:val="center"/>
                  <w:hideMark/>
                </w:tcPr>
                <w:p w14:paraId="167B23BB" w14:textId="77777777" w:rsidR="00623037" w:rsidRPr="001F43AB" w:rsidRDefault="00623037" w:rsidP="00623037">
                  <w:pPr>
                    <w:spacing w:after="0" w:line="240" w:lineRule="auto"/>
                    <w:jc w:val="center"/>
                    <w:rPr>
                      <w:rFonts w:ascii="Tahoma" w:eastAsia="Times New Roman" w:hAnsi="Tahoma" w:cs="Tahoma"/>
                      <w:b/>
                      <w:bCs/>
                      <w:color w:val="000000"/>
                      <w:sz w:val="20"/>
                      <w:szCs w:val="20"/>
                      <w:lang w:eastAsia="en-IN"/>
                    </w:rPr>
                  </w:pPr>
                  <w:r w:rsidRPr="001F43AB">
                    <w:rPr>
                      <w:rFonts w:ascii="Tahoma" w:eastAsia="Times New Roman" w:hAnsi="Tahoma" w:cs="Tahoma"/>
                      <w:b/>
                      <w:bCs/>
                      <w:color w:val="000000"/>
                      <w:sz w:val="20"/>
                      <w:szCs w:val="20"/>
                      <w:lang w:eastAsia="en-IN"/>
                    </w:rPr>
                    <w:t>State</w:t>
                  </w:r>
                </w:p>
              </w:tc>
              <w:tc>
                <w:tcPr>
                  <w:tcW w:w="851" w:type="dxa"/>
                  <w:tcBorders>
                    <w:top w:val="single" w:sz="8" w:space="0" w:color="000000"/>
                    <w:left w:val="single" w:sz="8" w:space="0" w:color="CCCCCC"/>
                    <w:bottom w:val="single" w:sz="8" w:space="0" w:color="000000"/>
                    <w:right w:val="single" w:sz="8" w:space="0" w:color="000000"/>
                  </w:tcBorders>
                  <w:shd w:val="clear" w:color="auto" w:fill="auto"/>
                  <w:vAlign w:val="center"/>
                  <w:hideMark/>
                </w:tcPr>
                <w:p w14:paraId="0D1679DB" w14:textId="77777777" w:rsidR="00623037" w:rsidRPr="001F43AB" w:rsidRDefault="00623037" w:rsidP="00623037">
                  <w:pPr>
                    <w:spacing w:after="0" w:line="240" w:lineRule="auto"/>
                    <w:jc w:val="center"/>
                    <w:rPr>
                      <w:rFonts w:ascii="Tahoma" w:eastAsia="Times New Roman" w:hAnsi="Tahoma" w:cs="Tahoma"/>
                      <w:b/>
                      <w:bCs/>
                      <w:color w:val="000000"/>
                      <w:sz w:val="20"/>
                      <w:szCs w:val="20"/>
                      <w:lang w:eastAsia="en-IN"/>
                    </w:rPr>
                  </w:pPr>
                  <w:r w:rsidRPr="001F43AB">
                    <w:rPr>
                      <w:rFonts w:ascii="Tahoma" w:eastAsia="Times New Roman" w:hAnsi="Tahoma" w:cs="Tahoma"/>
                      <w:b/>
                      <w:bCs/>
                      <w:color w:val="000000"/>
                      <w:sz w:val="20"/>
                      <w:szCs w:val="20"/>
                      <w:lang w:eastAsia="en-IN"/>
                    </w:rPr>
                    <w:t>Capacity (TPD)</w:t>
                  </w:r>
                </w:p>
              </w:tc>
              <w:tc>
                <w:tcPr>
                  <w:tcW w:w="992" w:type="dxa"/>
                  <w:tcBorders>
                    <w:top w:val="single" w:sz="8" w:space="0" w:color="000000"/>
                    <w:left w:val="single" w:sz="8" w:space="0" w:color="CCCCCC"/>
                    <w:bottom w:val="single" w:sz="8" w:space="0" w:color="000000"/>
                    <w:right w:val="single" w:sz="8" w:space="0" w:color="000000"/>
                  </w:tcBorders>
                  <w:shd w:val="clear" w:color="auto" w:fill="auto"/>
                </w:tcPr>
                <w:p w14:paraId="324D6D86" w14:textId="77777777" w:rsidR="00623037" w:rsidRPr="00B8141E" w:rsidRDefault="00623037" w:rsidP="00623037">
                  <w:pPr>
                    <w:spacing w:after="0" w:line="240" w:lineRule="auto"/>
                    <w:jc w:val="center"/>
                    <w:rPr>
                      <w:rFonts w:ascii="Tahoma" w:eastAsia="Times New Roman" w:hAnsi="Tahoma" w:cs="Tahoma"/>
                      <w:b/>
                      <w:bCs/>
                      <w:color w:val="000000"/>
                      <w:sz w:val="20"/>
                      <w:szCs w:val="20"/>
                      <w:lang w:eastAsia="en-IN"/>
                    </w:rPr>
                  </w:pPr>
                  <w:r w:rsidRPr="00B8141E">
                    <w:rPr>
                      <w:rFonts w:ascii="Tahoma" w:eastAsia="Times New Roman" w:hAnsi="Tahoma" w:cs="Tahoma"/>
                      <w:b/>
                      <w:bCs/>
                      <w:color w:val="000000"/>
                      <w:sz w:val="20"/>
                      <w:szCs w:val="20"/>
                      <w:lang w:eastAsia="en-IN"/>
                    </w:rPr>
                    <w:t>Feed</w:t>
                  </w:r>
                </w:p>
              </w:tc>
            </w:tr>
            <w:tr w:rsidR="00623037" w:rsidRPr="00B8141E" w14:paraId="613A28FC" w14:textId="77777777" w:rsidTr="00B8141E">
              <w:trPr>
                <w:trHeight w:val="412"/>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5189EF33"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3AA53EA"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Tinsukia</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862106D"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Assam</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51CE5F6"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2.95</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50AEE954"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6F5CB699" w14:textId="77777777" w:rsidTr="00B8141E">
              <w:trPr>
                <w:trHeight w:val="548"/>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0F4333DA"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2028DFAE"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proofErr w:type="spellStart"/>
                  <w:r w:rsidRPr="001F43AB">
                    <w:rPr>
                      <w:rFonts w:ascii="Tahoma" w:eastAsia="Times New Roman" w:hAnsi="Tahoma" w:cs="Tahoma"/>
                      <w:color w:val="000000"/>
                      <w:sz w:val="20"/>
                      <w:szCs w:val="20"/>
                      <w:lang w:eastAsia="en-IN"/>
                    </w:rPr>
                    <w:t>Kamrup</w:t>
                  </w:r>
                  <w:proofErr w:type="spellEnd"/>
                  <w:r w:rsidRPr="001F43AB">
                    <w:rPr>
                      <w:rFonts w:ascii="Tahoma" w:eastAsia="Times New Roman" w:hAnsi="Tahoma" w:cs="Tahoma"/>
                      <w:color w:val="000000"/>
                      <w:sz w:val="20"/>
                      <w:szCs w:val="20"/>
                      <w:lang w:eastAsia="en-IN"/>
                    </w:rPr>
                    <w:t xml:space="preserve"> Metro (Guwahati)</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5B19D380"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Assam</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8D3C5AC"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center"/>
                </w:tcPr>
                <w:p w14:paraId="3F5307BD"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5B4E7469" w14:textId="77777777" w:rsidTr="00B8141E">
              <w:trPr>
                <w:trHeight w:val="60"/>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center"/>
                  <w:hideMark/>
                </w:tcPr>
                <w:p w14:paraId="52D5FCB9"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3</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764D29D5"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proofErr w:type="spellStart"/>
                  <w:r w:rsidRPr="001F43AB">
                    <w:rPr>
                      <w:rFonts w:ascii="Tahoma" w:eastAsia="Times New Roman" w:hAnsi="Tahoma" w:cs="Tahoma"/>
                      <w:color w:val="000000"/>
                      <w:sz w:val="20"/>
                      <w:szCs w:val="20"/>
                      <w:lang w:eastAsia="en-IN"/>
                    </w:rPr>
                    <w:t>Sivasagar</w:t>
                  </w:r>
                  <w:proofErr w:type="spellEnd"/>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094ACE69"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Assam</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center"/>
                  <w:hideMark/>
                </w:tcPr>
                <w:p w14:paraId="15DD59B4"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center"/>
                </w:tcPr>
                <w:p w14:paraId="67C713C6"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Mixed</w:t>
                  </w:r>
                </w:p>
              </w:tc>
            </w:tr>
            <w:tr w:rsidR="00623037" w:rsidRPr="00B8141E" w14:paraId="5AC59771" w14:textId="77777777" w:rsidTr="00B8141E">
              <w:trPr>
                <w:trHeight w:val="275"/>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6BD4C60B"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4</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CBE9565"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Jorhat</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6763835"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Assam</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0570E0A"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2.4</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36C265BB"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57D3D954" w14:textId="77777777" w:rsidTr="00B8141E">
              <w:trPr>
                <w:trHeight w:val="586"/>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694FA217"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5</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F0A369B"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proofErr w:type="spellStart"/>
                  <w:r w:rsidRPr="001F43AB">
                    <w:rPr>
                      <w:rFonts w:ascii="Tahoma" w:eastAsia="Times New Roman" w:hAnsi="Tahoma" w:cs="Tahoma"/>
                      <w:color w:val="000000"/>
                      <w:sz w:val="20"/>
                      <w:szCs w:val="20"/>
                      <w:lang w:eastAsia="en-IN"/>
                    </w:rPr>
                    <w:t>Khordha</w:t>
                  </w:r>
                  <w:proofErr w:type="spellEnd"/>
                  <w:r w:rsidRPr="001F43AB">
                    <w:rPr>
                      <w:rFonts w:ascii="Tahoma" w:eastAsia="Times New Roman" w:hAnsi="Tahoma" w:cs="Tahoma"/>
                      <w:color w:val="000000"/>
                      <w:sz w:val="20"/>
                      <w:szCs w:val="20"/>
                      <w:lang w:eastAsia="en-IN"/>
                    </w:rPr>
                    <w:t xml:space="preserve"> (Bhubaneswar)</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5DDA184"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Odisha</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28A0A31"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13.94</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54B5A6FB"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2CF1F995" w14:textId="77777777" w:rsidTr="00B8141E">
              <w:trPr>
                <w:trHeight w:val="217"/>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754545CD"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6</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D93C4F3"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Cuttack</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8F7ABAB"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Odisha</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0818FAB"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6.5</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45717713"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03223835" w14:textId="77777777" w:rsidTr="00B8141E">
              <w:trPr>
                <w:trHeight w:val="261"/>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5A008F43"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7</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284D7C7"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proofErr w:type="spellStart"/>
                  <w:r w:rsidRPr="001F43AB">
                    <w:rPr>
                      <w:rFonts w:ascii="Tahoma" w:eastAsia="Times New Roman" w:hAnsi="Tahoma" w:cs="Tahoma"/>
                      <w:color w:val="000000"/>
                      <w:sz w:val="20"/>
                      <w:szCs w:val="20"/>
                      <w:lang w:eastAsia="en-IN"/>
                    </w:rPr>
                    <w:t>Sudergarh</w:t>
                  </w:r>
                  <w:proofErr w:type="spellEnd"/>
                  <w:r w:rsidRPr="001F43AB">
                    <w:rPr>
                      <w:rFonts w:ascii="Tahoma" w:eastAsia="Times New Roman" w:hAnsi="Tahoma" w:cs="Tahoma"/>
                      <w:color w:val="000000"/>
                      <w:sz w:val="20"/>
                      <w:szCs w:val="20"/>
                      <w:lang w:eastAsia="en-IN"/>
                    </w:rPr>
                    <w:t xml:space="preserve"> (Rourkela)</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D56D05A"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Odisha</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683C51E"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4</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282DE11F"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30CF2D01" w14:textId="77777777" w:rsidTr="00B8141E">
              <w:trPr>
                <w:trHeight w:val="269"/>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52D309D7"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8</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52D6CFB"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West Tripura (Agartala)</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ABA8491"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Tripura</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07C8F09"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4</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6588165F"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Mixed</w:t>
                  </w:r>
                </w:p>
              </w:tc>
            </w:tr>
            <w:tr w:rsidR="00623037" w:rsidRPr="00B8141E" w14:paraId="290217ED" w14:textId="77777777" w:rsidTr="00B8141E">
              <w:trPr>
                <w:trHeight w:val="433"/>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16FE47D2"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9</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4160F91"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proofErr w:type="spellStart"/>
                  <w:r w:rsidRPr="001F43AB">
                    <w:rPr>
                      <w:rFonts w:ascii="Tahoma" w:eastAsia="Times New Roman" w:hAnsi="Tahoma" w:cs="Tahoma"/>
                      <w:color w:val="000000"/>
                      <w:sz w:val="20"/>
                      <w:szCs w:val="20"/>
                      <w:lang w:eastAsia="en-IN"/>
                    </w:rPr>
                    <w:t>Tirap</w:t>
                  </w:r>
                  <w:proofErr w:type="spellEnd"/>
                  <w:r w:rsidRPr="001F43AB">
                    <w:rPr>
                      <w:rFonts w:ascii="Tahoma" w:eastAsia="Times New Roman" w:hAnsi="Tahoma" w:cs="Tahoma"/>
                      <w:color w:val="000000"/>
                      <w:sz w:val="20"/>
                      <w:szCs w:val="20"/>
                      <w:lang w:eastAsia="en-IN"/>
                    </w:rPr>
                    <w:t xml:space="preserve"> (</w:t>
                  </w:r>
                  <w:proofErr w:type="spellStart"/>
                  <w:r w:rsidRPr="001F43AB">
                    <w:rPr>
                      <w:rFonts w:ascii="Tahoma" w:eastAsia="Times New Roman" w:hAnsi="Tahoma" w:cs="Tahoma"/>
                      <w:color w:val="000000"/>
                      <w:sz w:val="20"/>
                      <w:szCs w:val="20"/>
                      <w:lang w:eastAsia="en-IN"/>
                    </w:rPr>
                    <w:t>Deomali</w:t>
                  </w:r>
                  <w:proofErr w:type="spellEnd"/>
                  <w:r w:rsidRPr="001F43AB">
                    <w:rPr>
                      <w:rFonts w:ascii="Tahoma" w:eastAsia="Times New Roman" w:hAnsi="Tahoma" w:cs="Tahoma"/>
                      <w:color w:val="000000"/>
                      <w:sz w:val="20"/>
                      <w:szCs w:val="20"/>
                      <w:lang w:eastAsia="en-IN"/>
                    </w:rPr>
                    <w:t>)</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D600411"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Arunachal Pradesh</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788EA92"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5A9BE08B"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Agri Waste</w:t>
                  </w:r>
                </w:p>
              </w:tc>
            </w:tr>
            <w:tr w:rsidR="00623037" w:rsidRPr="00B8141E" w14:paraId="5DBA626A" w14:textId="77777777" w:rsidTr="00B8141E">
              <w:trPr>
                <w:trHeight w:val="229"/>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505CBA5C"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10</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0663E68"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Itanagar</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D74CD3C"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Arunachal Pradesh</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4F24C24"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1E5FD6A6"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4E5E2711" w14:textId="77777777" w:rsidTr="00B8141E">
              <w:trPr>
                <w:trHeight w:val="275"/>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525E5A9E"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11</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8C73EA3"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Jodhpur</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EBAA185"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Rajasthan</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8D34EE6"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8.62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1D869065"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2F57B44D" w14:textId="77777777" w:rsidTr="00B8141E">
              <w:trPr>
                <w:trHeight w:val="211"/>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0D0D8FBF"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12</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C503A52"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Sambalpur</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CDA54E0"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Odisha</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EF6DD3C"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6</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4F9201B1"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4D352E89" w14:textId="77777777" w:rsidTr="00B8141E">
              <w:trPr>
                <w:trHeight w:val="625"/>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52ACAF02" w14:textId="5C95F85C" w:rsidR="00623037" w:rsidRPr="001F43AB" w:rsidRDefault="00623037" w:rsidP="00623037">
                  <w:pPr>
                    <w:spacing w:after="0" w:line="240" w:lineRule="auto"/>
                    <w:rPr>
                      <w:rFonts w:ascii="Tahoma" w:eastAsia="Times New Roman" w:hAnsi="Tahoma" w:cs="Tahoma"/>
                      <w:color w:val="000000"/>
                      <w:sz w:val="20"/>
                      <w:szCs w:val="20"/>
                      <w:lang w:eastAsia="en-IN"/>
                    </w:rPr>
                  </w:pPr>
                  <w:r w:rsidRPr="00B8141E">
                    <w:rPr>
                      <w:rFonts w:ascii="Tahoma" w:eastAsia="Times New Roman" w:hAnsi="Tahoma" w:cs="Tahoma"/>
                      <w:color w:val="000000"/>
                      <w:sz w:val="20"/>
                      <w:szCs w:val="20"/>
                      <w:lang w:eastAsia="en-IN"/>
                    </w:rPr>
                    <w:t xml:space="preserve">   </w:t>
                  </w:r>
                  <w:r w:rsidRPr="001F43AB">
                    <w:rPr>
                      <w:rFonts w:ascii="Tahoma" w:eastAsia="Times New Roman" w:hAnsi="Tahoma" w:cs="Tahoma"/>
                      <w:color w:val="000000"/>
                      <w:sz w:val="20"/>
                      <w:szCs w:val="20"/>
                      <w:lang w:eastAsia="en-IN"/>
                    </w:rPr>
                    <w:t>13</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5C2D30B"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proofErr w:type="spellStart"/>
                  <w:r w:rsidRPr="001F43AB">
                    <w:rPr>
                      <w:rFonts w:ascii="Tahoma" w:eastAsia="Times New Roman" w:hAnsi="Tahoma" w:cs="Tahoma"/>
                      <w:color w:val="000000"/>
                      <w:sz w:val="20"/>
                      <w:szCs w:val="20"/>
                      <w:lang w:eastAsia="en-IN"/>
                    </w:rPr>
                    <w:t>Boudh</w:t>
                  </w:r>
                  <w:proofErr w:type="spellEnd"/>
                  <w:r w:rsidRPr="001F43AB">
                    <w:rPr>
                      <w:rFonts w:ascii="Tahoma" w:eastAsia="Times New Roman" w:hAnsi="Tahoma" w:cs="Tahoma"/>
                      <w:color w:val="000000"/>
                      <w:sz w:val="20"/>
                      <w:szCs w:val="20"/>
                      <w:lang w:eastAsia="en-IN"/>
                    </w:rPr>
                    <w:t xml:space="preserve"> &amp; </w:t>
                  </w:r>
                  <w:proofErr w:type="spellStart"/>
                  <w:r w:rsidRPr="001F43AB">
                    <w:rPr>
                      <w:rFonts w:ascii="Tahoma" w:eastAsia="Times New Roman" w:hAnsi="Tahoma" w:cs="Tahoma"/>
                      <w:color w:val="000000"/>
                      <w:sz w:val="20"/>
                      <w:szCs w:val="20"/>
                      <w:lang w:eastAsia="en-IN"/>
                    </w:rPr>
                    <w:t>Subarnapur</w:t>
                  </w:r>
                  <w:proofErr w:type="spellEnd"/>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E271560"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Odisha</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C6BEF8D"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9</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73D1A85F"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Paddy Straw/ Mixed</w:t>
                  </w:r>
                </w:p>
              </w:tc>
            </w:tr>
            <w:tr w:rsidR="00623037" w:rsidRPr="00B8141E" w14:paraId="7D56834D" w14:textId="77777777" w:rsidTr="00B8141E">
              <w:trPr>
                <w:trHeight w:val="279"/>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0C471883"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lastRenderedPageBreak/>
                    <w:t>14</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E840BCB"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Kota &amp; Bundi</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AC5390C"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Rajasthan</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B2A5415"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71E8717B"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229C8E2B" w14:textId="77777777" w:rsidTr="00B8141E">
              <w:trPr>
                <w:trHeight w:val="254"/>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7AF8187B"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15</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AD01C19"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Berhampur</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CD2B6D6"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Odisha</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ABCFBB7"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3F11A2BA"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5055ECC8" w14:textId="77777777" w:rsidTr="00B8141E">
              <w:trPr>
                <w:trHeight w:val="264"/>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6B06BDDE"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16</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CAEDAF7"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proofErr w:type="spellStart"/>
                  <w:r w:rsidRPr="001F43AB">
                    <w:rPr>
                      <w:rFonts w:ascii="Tahoma" w:eastAsia="Times New Roman" w:hAnsi="Tahoma" w:cs="Tahoma"/>
                      <w:color w:val="000000"/>
                      <w:sz w:val="20"/>
                      <w:szCs w:val="20"/>
                      <w:lang w:eastAsia="en-IN"/>
                    </w:rPr>
                    <w:t>Chachar</w:t>
                  </w:r>
                  <w:proofErr w:type="spellEnd"/>
                  <w:r w:rsidRPr="001F43AB">
                    <w:rPr>
                      <w:rFonts w:ascii="Tahoma" w:eastAsia="Times New Roman" w:hAnsi="Tahoma" w:cs="Tahoma"/>
                      <w:color w:val="000000"/>
                      <w:sz w:val="20"/>
                      <w:szCs w:val="20"/>
                      <w:lang w:eastAsia="en-IN"/>
                    </w:rPr>
                    <w:t xml:space="preserve"> (</w:t>
                  </w:r>
                  <w:proofErr w:type="spellStart"/>
                  <w:r w:rsidRPr="001F43AB">
                    <w:rPr>
                      <w:rFonts w:ascii="Tahoma" w:eastAsia="Times New Roman" w:hAnsi="Tahoma" w:cs="Tahoma"/>
                      <w:color w:val="000000"/>
                      <w:sz w:val="20"/>
                      <w:szCs w:val="20"/>
                      <w:lang w:eastAsia="en-IN"/>
                    </w:rPr>
                    <w:t>Silchar</w:t>
                  </w:r>
                  <w:proofErr w:type="spellEnd"/>
                  <w:r w:rsidRPr="001F43AB">
                    <w:rPr>
                      <w:rFonts w:ascii="Tahoma" w:eastAsia="Times New Roman" w:hAnsi="Tahoma" w:cs="Tahoma"/>
                      <w:color w:val="000000"/>
                      <w:sz w:val="20"/>
                      <w:szCs w:val="20"/>
                      <w:lang w:eastAsia="en-IN"/>
                    </w:rPr>
                    <w:t>)</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B133688"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Assam</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0B1FE28A"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61428785"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1DD2AFC3" w14:textId="77777777" w:rsidTr="00B8141E">
              <w:trPr>
                <w:trHeight w:val="262"/>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0B698AFA"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17</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B0555E2"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Bokaro</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6BCC0BA"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Jharkhand</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523A82B3"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29B4F2C8"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34C20664" w14:textId="77777777" w:rsidTr="00B8141E">
              <w:trPr>
                <w:trHeight w:val="395"/>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36AD7BCB"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18</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872FE2D"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proofErr w:type="spellStart"/>
                  <w:proofErr w:type="gramStart"/>
                  <w:r w:rsidRPr="001F43AB">
                    <w:rPr>
                      <w:rFonts w:ascii="Tahoma" w:eastAsia="Times New Roman" w:hAnsi="Tahoma" w:cs="Tahoma"/>
                      <w:color w:val="000000"/>
                      <w:sz w:val="20"/>
                      <w:szCs w:val="20"/>
                      <w:lang w:eastAsia="en-IN"/>
                    </w:rPr>
                    <w:t>Solan</w:t>
                  </w:r>
                  <w:proofErr w:type="spellEnd"/>
                  <w:r w:rsidRPr="001F43AB">
                    <w:rPr>
                      <w:rFonts w:ascii="Tahoma" w:eastAsia="Times New Roman" w:hAnsi="Tahoma" w:cs="Tahoma"/>
                      <w:color w:val="000000"/>
                      <w:sz w:val="20"/>
                      <w:szCs w:val="20"/>
                      <w:lang w:eastAsia="en-IN"/>
                    </w:rPr>
                    <w:t>(</w:t>
                  </w:r>
                  <w:proofErr w:type="spellStart"/>
                  <w:proofErr w:type="gramEnd"/>
                  <w:r w:rsidRPr="001F43AB">
                    <w:rPr>
                      <w:rFonts w:ascii="Tahoma" w:eastAsia="Times New Roman" w:hAnsi="Tahoma" w:cs="Tahoma"/>
                      <w:color w:val="000000"/>
                      <w:sz w:val="20"/>
                      <w:szCs w:val="20"/>
                      <w:lang w:eastAsia="en-IN"/>
                    </w:rPr>
                    <w:t>Baddi</w:t>
                  </w:r>
                  <w:proofErr w:type="spellEnd"/>
                  <w:r w:rsidRPr="001F43AB">
                    <w:rPr>
                      <w:rFonts w:ascii="Tahoma" w:eastAsia="Times New Roman" w:hAnsi="Tahoma" w:cs="Tahoma"/>
                      <w:color w:val="000000"/>
                      <w:sz w:val="20"/>
                      <w:szCs w:val="20"/>
                      <w:lang w:eastAsia="en-IN"/>
                    </w:rPr>
                    <w:t>)</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E8DDF9D"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Himachal Pradesh</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3C846A8"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054B4C7D"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Pine Needle/ Agri Waste</w:t>
                  </w:r>
                </w:p>
              </w:tc>
            </w:tr>
            <w:tr w:rsidR="00623037" w:rsidRPr="00B8141E" w14:paraId="2EB07F26" w14:textId="77777777" w:rsidTr="00B8141E">
              <w:trPr>
                <w:trHeight w:val="259"/>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127BFFE6"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19</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A14DEAA"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Una</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DAEFDDE"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Himachal Pradesh</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4D4E0CE2"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46510EC5"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Pine Needle/ Agri Waste</w:t>
                  </w:r>
                </w:p>
              </w:tc>
            </w:tr>
            <w:tr w:rsidR="00623037" w:rsidRPr="00B8141E" w14:paraId="7A077359" w14:textId="77777777" w:rsidTr="00B8141E">
              <w:trPr>
                <w:trHeight w:val="303"/>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440A97A4"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20</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5684950"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Murshidabad</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6CD180FD"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West Bengal</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C4E5E93"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258F0033"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725413DE" w14:textId="77777777" w:rsidTr="00B8141E">
              <w:trPr>
                <w:trHeight w:val="60"/>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0AE120D6"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21</w:t>
                  </w:r>
                </w:p>
              </w:tc>
              <w:tc>
                <w:tcPr>
                  <w:tcW w:w="2268"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79B55CD3"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Pune</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3DB6F580"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Maharashtra</w:t>
                  </w:r>
                </w:p>
              </w:tc>
              <w:tc>
                <w:tcPr>
                  <w:tcW w:w="85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2EF50A3D"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shd w:val="clear" w:color="000000" w:fill="FFFFFF"/>
                  <w:vAlign w:val="bottom"/>
                </w:tcPr>
                <w:p w14:paraId="09969EBB"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22A0D1B7" w14:textId="77777777" w:rsidTr="00B8141E">
              <w:trPr>
                <w:trHeight w:val="60"/>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1E8B24BC"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22</w:t>
                  </w:r>
                </w:p>
              </w:tc>
              <w:tc>
                <w:tcPr>
                  <w:tcW w:w="2268"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B0D0827"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West Midnapore</w:t>
                  </w:r>
                </w:p>
              </w:tc>
              <w:tc>
                <w:tcPr>
                  <w:tcW w:w="1701" w:type="dxa"/>
                  <w:tcBorders>
                    <w:top w:val="single" w:sz="8" w:space="0" w:color="CCCCCC"/>
                    <w:left w:val="single" w:sz="8" w:space="0" w:color="CCCCCC"/>
                    <w:bottom w:val="single" w:sz="8" w:space="0" w:color="000000"/>
                    <w:right w:val="single" w:sz="8" w:space="0" w:color="000000"/>
                  </w:tcBorders>
                  <w:shd w:val="clear" w:color="000000" w:fill="FFFFFF"/>
                  <w:vAlign w:val="bottom"/>
                  <w:hideMark/>
                </w:tcPr>
                <w:p w14:paraId="1DFEA16D"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West Bengal</w:t>
                  </w:r>
                </w:p>
              </w:tc>
              <w:tc>
                <w:tcPr>
                  <w:tcW w:w="851"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C83A398" w14:textId="0407171C" w:rsidR="00623037" w:rsidRPr="001F43AB" w:rsidRDefault="00623037" w:rsidP="00707DE6">
                  <w:pPr>
                    <w:spacing w:after="0" w:line="240" w:lineRule="auto"/>
                    <w:jc w:val="center"/>
                    <w:rPr>
                      <w:rFonts w:ascii="Tahoma" w:eastAsia="Times New Roman" w:hAnsi="Tahoma" w:cs="Tahoma"/>
                      <w:color w:val="000000"/>
                      <w:sz w:val="20"/>
                      <w:szCs w:val="20"/>
                      <w:lang w:eastAsia="en-IN"/>
                    </w:rPr>
                  </w:pPr>
                </w:p>
              </w:tc>
              <w:tc>
                <w:tcPr>
                  <w:tcW w:w="992" w:type="dxa"/>
                  <w:tcBorders>
                    <w:top w:val="single" w:sz="8" w:space="0" w:color="CCCCCC"/>
                    <w:left w:val="single" w:sz="8" w:space="0" w:color="CCCCCC"/>
                    <w:bottom w:val="single" w:sz="8" w:space="0" w:color="000000"/>
                    <w:right w:val="single" w:sz="8" w:space="0" w:color="000000"/>
                  </w:tcBorders>
                  <w:vAlign w:val="bottom"/>
                </w:tcPr>
                <w:p w14:paraId="7127E59E"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36DD0DA0" w14:textId="77777777" w:rsidTr="00B8141E">
              <w:trPr>
                <w:trHeight w:val="60"/>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0E9A21F1"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23</w:t>
                  </w:r>
                </w:p>
              </w:tc>
              <w:tc>
                <w:tcPr>
                  <w:tcW w:w="2268"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4A14C077"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Puri</w:t>
                  </w:r>
                </w:p>
              </w:tc>
              <w:tc>
                <w:tcPr>
                  <w:tcW w:w="1701"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19286BA0"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Odisha</w:t>
                  </w:r>
                </w:p>
              </w:tc>
              <w:tc>
                <w:tcPr>
                  <w:tcW w:w="851"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3EB59D29"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vAlign w:val="bottom"/>
                </w:tcPr>
                <w:p w14:paraId="585B0509"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1C968299" w14:textId="77777777" w:rsidTr="00B8141E">
              <w:trPr>
                <w:trHeight w:val="299"/>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5960876B"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24</w:t>
                  </w:r>
                </w:p>
              </w:tc>
              <w:tc>
                <w:tcPr>
                  <w:tcW w:w="2268"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737FAF8"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Alwar</w:t>
                  </w:r>
                </w:p>
              </w:tc>
              <w:tc>
                <w:tcPr>
                  <w:tcW w:w="1701"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69A3F9E5"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Rajasthan</w:t>
                  </w:r>
                </w:p>
              </w:tc>
              <w:tc>
                <w:tcPr>
                  <w:tcW w:w="851"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2B6C56B"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vAlign w:val="bottom"/>
                </w:tcPr>
                <w:p w14:paraId="48C0840B"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r w:rsidR="00623037" w:rsidRPr="00B8141E" w14:paraId="21C81693" w14:textId="77777777" w:rsidTr="00B8141E">
              <w:trPr>
                <w:trHeight w:val="119"/>
              </w:trPr>
              <w:tc>
                <w:tcPr>
                  <w:tcW w:w="709" w:type="dxa"/>
                  <w:tcBorders>
                    <w:top w:val="single" w:sz="8" w:space="0" w:color="CCCCCC"/>
                    <w:left w:val="single" w:sz="8" w:space="0" w:color="000000"/>
                    <w:bottom w:val="single" w:sz="8" w:space="0" w:color="000000"/>
                    <w:right w:val="single" w:sz="8" w:space="0" w:color="000000"/>
                  </w:tcBorders>
                  <w:shd w:val="clear" w:color="auto" w:fill="auto"/>
                  <w:vAlign w:val="bottom"/>
                  <w:hideMark/>
                </w:tcPr>
                <w:p w14:paraId="551CF0F0" w14:textId="77777777" w:rsidR="00623037" w:rsidRPr="001F43AB" w:rsidRDefault="00623037" w:rsidP="00623037">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25</w:t>
                  </w:r>
                </w:p>
              </w:tc>
              <w:tc>
                <w:tcPr>
                  <w:tcW w:w="2268"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5253FA5B"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Kakinada</w:t>
                  </w:r>
                </w:p>
              </w:tc>
              <w:tc>
                <w:tcPr>
                  <w:tcW w:w="1701"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7AB866B9" w14:textId="77777777" w:rsidR="00623037" w:rsidRPr="001F43AB" w:rsidRDefault="00623037" w:rsidP="00623037">
                  <w:pPr>
                    <w:spacing w:after="0" w:line="240" w:lineRule="auto"/>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Andhra Pradesh</w:t>
                  </w:r>
                </w:p>
              </w:tc>
              <w:tc>
                <w:tcPr>
                  <w:tcW w:w="851" w:type="dxa"/>
                  <w:tcBorders>
                    <w:top w:val="single" w:sz="8" w:space="0" w:color="CCCCCC"/>
                    <w:left w:val="single" w:sz="8" w:space="0" w:color="CCCCCC"/>
                    <w:bottom w:val="single" w:sz="8" w:space="0" w:color="000000"/>
                    <w:right w:val="single" w:sz="8" w:space="0" w:color="000000"/>
                  </w:tcBorders>
                  <w:shd w:val="clear" w:color="auto" w:fill="auto"/>
                  <w:vAlign w:val="bottom"/>
                  <w:hideMark/>
                </w:tcPr>
                <w:p w14:paraId="0F49B61B" w14:textId="77777777" w:rsidR="00623037" w:rsidRPr="001F43AB" w:rsidRDefault="00623037" w:rsidP="00707DE6">
                  <w:pPr>
                    <w:spacing w:after="0" w:line="240" w:lineRule="auto"/>
                    <w:jc w:val="center"/>
                    <w:rPr>
                      <w:rFonts w:ascii="Tahoma" w:eastAsia="Times New Roman" w:hAnsi="Tahoma" w:cs="Tahoma"/>
                      <w:color w:val="000000"/>
                      <w:sz w:val="20"/>
                      <w:szCs w:val="20"/>
                      <w:lang w:eastAsia="en-IN"/>
                    </w:rPr>
                  </w:pPr>
                  <w:r w:rsidRPr="001F43AB">
                    <w:rPr>
                      <w:rFonts w:ascii="Tahoma" w:eastAsia="Times New Roman" w:hAnsi="Tahoma" w:cs="Tahoma"/>
                      <w:color w:val="000000"/>
                      <w:sz w:val="20"/>
                      <w:szCs w:val="20"/>
                      <w:lang w:eastAsia="en-IN"/>
                    </w:rPr>
                    <w:t>2</w:t>
                  </w:r>
                </w:p>
              </w:tc>
              <w:tc>
                <w:tcPr>
                  <w:tcW w:w="992" w:type="dxa"/>
                  <w:tcBorders>
                    <w:top w:val="single" w:sz="8" w:space="0" w:color="CCCCCC"/>
                    <w:left w:val="single" w:sz="8" w:space="0" w:color="CCCCCC"/>
                    <w:bottom w:val="single" w:sz="8" w:space="0" w:color="000000"/>
                    <w:right w:val="single" w:sz="8" w:space="0" w:color="000000"/>
                  </w:tcBorders>
                  <w:vAlign w:val="bottom"/>
                </w:tcPr>
                <w:p w14:paraId="19DBD6B1" w14:textId="77777777" w:rsidR="00623037" w:rsidRPr="00B8141E" w:rsidRDefault="00623037" w:rsidP="00623037">
                  <w:pPr>
                    <w:spacing w:after="0" w:line="240" w:lineRule="auto"/>
                    <w:jc w:val="center"/>
                    <w:rPr>
                      <w:rFonts w:ascii="Tahoma" w:eastAsia="Times New Roman" w:hAnsi="Tahoma" w:cs="Tahoma"/>
                      <w:color w:val="000000"/>
                      <w:sz w:val="20"/>
                      <w:szCs w:val="20"/>
                      <w:lang w:eastAsia="en-IN"/>
                    </w:rPr>
                  </w:pPr>
                  <w:r w:rsidRPr="00B8141E">
                    <w:rPr>
                      <w:rFonts w:ascii="Tahoma" w:hAnsi="Tahoma" w:cs="Tahoma"/>
                      <w:color w:val="000000"/>
                      <w:sz w:val="20"/>
                      <w:szCs w:val="20"/>
                    </w:rPr>
                    <w:t>MSW</w:t>
                  </w:r>
                </w:p>
              </w:tc>
            </w:tr>
          </w:tbl>
          <w:p w14:paraId="34EC2BC3" w14:textId="77777777" w:rsidR="00AF77DB" w:rsidRDefault="00AF77DB" w:rsidP="00FF6624">
            <w:pPr>
              <w:spacing w:after="0" w:line="240" w:lineRule="auto"/>
              <w:jc w:val="both"/>
              <w:rPr>
                <w:rFonts w:ascii="Tahoma" w:hAnsi="Tahoma" w:cs="Tahoma"/>
                <w:lang w:val="en-US"/>
              </w:rPr>
            </w:pPr>
          </w:p>
          <w:p w14:paraId="5EAB8142" w14:textId="31781F9A" w:rsidR="00AF77DB" w:rsidRDefault="009B431C" w:rsidP="00FF6624">
            <w:pPr>
              <w:spacing w:after="0" w:line="240" w:lineRule="auto"/>
              <w:jc w:val="both"/>
              <w:rPr>
                <w:rFonts w:ascii="Tahoma" w:hAnsi="Tahoma" w:cs="Tahoma"/>
                <w:u w:val="single"/>
              </w:rPr>
            </w:pPr>
            <w:r w:rsidRPr="009B431C">
              <w:rPr>
                <w:rFonts w:ascii="Tahoma" w:hAnsi="Tahoma" w:cs="Tahoma"/>
                <w:u w:val="single"/>
              </w:rPr>
              <w:t>Biofuel:</w:t>
            </w:r>
          </w:p>
          <w:p w14:paraId="70EAEF98" w14:textId="77777777" w:rsidR="009B431C" w:rsidRPr="009B431C" w:rsidRDefault="009B431C" w:rsidP="00FF6624">
            <w:pPr>
              <w:spacing w:after="0" w:line="240" w:lineRule="auto"/>
              <w:jc w:val="both"/>
              <w:rPr>
                <w:rFonts w:ascii="Tahoma" w:hAnsi="Tahoma" w:cs="Tahoma"/>
                <w:u w:val="single"/>
              </w:rPr>
            </w:pPr>
          </w:p>
          <w:p w14:paraId="344004F2" w14:textId="05BCF08D" w:rsidR="000F2FBE" w:rsidRDefault="00AF77DB" w:rsidP="00FF6624">
            <w:pPr>
              <w:spacing w:after="0" w:line="240" w:lineRule="auto"/>
              <w:jc w:val="both"/>
              <w:rPr>
                <w:rFonts w:ascii="Tahoma" w:hAnsi="Tahoma" w:cs="Tahoma"/>
              </w:rPr>
            </w:pPr>
            <w:r w:rsidRPr="00AF77DB">
              <w:rPr>
                <w:rFonts w:ascii="Tahoma" w:hAnsi="Tahoma" w:cs="Tahoma"/>
              </w:rPr>
              <w:t xml:space="preserve">OIL’s subsidiary NRL has set up a 185 KLPD 2G ethanol plant at Numaligarh, Assam through its Joint Venture Company Assam Bio Ethanol </w:t>
            </w:r>
            <w:proofErr w:type="spellStart"/>
            <w:r w:rsidRPr="00AF77DB">
              <w:rPr>
                <w:rFonts w:ascii="Tahoma" w:hAnsi="Tahoma" w:cs="Tahoma"/>
              </w:rPr>
              <w:t>Pvt.</w:t>
            </w:r>
            <w:proofErr w:type="spellEnd"/>
            <w:r w:rsidRPr="00AF77DB">
              <w:rPr>
                <w:rFonts w:ascii="Tahoma" w:hAnsi="Tahoma" w:cs="Tahoma"/>
              </w:rPr>
              <w:t xml:space="preserve"> Limited (ABEPL). The feed stock for the 2G ethanol plant is bamboo, a non-food grade biomass, which is abundantly grown in the region</w:t>
            </w:r>
          </w:p>
          <w:p w14:paraId="092D4751" w14:textId="77777777" w:rsidR="00B8141E" w:rsidRPr="00B8141E" w:rsidRDefault="00B8141E" w:rsidP="00FF6624">
            <w:pPr>
              <w:spacing w:after="0" w:line="240" w:lineRule="auto"/>
              <w:jc w:val="both"/>
              <w:rPr>
                <w:rFonts w:ascii="Tahoma" w:hAnsi="Tahoma" w:cs="Tahoma"/>
              </w:rPr>
            </w:pPr>
          </w:p>
          <w:p w14:paraId="51B03353" w14:textId="2C0C6B71" w:rsidR="00991661" w:rsidRPr="00991661" w:rsidRDefault="00991661" w:rsidP="000F2FBE">
            <w:pPr>
              <w:jc w:val="both"/>
              <w:rPr>
                <w:rFonts w:ascii="Tahoma" w:hAnsi="Tahoma" w:cs="Tahoma"/>
                <w:u w:val="single"/>
                <w:lang w:val="en-US"/>
              </w:rPr>
            </w:pPr>
            <w:r w:rsidRPr="00991661">
              <w:rPr>
                <w:rFonts w:ascii="Tahoma" w:hAnsi="Tahoma" w:cs="Tahoma"/>
                <w:u w:val="single"/>
                <w:lang w:val="en-US"/>
              </w:rPr>
              <w:t>Green Hydrogen:</w:t>
            </w:r>
          </w:p>
          <w:p w14:paraId="0B472DA2" w14:textId="53F3F94F" w:rsidR="000F2FBE" w:rsidRDefault="000F2FBE" w:rsidP="000F2FBE">
            <w:pPr>
              <w:jc w:val="both"/>
              <w:rPr>
                <w:rFonts w:ascii="Tahoma" w:hAnsi="Tahoma" w:cs="Tahoma"/>
                <w:lang w:val="en-US"/>
              </w:rPr>
            </w:pPr>
            <w:r w:rsidRPr="00585568">
              <w:rPr>
                <w:rFonts w:ascii="Tahoma" w:hAnsi="Tahoma" w:cs="Tahoma"/>
                <w:lang w:val="en-US"/>
              </w:rPr>
              <w:t xml:space="preserve">OIL has commissioned a </w:t>
            </w:r>
            <w:r>
              <w:rPr>
                <w:rFonts w:ascii="Tahoma" w:hAnsi="Tahoma" w:cs="Tahoma"/>
                <w:lang w:val="en-US"/>
              </w:rPr>
              <w:t>Green Hydrogen (</w:t>
            </w:r>
            <w:r w:rsidRPr="00585568">
              <w:rPr>
                <w:rFonts w:ascii="Tahoma" w:hAnsi="Tahoma" w:cs="Tahoma"/>
                <w:lang w:val="en-US"/>
              </w:rPr>
              <w:t>GH2</w:t>
            </w:r>
            <w:r>
              <w:rPr>
                <w:rFonts w:ascii="Tahoma" w:hAnsi="Tahoma" w:cs="Tahoma"/>
                <w:lang w:val="en-US"/>
              </w:rPr>
              <w:t>)</w:t>
            </w:r>
            <w:r w:rsidRPr="00585568">
              <w:rPr>
                <w:rFonts w:ascii="Tahoma" w:hAnsi="Tahoma" w:cs="Tahoma"/>
                <w:lang w:val="en-US"/>
              </w:rPr>
              <w:t xml:space="preserve"> pilot plant with a production capacity of 30 kg per day at Jorhat, Assam, the produced hydrogen is currently being blended with PNG network of OIL’s PS#3 township</w:t>
            </w:r>
            <w:r>
              <w:rPr>
                <w:rFonts w:ascii="Tahoma" w:hAnsi="Tahoma" w:cs="Tahoma"/>
                <w:lang w:val="en-US"/>
              </w:rPr>
              <w:t xml:space="preserve">. Also, </w:t>
            </w:r>
            <w:r w:rsidRPr="00585568">
              <w:rPr>
                <w:rFonts w:ascii="Tahoma" w:hAnsi="Tahoma" w:cs="Tahoma"/>
                <w:lang w:val="en-US"/>
              </w:rPr>
              <w:t xml:space="preserve">OIL is establishing a 1 MW GH2 plant at </w:t>
            </w:r>
            <w:proofErr w:type="spellStart"/>
            <w:r w:rsidRPr="00585568">
              <w:rPr>
                <w:rFonts w:ascii="Tahoma" w:hAnsi="Tahoma" w:cs="Tahoma"/>
                <w:lang w:val="en-US"/>
              </w:rPr>
              <w:t>Nalagarh</w:t>
            </w:r>
            <w:proofErr w:type="spellEnd"/>
            <w:r w:rsidRPr="00585568">
              <w:rPr>
                <w:rFonts w:ascii="Tahoma" w:hAnsi="Tahoma" w:cs="Tahoma"/>
                <w:lang w:val="en-US"/>
              </w:rPr>
              <w:t>, H</w:t>
            </w:r>
            <w:r>
              <w:rPr>
                <w:rFonts w:ascii="Tahoma" w:hAnsi="Tahoma" w:cs="Tahoma"/>
                <w:lang w:val="en-US"/>
              </w:rPr>
              <w:t xml:space="preserve">imachal </w:t>
            </w:r>
            <w:r w:rsidRPr="00585568">
              <w:rPr>
                <w:rFonts w:ascii="Tahoma" w:hAnsi="Tahoma" w:cs="Tahoma"/>
                <w:lang w:val="en-US"/>
              </w:rPr>
              <w:t>P</w:t>
            </w:r>
            <w:r>
              <w:rPr>
                <w:rFonts w:ascii="Tahoma" w:hAnsi="Tahoma" w:cs="Tahoma"/>
                <w:lang w:val="en-US"/>
              </w:rPr>
              <w:t>radesh. The p</w:t>
            </w:r>
            <w:r w:rsidRPr="00585568">
              <w:rPr>
                <w:rFonts w:ascii="Tahoma" w:hAnsi="Tahoma" w:cs="Tahoma"/>
                <w:lang w:val="en-US"/>
              </w:rPr>
              <w:t>lant is currently under construction and will produce approximately 420 kg of green hydrogen per day</w:t>
            </w:r>
            <w:r>
              <w:rPr>
                <w:rFonts w:ascii="Tahoma" w:hAnsi="Tahoma" w:cs="Tahoma"/>
                <w:lang w:val="en-US"/>
              </w:rPr>
              <w:t>.</w:t>
            </w:r>
          </w:p>
          <w:p w14:paraId="2E4CD738" w14:textId="44AE60D0" w:rsidR="000F2FBE" w:rsidRDefault="000F2FBE" w:rsidP="000F2FBE">
            <w:pPr>
              <w:spacing w:after="0" w:line="240" w:lineRule="auto"/>
              <w:jc w:val="both"/>
              <w:rPr>
                <w:rFonts w:ascii="Tahoma" w:hAnsi="Tahoma" w:cs="Tahoma"/>
                <w:b/>
                <w:lang w:val="en-US"/>
              </w:rPr>
            </w:pPr>
            <w:r w:rsidRPr="000A0D3B">
              <w:rPr>
                <w:rFonts w:ascii="Tahoma" w:hAnsi="Tahoma" w:cs="Tahoma"/>
              </w:rPr>
              <w:t>Apart from the above, NRL a material subsidiary of OIL is about to commission their 2.4 KTPA green hydrogen plant and has also floated a tender for 10 KTPA green hydrogen plant on BOO basis.</w:t>
            </w:r>
          </w:p>
        </w:tc>
      </w:tr>
    </w:tbl>
    <w:p w14:paraId="14B66CC7" w14:textId="77777777"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lastRenderedPageBreak/>
        <w:t>Yours faithfully,</w:t>
      </w:r>
    </w:p>
    <w:p w14:paraId="3577D2A1" w14:textId="77777777"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50D83724" w14:textId="77777777" w:rsidR="001A6012" w:rsidRDefault="001A6012" w:rsidP="001A6012">
      <w:pPr>
        <w:spacing w:after="0" w:line="240" w:lineRule="auto"/>
        <w:ind w:right="-482"/>
        <w:jc w:val="right"/>
        <w:rPr>
          <w:rFonts w:ascii="Tahoma" w:hAnsi="Tahoma" w:cs="Tahoma"/>
          <w:color w:val="000000" w:themeColor="text1"/>
          <w:lang w:val="en-US"/>
        </w:rPr>
      </w:pPr>
    </w:p>
    <w:p w14:paraId="11C832F4" w14:textId="77777777" w:rsidR="00B351B8" w:rsidRPr="00D44C53" w:rsidRDefault="00B351B8" w:rsidP="001A6012">
      <w:pPr>
        <w:spacing w:after="0" w:line="240" w:lineRule="auto"/>
        <w:ind w:right="-482"/>
        <w:jc w:val="right"/>
        <w:rPr>
          <w:rFonts w:ascii="Tahoma" w:hAnsi="Tahoma" w:cs="Tahoma"/>
          <w:color w:val="000000" w:themeColor="text1"/>
          <w:lang w:val="en-US"/>
        </w:rPr>
      </w:pPr>
    </w:p>
    <w:p w14:paraId="48576A12" w14:textId="77777777" w:rsidR="001A6012" w:rsidRDefault="001A6012" w:rsidP="001A6012">
      <w:pPr>
        <w:spacing w:after="0" w:line="240" w:lineRule="auto"/>
        <w:ind w:right="-482"/>
        <w:jc w:val="right"/>
        <w:rPr>
          <w:rFonts w:ascii="Tahoma" w:hAnsi="Tahoma" w:cs="Tahoma"/>
          <w:color w:val="000000" w:themeColor="text1"/>
          <w:lang w:val="en-US"/>
        </w:rPr>
      </w:pPr>
    </w:p>
    <w:p w14:paraId="208854F6" w14:textId="77777777" w:rsidR="000B0029" w:rsidRPr="00802EDF" w:rsidRDefault="000B0029" w:rsidP="000B0029">
      <w:pPr>
        <w:spacing w:after="0" w:line="240" w:lineRule="auto"/>
        <w:ind w:right="-482"/>
        <w:jc w:val="right"/>
        <w:rPr>
          <w:rFonts w:ascii="Tahoma" w:hAnsi="Tahoma" w:cs="Tahoma"/>
          <w:color w:val="000000" w:themeColor="text1"/>
          <w:lang w:val="en-US"/>
        </w:rPr>
      </w:pPr>
    </w:p>
    <w:p w14:paraId="29301A9D" w14:textId="77777777" w:rsidR="000B0029" w:rsidRPr="00802EDF" w:rsidRDefault="000B0029" w:rsidP="000B0029">
      <w:pPr>
        <w:spacing w:after="0" w:line="240" w:lineRule="auto"/>
        <w:ind w:right="-482"/>
        <w:jc w:val="right"/>
        <w:rPr>
          <w:rFonts w:ascii="Tahoma" w:hAnsi="Tahoma" w:cs="Tahoma"/>
          <w:b/>
          <w:color w:val="000000" w:themeColor="text1"/>
          <w:lang w:val="en-US"/>
        </w:rPr>
      </w:pPr>
      <w:r w:rsidRPr="00802EDF">
        <w:rPr>
          <w:rFonts w:ascii="Tahoma" w:hAnsi="Tahoma" w:cs="Tahoma"/>
          <w:b/>
          <w:color w:val="000000" w:themeColor="text1"/>
          <w:lang w:val="en-US"/>
        </w:rPr>
        <w:t>(</w:t>
      </w:r>
      <w:proofErr w:type="spellStart"/>
      <w:r w:rsidRPr="00802EDF">
        <w:rPr>
          <w:rFonts w:ascii="Tahoma" w:hAnsi="Tahoma" w:cs="Tahoma"/>
          <w:b/>
          <w:lang w:val="en-US"/>
        </w:rPr>
        <w:t>Ashim</w:t>
      </w:r>
      <w:proofErr w:type="spellEnd"/>
      <w:r w:rsidRPr="00802EDF">
        <w:rPr>
          <w:rFonts w:ascii="Tahoma" w:hAnsi="Tahoma" w:cs="Tahoma"/>
          <w:b/>
          <w:lang w:val="en-US"/>
        </w:rPr>
        <w:t xml:space="preserve"> Kumar </w:t>
      </w:r>
      <w:proofErr w:type="spellStart"/>
      <w:r w:rsidRPr="00802EDF">
        <w:rPr>
          <w:rFonts w:ascii="Tahoma" w:hAnsi="Tahoma" w:cs="Tahoma"/>
          <w:b/>
          <w:lang w:val="en-US"/>
        </w:rPr>
        <w:t>Bharali</w:t>
      </w:r>
      <w:proofErr w:type="spellEnd"/>
      <w:r w:rsidRPr="00802EDF">
        <w:rPr>
          <w:rFonts w:ascii="Tahoma" w:hAnsi="Tahoma" w:cs="Tahoma"/>
          <w:b/>
          <w:color w:val="000000" w:themeColor="text1"/>
          <w:lang w:val="en-US"/>
        </w:rPr>
        <w:t>)</w:t>
      </w:r>
    </w:p>
    <w:p w14:paraId="3579CA2F" w14:textId="77777777" w:rsidR="000B0029" w:rsidRPr="00802EDF" w:rsidRDefault="000B0029" w:rsidP="000B0029">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General Manager (Planning)</w:t>
      </w:r>
    </w:p>
    <w:p w14:paraId="1C4E3C0D" w14:textId="77777777" w:rsidR="000B0029" w:rsidRPr="00802EDF" w:rsidRDefault="000B0029" w:rsidP="000B0029">
      <w:pPr>
        <w:spacing w:after="0" w:line="240" w:lineRule="auto"/>
        <w:ind w:right="-482"/>
        <w:jc w:val="right"/>
        <w:rPr>
          <w:rFonts w:ascii="Tahoma" w:hAnsi="Tahoma" w:cs="Tahoma"/>
          <w:color w:val="000000" w:themeColor="text1"/>
          <w:lang w:val="en-US"/>
        </w:rPr>
      </w:pPr>
      <w:r w:rsidRPr="00802EDF">
        <w:rPr>
          <w:rFonts w:ascii="Tahoma" w:hAnsi="Tahoma" w:cs="Tahoma"/>
          <w:color w:val="000000" w:themeColor="text1"/>
          <w:lang w:val="en-US"/>
        </w:rPr>
        <w:t>For Chief General Manager (Planning)</w:t>
      </w:r>
    </w:p>
    <w:p w14:paraId="00628370" w14:textId="77777777" w:rsidR="000B0029" w:rsidRPr="00802EDF" w:rsidRDefault="000B0029" w:rsidP="000B0029">
      <w:pPr>
        <w:spacing w:after="0"/>
        <w:ind w:right="-482"/>
        <w:jc w:val="right"/>
        <w:rPr>
          <w:rFonts w:ascii="Tahoma" w:hAnsi="Tahoma" w:cs="Tahoma"/>
          <w:b/>
          <w:color w:val="000000" w:themeColor="text1"/>
          <w:u w:val="single"/>
          <w:lang w:val="en-US"/>
        </w:rPr>
      </w:pPr>
      <w:r w:rsidRPr="00802EDF">
        <w:rPr>
          <w:rFonts w:ascii="Tahoma" w:hAnsi="Tahoma" w:cs="Tahoma"/>
          <w:b/>
          <w:color w:val="000000" w:themeColor="text1"/>
          <w:u w:val="single"/>
          <w:lang w:val="en-US"/>
        </w:rPr>
        <w:t>For Chairman &amp; Managing Director</w:t>
      </w:r>
    </w:p>
    <w:p w14:paraId="1A316F19" w14:textId="5E590274" w:rsidR="002A44C1" w:rsidRDefault="000B0029" w:rsidP="000B0029">
      <w:pPr>
        <w:spacing w:after="0"/>
        <w:ind w:right="-482"/>
        <w:rPr>
          <w:rFonts w:ascii="Tahoma" w:hAnsi="Tahoma" w:cs="Tahoma"/>
          <w:b/>
          <w:color w:val="000000" w:themeColor="text1"/>
          <w:u w:val="single"/>
          <w:lang w:val="en-US"/>
        </w:rPr>
      </w:pPr>
      <w:r w:rsidRPr="00802EDF">
        <w:rPr>
          <w:rFonts w:ascii="Tahoma" w:hAnsi="Tahoma" w:cs="Tahoma"/>
          <w:b/>
          <w:u w:val="single"/>
          <w:lang w:val="en-US"/>
        </w:rPr>
        <w:t xml:space="preserve">     </w:t>
      </w:r>
    </w:p>
    <w:p w14:paraId="47558060" w14:textId="77777777" w:rsidR="00080FAC" w:rsidRDefault="00080FAC" w:rsidP="00080FAC">
      <w:pPr>
        <w:spacing w:after="0"/>
        <w:ind w:right="-482"/>
        <w:rPr>
          <w:rFonts w:ascii="Tahoma" w:hAnsi="Tahoma" w:cs="Tahoma"/>
          <w:b/>
          <w:color w:val="000000" w:themeColor="text1"/>
          <w:u w:val="single"/>
          <w:lang w:val="en-US"/>
        </w:rPr>
      </w:pPr>
    </w:p>
    <w:p w14:paraId="208B0AAC" w14:textId="77777777" w:rsidR="00080FAC" w:rsidRDefault="00080FAC" w:rsidP="00080FAC">
      <w:pPr>
        <w:spacing w:after="0"/>
        <w:ind w:right="-482"/>
        <w:rPr>
          <w:rFonts w:ascii="Tahoma" w:hAnsi="Tahoma" w:cs="Tahoma"/>
          <w:b/>
          <w:color w:val="000000" w:themeColor="text1"/>
          <w:u w:val="single"/>
          <w:lang w:val="en-US"/>
        </w:rPr>
      </w:pPr>
    </w:p>
    <w:p w14:paraId="470AF751" w14:textId="77777777" w:rsidR="00430E29" w:rsidRPr="00D44C53" w:rsidRDefault="00430E29" w:rsidP="00430E29">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Annexure-I</w:t>
      </w:r>
    </w:p>
    <w:p w14:paraId="0ABEC682" w14:textId="77777777" w:rsidR="00430E29" w:rsidRPr="00D44C53" w:rsidRDefault="00430E29" w:rsidP="00430E29">
      <w:pPr>
        <w:spacing w:after="0"/>
        <w:ind w:right="-482"/>
        <w:jc w:val="right"/>
        <w:rPr>
          <w:rFonts w:ascii="Tahoma" w:hAnsi="Tahoma" w:cs="Tahoma"/>
          <w:b/>
          <w:color w:val="000000" w:themeColor="text1"/>
          <w:u w:val="single"/>
          <w:lang w:val="en-US"/>
        </w:rPr>
      </w:pPr>
    </w:p>
    <w:p w14:paraId="53D218CE" w14:textId="77777777" w:rsidR="00430E29" w:rsidRPr="0057676A"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 xml:space="preserve">As far as Oil India Limited (OIL) is concerned, OIL has been aggressively taking up the exploration and production activities along with substantial investment in alternate energy sectors in line with the </w:t>
      </w:r>
      <w:proofErr w:type="spellStart"/>
      <w:r w:rsidRPr="0057676A">
        <w:rPr>
          <w:rFonts w:ascii="Tahoma" w:eastAsia="Aptos" w:hAnsi="Tahoma" w:cs="Tahoma"/>
          <w:color w:val="000000" w:themeColor="text1"/>
          <w:kern w:val="2"/>
          <w:lang w:bidi="hi-IN"/>
          <w14:ligatures w14:val="standardContextual"/>
        </w:rPr>
        <w:t>GoI</w:t>
      </w:r>
      <w:proofErr w:type="spellEnd"/>
      <w:r w:rsidRPr="0057676A">
        <w:rPr>
          <w:rFonts w:ascii="Tahoma" w:eastAsia="Aptos" w:hAnsi="Tahoma" w:cs="Tahoma"/>
          <w:color w:val="000000" w:themeColor="text1"/>
          <w:kern w:val="2"/>
          <w:lang w:bidi="hi-IN"/>
          <w14:ligatures w14:val="standardContextual"/>
        </w:rPr>
        <w:t xml:space="preserve"> initiatives to reduce India’s dependence on imports.</w:t>
      </w:r>
    </w:p>
    <w:p w14:paraId="3E0E7DCA" w14:textId="77777777" w:rsidR="00430E29" w:rsidRPr="0057676A"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OIL has achieved a quantum jump in its acreages after the implementation of HELP and presently holds 93,052 sq. km acreages across various regimes divided into 63 blocks across the nation including offshore blocks.</w:t>
      </w:r>
    </w:p>
    <w:p w14:paraId="4CFC77E3" w14:textId="77777777" w:rsidR="00430E29" w:rsidRPr="0057676A"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OIL is currently carrying out domestic E&amp;P activities in a total of 63 nos. of operated acreages. These include 25 nomination Petroleum Mining Leases (21 in Assam, 2 in Arunachal Pradesh and 2 in Rajasthan), 1 Nomination Petroleum Exploration License (PEL) in Arunachal Pradesh, 2 NELP Blocks in Assam, 32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93052 sq.km. Apart from this, there is a non-operating acreage to the tune of 14,776 sq.km spread across 7 blocks. As of 28</w:t>
      </w:r>
      <w:r w:rsidRPr="0057676A">
        <w:rPr>
          <w:rFonts w:ascii="Tahoma" w:eastAsia="Aptos" w:hAnsi="Tahoma" w:cs="Tahoma"/>
          <w:color w:val="000000" w:themeColor="text1"/>
          <w:kern w:val="2"/>
          <w:vertAlign w:val="superscript"/>
          <w:lang w:bidi="hi-IN"/>
          <w14:ligatures w14:val="standardContextual"/>
        </w:rPr>
        <w:t>th</w:t>
      </w:r>
      <w:r w:rsidRPr="0057676A">
        <w:rPr>
          <w:rFonts w:ascii="Tahoma" w:eastAsia="Aptos" w:hAnsi="Tahoma" w:cs="Tahoma"/>
          <w:color w:val="000000" w:themeColor="text1"/>
          <w:kern w:val="2"/>
          <w:lang w:bidi="hi-IN"/>
          <w14:ligatures w14:val="standardContextual"/>
        </w:rPr>
        <w:t xml:space="preserve"> Feb,2026, OIL drilled 17 wells in OALP blocks including 2 offshore wells and established the presence of hydrocarbon in three blocks.</w:t>
      </w:r>
    </w:p>
    <w:p w14:paraId="0C902093" w14:textId="77777777" w:rsidR="00430E29" w:rsidRPr="0057676A"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To drive future growth and enhance production, OIL’s key endeavours can be broadly summarized as follows:</w:t>
      </w:r>
    </w:p>
    <w:p w14:paraId="103E6A77" w14:textId="77777777" w:rsidR="00430E29" w:rsidRPr="0057676A" w:rsidRDefault="00430E29" w:rsidP="00430E29">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Enhancing Production</w:t>
      </w:r>
      <w:r w:rsidRPr="0057676A">
        <w:rPr>
          <w:rFonts w:ascii="Tahoma" w:eastAsia="Aptos" w:hAnsi="Tahoma" w:cs="Tahoma"/>
          <w:color w:val="000000" w:themeColor="text1"/>
          <w:kern w:val="2"/>
          <w:lang w:bidi="hi-IN"/>
          <w14:ligatures w14:val="standardContextual"/>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45872083" w14:textId="77777777" w:rsidR="00430E29" w:rsidRPr="0057676A" w:rsidRDefault="00430E29" w:rsidP="00430E29">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Accelerated Exploration and Redevelopment</w:t>
      </w:r>
      <w:r w:rsidRPr="0057676A">
        <w:rPr>
          <w:rFonts w:ascii="Tahoma" w:eastAsia="Aptos" w:hAnsi="Tahoma" w:cs="Tahoma"/>
          <w:color w:val="000000" w:themeColor="text1"/>
          <w:kern w:val="2"/>
          <w:lang w:bidi="hi-IN"/>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6BF70DCA" w14:textId="77777777" w:rsidR="00430E29" w:rsidRPr="0057676A" w:rsidRDefault="00430E29" w:rsidP="00430E29">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Focused Development Areas:</w:t>
      </w:r>
      <w:r w:rsidRPr="0057676A">
        <w:rPr>
          <w:rFonts w:ascii="Tahoma" w:eastAsia="Aptos" w:hAnsi="Tahoma" w:cs="Tahoma"/>
          <w:color w:val="000000" w:themeColor="text1"/>
          <w:kern w:val="2"/>
          <w:lang w:bidi="hi-IN"/>
          <w14:ligatures w14:val="standardContextual"/>
        </w:rPr>
        <w:t xml:space="preserve"> The company has identified several key areas for fast-track development, which are expected to substantially enhance production levels in the near future.</w:t>
      </w:r>
    </w:p>
    <w:p w14:paraId="7FD8F42B" w14:textId="77777777" w:rsidR="00430E29" w:rsidRPr="0057676A" w:rsidRDefault="00430E29" w:rsidP="00430E29">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Advanced Recovery Techniques</w:t>
      </w:r>
      <w:r w:rsidRPr="0057676A">
        <w:rPr>
          <w:rFonts w:ascii="Tahoma" w:eastAsia="Aptos" w:hAnsi="Tahoma" w:cs="Tahoma"/>
          <w:color w:val="000000" w:themeColor="text1"/>
          <w:kern w:val="2"/>
          <w:lang w:bidi="hi-IN"/>
          <w14:ligatures w14:val="standardContextual"/>
        </w:rPr>
        <w:t>: To maximize recovery from its mature fields in the Upper Assam Basin, OIL continues to implement water injection techniques and other IOR (Improved Oil Recovery) and EOR (Enhanced Oil Recovery) technologies.</w:t>
      </w:r>
    </w:p>
    <w:p w14:paraId="411C0424" w14:textId="77777777" w:rsidR="00430E29" w:rsidRPr="0057676A" w:rsidRDefault="00430E29" w:rsidP="00430E29">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t>Adopting Innovative Technologies</w:t>
      </w:r>
      <w:r w:rsidRPr="0057676A">
        <w:rPr>
          <w:rFonts w:ascii="Tahoma" w:eastAsia="Aptos" w:hAnsi="Tahoma" w:cs="Tahoma"/>
          <w:color w:val="000000" w:themeColor="text1"/>
          <w:kern w:val="2"/>
          <w:lang w:bidi="hi-IN"/>
          <w14:ligatures w14:val="standardContextual"/>
        </w:rPr>
        <w:t>: OIL is actively deploying fit-for-purpose technologies to improve production efficiency and optimize operations.</w:t>
      </w:r>
    </w:p>
    <w:p w14:paraId="6AD7AFEB" w14:textId="77777777" w:rsidR="00430E29" w:rsidRPr="0057676A" w:rsidRDefault="00430E29" w:rsidP="00430E29">
      <w:pPr>
        <w:numPr>
          <w:ilvl w:val="0"/>
          <w:numId w:val="2"/>
        </w:num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b/>
          <w:bCs/>
          <w:color w:val="000000" w:themeColor="text1"/>
          <w:kern w:val="2"/>
          <w:lang w:bidi="hi-IN"/>
          <w14:ligatures w14:val="standardContextual"/>
        </w:rPr>
        <w:lastRenderedPageBreak/>
        <w:t>Collaborative Efforts:</w:t>
      </w:r>
      <w:r w:rsidRPr="0057676A">
        <w:rPr>
          <w:rFonts w:ascii="Tahoma" w:eastAsia="Aptos" w:hAnsi="Tahoma" w:cs="Tahoma"/>
          <w:color w:val="000000" w:themeColor="text1"/>
          <w:kern w:val="2"/>
          <w:lang w:bidi="hi-IN"/>
          <w14:ligatures w14:val="standardContextual"/>
        </w:rPr>
        <w:t xml:space="preserve"> OIL is collaborating with national and international institutions and industry leaders to leverage expertise and resources for enhanced exploration and production activities.</w:t>
      </w:r>
    </w:p>
    <w:p w14:paraId="6F84B837" w14:textId="77777777" w:rsidR="00430E29" w:rsidRPr="0057676A"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In addition to these initiatives, OIL is implementing a comprehensive strategy comprising short-, mid-, and long-term measures for enhancement of crude oil production as detailed below:</w:t>
      </w:r>
    </w:p>
    <w:p w14:paraId="519BFAE8" w14:textId="77777777" w:rsidR="00430E29" w:rsidRPr="0057676A"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w:t>
      </w:r>
      <w:r w:rsidRPr="0057676A">
        <w:rPr>
          <w:rFonts w:ascii="Tahoma" w:eastAsia="Aptos" w:hAnsi="Tahoma" w:cs="Tahoma"/>
          <w:color w:val="000000" w:themeColor="text1"/>
          <w:kern w:val="2"/>
          <w:lang w:bidi="hi-IN"/>
          <w14:ligatures w14:val="standardContextual"/>
        </w:rPr>
        <w:tab/>
      </w:r>
      <w:r w:rsidRPr="0057676A">
        <w:rPr>
          <w:rFonts w:ascii="Tahoma" w:eastAsia="Aptos" w:hAnsi="Tahoma" w:cs="Tahoma"/>
          <w:b/>
          <w:bCs/>
          <w:color w:val="000000" w:themeColor="text1"/>
          <w:kern w:val="2"/>
          <w:lang w:bidi="hi-IN"/>
          <w14:ligatures w14:val="standardContextual"/>
        </w:rPr>
        <w:t>Short-term Measures</w:t>
      </w:r>
      <w:r w:rsidRPr="0057676A">
        <w:rPr>
          <w:rFonts w:ascii="Tahoma" w:eastAsia="Aptos" w:hAnsi="Tahoma" w:cs="Tahoma"/>
          <w:color w:val="000000" w:themeColor="text1"/>
          <w:kern w:val="2"/>
          <w:lang w:bidi="hi-IN"/>
          <w14:ligatures w14:val="standardContextual"/>
        </w:rPr>
        <w:t>: These include well intervention activities and the immediate induction of new technologies to address operational challenges.</w:t>
      </w:r>
    </w:p>
    <w:p w14:paraId="67F589E5" w14:textId="77777777" w:rsidR="00430E29" w:rsidRPr="0057676A"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w:t>
      </w:r>
      <w:r w:rsidRPr="0057676A">
        <w:rPr>
          <w:rFonts w:ascii="Tahoma" w:eastAsia="Aptos" w:hAnsi="Tahoma" w:cs="Tahoma"/>
          <w:color w:val="000000" w:themeColor="text1"/>
          <w:kern w:val="2"/>
          <w:lang w:bidi="hi-IN"/>
          <w14:ligatures w14:val="standardContextual"/>
        </w:rPr>
        <w:tab/>
      </w:r>
      <w:r w:rsidRPr="0057676A">
        <w:rPr>
          <w:rFonts w:ascii="Tahoma" w:eastAsia="Aptos" w:hAnsi="Tahoma" w:cs="Tahoma"/>
          <w:b/>
          <w:bCs/>
          <w:color w:val="000000" w:themeColor="text1"/>
          <w:kern w:val="2"/>
          <w:lang w:bidi="hi-IN"/>
          <w14:ligatures w14:val="standardContextual"/>
        </w:rPr>
        <w:t>Mid-term Measures</w:t>
      </w:r>
      <w:r w:rsidRPr="0057676A">
        <w:rPr>
          <w:rFonts w:ascii="Tahoma" w:eastAsia="Aptos" w:hAnsi="Tahoma" w:cs="Tahoma"/>
          <w:color w:val="000000" w:themeColor="text1"/>
          <w:kern w:val="2"/>
          <w:lang w:bidi="hi-IN"/>
          <w14:ligatures w14:val="standardContextual"/>
        </w:rPr>
        <w:t>: Creation of surface facilities to remove bottlenecks and facilitate smoother production processes.</w:t>
      </w:r>
    </w:p>
    <w:p w14:paraId="51B7FA72" w14:textId="77777777" w:rsidR="00430E29" w:rsidRPr="0057676A"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57676A">
        <w:rPr>
          <w:rFonts w:ascii="Tahoma" w:eastAsia="Aptos" w:hAnsi="Tahoma" w:cs="Tahoma"/>
          <w:color w:val="000000" w:themeColor="text1"/>
          <w:kern w:val="2"/>
          <w:lang w:bidi="hi-IN"/>
          <w14:ligatures w14:val="standardContextual"/>
        </w:rPr>
        <w:t>•</w:t>
      </w:r>
      <w:r w:rsidRPr="0057676A">
        <w:rPr>
          <w:rFonts w:ascii="Tahoma" w:eastAsia="Aptos" w:hAnsi="Tahoma" w:cs="Tahoma"/>
          <w:color w:val="000000" w:themeColor="text1"/>
          <w:kern w:val="2"/>
          <w:lang w:bidi="hi-IN"/>
          <w14:ligatures w14:val="standardContextual"/>
        </w:rPr>
        <w:tab/>
      </w:r>
      <w:r w:rsidRPr="0057676A">
        <w:rPr>
          <w:rFonts w:ascii="Tahoma" w:eastAsia="Aptos" w:hAnsi="Tahoma" w:cs="Tahoma"/>
          <w:b/>
          <w:bCs/>
          <w:color w:val="000000" w:themeColor="text1"/>
          <w:kern w:val="2"/>
          <w:lang w:bidi="hi-IN"/>
          <w14:ligatures w14:val="standardContextual"/>
        </w:rPr>
        <w:t>Long-term Measures</w:t>
      </w:r>
      <w:r w:rsidRPr="0057676A">
        <w:rPr>
          <w:rFonts w:ascii="Tahoma" w:eastAsia="Aptos" w:hAnsi="Tahoma" w:cs="Tahoma"/>
          <w:color w:val="000000" w:themeColor="text1"/>
          <w:kern w:val="2"/>
          <w:lang w:bidi="hi-IN"/>
          <w14:ligatures w14:val="standardContextual"/>
        </w:rPr>
        <w:t>: Maximizing recovery from mature fields through advanced IOR/EOR techniques.</w:t>
      </w:r>
    </w:p>
    <w:p w14:paraId="1A0FC29B" w14:textId="77777777" w:rsidR="00430E29" w:rsidRPr="00D44C53" w:rsidRDefault="00430E29" w:rsidP="00430E29">
      <w:pPr>
        <w:spacing w:after="160" w:line="278" w:lineRule="auto"/>
        <w:ind w:right="-421"/>
        <w:jc w:val="both"/>
        <w:rPr>
          <w:rFonts w:ascii="Tahoma" w:eastAsia="Aptos" w:hAnsi="Tahoma" w:cs="Tahoma"/>
          <w:b/>
          <w:bCs/>
          <w:color w:val="000000" w:themeColor="text1"/>
          <w:kern w:val="2"/>
          <w:u w:val="single"/>
          <w:lang w:bidi="hi-IN"/>
          <w14:ligatures w14:val="standardContextual"/>
        </w:rPr>
      </w:pPr>
      <w:r w:rsidRPr="00D44C53">
        <w:rPr>
          <w:rFonts w:ascii="Tahoma" w:eastAsia="Aptos" w:hAnsi="Tahoma" w:cs="Tahoma"/>
          <w:b/>
          <w:bCs/>
          <w:color w:val="000000" w:themeColor="text1"/>
          <w:kern w:val="2"/>
          <w:u w:val="single"/>
          <w:lang w:bidi="hi-IN"/>
          <w14:ligatures w14:val="standardContextual"/>
        </w:rPr>
        <w:t xml:space="preserve">Steps taken by Govt. of India / </w:t>
      </w:r>
      <w:proofErr w:type="spellStart"/>
      <w:r w:rsidRPr="00D44C53">
        <w:rPr>
          <w:rFonts w:ascii="Tahoma" w:eastAsia="Aptos" w:hAnsi="Tahoma" w:cs="Tahoma"/>
          <w:b/>
          <w:bCs/>
          <w:color w:val="000000" w:themeColor="text1"/>
          <w:kern w:val="2"/>
          <w:u w:val="single"/>
          <w:lang w:bidi="hi-IN"/>
          <w14:ligatures w14:val="standardContextual"/>
        </w:rPr>
        <w:t>MoPNG</w:t>
      </w:r>
      <w:proofErr w:type="spellEnd"/>
      <w:r w:rsidRPr="00D44C53">
        <w:rPr>
          <w:rFonts w:ascii="Tahoma" w:eastAsia="Aptos" w:hAnsi="Tahoma" w:cs="Tahoma"/>
          <w:b/>
          <w:bCs/>
          <w:color w:val="000000" w:themeColor="text1"/>
          <w:kern w:val="2"/>
          <w:u w:val="single"/>
          <w:lang w:bidi="hi-IN"/>
          <w14:ligatures w14:val="standardContextual"/>
        </w:rPr>
        <w:t xml:space="preserve"> to reduce import dependency through domestic exploitation and production</w:t>
      </w:r>
    </w:p>
    <w:p w14:paraId="69A969F4"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Government has taken various initiatives and actions in the recent past to increase domestic exploration and production of petroleum and natural gas. Some of the major initiatives are stated below.</w:t>
      </w:r>
    </w:p>
    <w:p w14:paraId="2352B7F1" w14:textId="77777777" w:rsidR="00430E29" w:rsidRPr="00D44C53" w:rsidRDefault="00430E29" w:rsidP="00430E29">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Hydrocarbon Exploration Licensing policy (HELP) &amp; Discovery Small Fields (DSF)</w:t>
      </w:r>
    </w:p>
    <w:p w14:paraId="37676D85" w14:textId="77777777" w:rsidR="00430E29" w:rsidRPr="00D44C53" w:rsidRDefault="00430E29" w:rsidP="00430E29">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National Seismic Programme (NSP) and Deep Andaman offshore Surveys</w:t>
      </w:r>
    </w:p>
    <w:p w14:paraId="15E16069" w14:textId="77777777" w:rsidR="00430E29" w:rsidRPr="00D44C53" w:rsidRDefault="00430E29" w:rsidP="00430E29">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survey</w:t>
      </w:r>
    </w:p>
    <w:p w14:paraId="023C4E80" w14:textId="77777777" w:rsidR="00430E29" w:rsidRPr="00D44C53" w:rsidRDefault="00430E29" w:rsidP="00430E29">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Drilling of Stratigraphic Wells</w:t>
      </w:r>
    </w:p>
    <w:p w14:paraId="5E9C3A5F" w14:textId="77777777" w:rsidR="00430E29" w:rsidRPr="00D44C53" w:rsidRDefault="00430E29" w:rsidP="00430E29">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Seismic Campaign Under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&amp; ECS beyond EEZ</w:t>
      </w:r>
    </w:p>
    <w:p w14:paraId="2A783F5C" w14:textId="77777777" w:rsidR="00430E29" w:rsidRPr="00D44C53" w:rsidRDefault="00430E29" w:rsidP="00430E29">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Opening of No-Go Areas for E&amp;P Activities.</w:t>
      </w:r>
    </w:p>
    <w:p w14:paraId="622365AA" w14:textId="77777777" w:rsidR="00430E29" w:rsidRPr="00D44C53" w:rsidRDefault="00430E29" w:rsidP="00430E29">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The Oilfields (Regulations and Development) Amendment Act 2025</w:t>
      </w:r>
    </w:p>
    <w:p w14:paraId="03002246" w14:textId="77777777" w:rsidR="00430E29" w:rsidRPr="00D44C53" w:rsidRDefault="00430E29" w:rsidP="00430E29">
      <w:pPr>
        <w:numPr>
          <w:ilvl w:val="0"/>
          <w:numId w:val="1"/>
        </w:numPr>
        <w:spacing w:after="160" w:line="278" w:lineRule="auto"/>
        <w:ind w:right="-421"/>
        <w:contextualSpacing/>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Petroleum &amp; Natural Gas Rules 2025</w:t>
      </w:r>
    </w:p>
    <w:p w14:paraId="372F800B"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p>
    <w:p w14:paraId="344FEAB5" w14:textId="77777777" w:rsidR="00430E29" w:rsidRPr="00D44C53" w:rsidRDefault="00430E29" w:rsidP="00430E29">
      <w:pPr>
        <w:spacing w:after="160" w:line="278" w:lineRule="auto"/>
        <w:ind w:right="-421"/>
        <w:jc w:val="both"/>
        <w:rPr>
          <w:rFonts w:ascii="Tahoma" w:eastAsia="Aptos" w:hAnsi="Tahoma" w:cs="Tahoma"/>
          <w:b/>
          <w:bCs/>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Details of the major initiatives taken by Government of India are stated below.</w:t>
      </w:r>
    </w:p>
    <w:p w14:paraId="78EC01E2"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w:t>
      </w:r>
      <w:proofErr w:type="spellStart"/>
      <w:r w:rsidRPr="00D44C53">
        <w:rPr>
          <w:rFonts w:ascii="Tahoma" w:eastAsia="Aptos" w:hAnsi="Tahoma" w:cs="Tahoma"/>
          <w:b/>
          <w:bCs/>
          <w:color w:val="000000" w:themeColor="text1"/>
          <w:kern w:val="2"/>
          <w:lang w:bidi="hi-IN"/>
          <w14:ligatures w14:val="standardContextual"/>
        </w:rPr>
        <w:t>i</w:t>
      </w:r>
      <w:proofErr w:type="spellEnd"/>
      <w:r w:rsidRPr="00D44C53">
        <w:rPr>
          <w:rFonts w:ascii="Tahoma" w:eastAsia="Aptos" w:hAnsi="Tahoma" w:cs="Tahoma"/>
          <w:b/>
          <w:bCs/>
          <w:color w:val="000000" w:themeColor="text1"/>
          <w:kern w:val="2"/>
          <w:lang w:bidi="hi-IN"/>
          <w14:ligatures w14:val="standardContextual"/>
        </w:rPr>
        <w:t>) Hydrocarbon Exploration Licensing policy (HELP) &amp; Discovery Small Fields (DSF):</w:t>
      </w:r>
      <w:r w:rsidRPr="00D44C53">
        <w:rPr>
          <w:rFonts w:ascii="Tahoma" w:eastAsia="Aptos" w:hAnsi="Tahoma" w:cs="Tahoma"/>
          <w:color w:val="000000" w:themeColor="text1"/>
          <w:kern w:val="2"/>
          <w:lang w:bidi="hi-IN"/>
          <w14:ligatures w14:val="standardContextual"/>
        </w:rPr>
        <w:t xml:space="preserve"> The Hydrocarbon Exploration Licensing policy (HELP) was launched by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11113D08"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D44C53">
        <w:rPr>
          <w:rFonts w:ascii="Tahoma" w:eastAsia="Aptos" w:hAnsi="Tahoma" w:cs="Tahoma"/>
          <w:color w:val="000000" w:themeColor="text1"/>
          <w:kern w:val="2"/>
          <w:lang w:bidi="hi-IN"/>
          <w14:ligatures w14:val="standardContextual"/>
        </w:rPr>
        <w:t>Kerela</w:t>
      </w:r>
      <w:proofErr w:type="spellEnd"/>
      <w:r w:rsidRPr="00D44C53">
        <w:rPr>
          <w:rFonts w:ascii="Tahoma" w:eastAsia="Aptos" w:hAnsi="Tahoma" w:cs="Tahoma"/>
          <w:color w:val="000000" w:themeColor="text1"/>
          <w:kern w:val="2"/>
          <w:lang w:bidi="hi-IN"/>
          <w14:ligatures w14:val="standardContextual"/>
        </w:rPr>
        <w:t xml:space="preserve">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D44C53">
        <w:rPr>
          <w:rFonts w:ascii="Tahoma" w:eastAsia="Aptos" w:hAnsi="Tahoma" w:cs="Tahoma"/>
          <w:color w:val="000000" w:themeColor="text1"/>
          <w:kern w:val="2"/>
          <w:lang w:bidi="hi-IN"/>
          <w14:ligatures w14:val="standardContextual"/>
        </w:rPr>
        <w:t>blocks  in</w:t>
      </w:r>
      <w:proofErr w:type="gramEnd"/>
      <w:r w:rsidRPr="00D44C53">
        <w:rPr>
          <w:rFonts w:ascii="Tahoma" w:eastAsia="Aptos" w:hAnsi="Tahoma" w:cs="Tahoma"/>
          <w:color w:val="000000" w:themeColor="text1"/>
          <w:kern w:val="2"/>
          <w:lang w:bidi="hi-IN"/>
          <w14:ligatures w14:val="standardContextual"/>
        </w:rPr>
        <w:t xml:space="preserve"> Assam, out of which One discovery has been </w:t>
      </w:r>
      <w:r w:rsidRPr="00D44C53">
        <w:rPr>
          <w:rFonts w:ascii="Tahoma" w:eastAsia="Aptos" w:hAnsi="Tahoma" w:cs="Tahoma"/>
          <w:color w:val="000000" w:themeColor="text1"/>
          <w:kern w:val="2"/>
          <w:lang w:bidi="hi-IN"/>
          <w14:ligatures w14:val="standardContextual"/>
        </w:rPr>
        <w:lastRenderedPageBreak/>
        <w:t xml:space="preserve">monetised. Further drilling </w:t>
      </w:r>
      <w:proofErr w:type="gramStart"/>
      <w:r w:rsidRPr="00D44C53">
        <w:rPr>
          <w:rFonts w:ascii="Tahoma" w:eastAsia="Aptos" w:hAnsi="Tahoma" w:cs="Tahoma"/>
          <w:color w:val="000000" w:themeColor="text1"/>
          <w:kern w:val="2"/>
          <w:lang w:bidi="hi-IN"/>
          <w14:ligatures w14:val="standardContextual"/>
        </w:rPr>
        <w:t>and  exploration</w:t>
      </w:r>
      <w:proofErr w:type="gramEnd"/>
      <w:r w:rsidRPr="00D44C53">
        <w:rPr>
          <w:rFonts w:ascii="Tahoma" w:eastAsia="Aptos" w:hAnsi="Tahoma" w:cs="Tahoma"/>
          <w:color w:val="000000" w:themeColor="text1"/>
          <w:kern w:val="2"/>
          <w:lang w:bidi="hi-IN"/>
          <w14:ligatures w14:val="standardContextual"/>
        </w:rPr>
        <w:t xml:space="preserve"> activities are ongoing at full scale in the other OALP blocks also. OIL has drilled 3 DSF wells in Rajasthan (</w:t>
      </w:r>
      <w:proofErr w:type="spellStart"/>
      <w:r w:rsidRPr="00D44C53">
        <w:rPr>
          <w:rFonts w:ascii="Tahoma" w:eastAsia="Aptos" w:hAnsi="Tahoma" w:cs="Tahoma"/>
          <w:color w:val="000000" w:themeColor="text1"/>
          <w:kern w:val="2"/>
          <w:lang w:bidi="hi-IN"/>
          <w14:ligatures w14:val="standardContextual"/>
        </w:rPr>
        <w:t>Bakhrittibba</w:t>
      </w:r>
      <w:proofErr w:type="spellEnd"/>
      <w:r w:rsidRPr="00D44C53">
        <w:rPr>
          <w:rFonts w:ascii="Tahoma" w:eastAsia="Aptos" w:hAnsi="Tahoma" w:cs="Tahoma"/>
          <w:color w:val="000000" w:themeColor="text1"/>
          <w:kern w:val="2"/>
          <w:lang w:bidi="hi-IN"/>
          <w14:ligatures w14:val="standardContextual"/>
        </w:rPr>
        <w:t>) in FY-25 and NG production has brought into stream from these wells. DSF Blocks are under pre-development phase.</w:t>
      </w:r>
    </w:p>
    <w:p w14:paraId="5D5F0E2F"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(ii) National Seismic Programme (NSP) and Deep Andaman offshore Surveys:</w:t>
      </w:r>
      <w:r w:rsidRPr="00D44C53">
        <w:rPr>
          <w:rFonts w:ascii="Tahoma" w:eastAsia="Aptos" w:hAnsi="Tahoma" w:cs="Tahoma"/>
          <w:color w:val="000000" w:themeColor="text1"/>
          <w:kern w:val="2"/>
          <w:lang w:bidi="hi-IN"/>
          <w14:ligatures w14:val="standardContextual"/>
        </w:rPr>
        <w:t xml:space="preserve"> Ministry of Petroleum and Natural Gas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OIL has completed 5245.80 LKM and 22554.60 LKM of 2D Seismic Surveys under the National Seismic Programme (NSP) and Deep Andaman Offshore respectively.</w:t>
      </w:r>
    </w:p>
    <w:p w14:paraId="22AFF658"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 xml:space="preserve">(iii) Airborne Gravity </w:t>
      </w:r>
      <w:proofErr w:type="spellStart"/>
      <w:r w:rsidRPr="00D44C53">
        <w:rPr>
          <w:rFonts w:ascii="Tahoma" w:eastAsia="Aptos" w:hAnsi="Tahoma" w:cs="Tahoma"/>
          <w:b/>
          <w:bCs/>
          <w:color w:val="000000" w:themeColor="text1"/>
          <w:kern w:val="2"/>
          <w:lang w:bidi="hi-IN"/>
          <w14:ligatures w14:val="standardContextual"/>
        </w:rPr>
        <w:t>Gradiometry</w:t>
      </w:r>
      <w:proofErr w:type="spellEnd"/>
      <w:r w:rsidRPr="00D44C53">
        <w:rPr>
          <w:rFonts w:ascii="Tahoma" w:eastAsia="Aptos" w:hAnsi="Tahoma" w:cs="Tahoma"/>
          <w:b/>
          <w:bCs/>
          <w:color w:val="000000" w:themeColor="text1"/>
          <w:kern w:val="2"/>
          <w:lang w:bidi="hi-IN"/>
          <w14:ligatures w14:val="standardContextual"/>
        </w:rPr>
        <w:t xml:space="preserve"> and Gravity-Magnetic survey: </w:t>
      </w:r>
      <w:r w:rsidRPr="00D44C53">
        <w:rPr>
          <w:rFonts w:ascii="Tahoma" w:eastAsia="Aptos" w:hAnsi="Tahoma" w:cs="Tahoma"/>
          <w:color w:val="000000" w:themeColor="text1"/>
          <w:kern w:val="2"/>
          <w:lang w:bidi="hi-IN"/>
          <w14:ligatures w14:val="standardContextual"/>
        </w:rPr>
        <w:t xml:space="preserve">To cover areas where seismic data couldn’t be acquired under National Seismic Programme (NSP) due to inaccessible terrain and hostile environment,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formulated a planned to conduct Airborne Geophysical survey to acquire 49,795 flight LKM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and Gravity-Magnetic data. Accordingly, OIL was entrusted by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and DGH to execute Acquisition, Processing &amp; Interpretation (API) of Airborne Gravity </w:t>
      </w:r>
      <w:proofErr w:type="spellStart"/>
      <w:r w:rsidRPr="00D44C53">
        <w:rPr>
          <w:rFonts w:ascii="Tahoma" w:eastAsia="Aptos" w:hAnsi="Tahoma" w:cs="Tahoma"/>
          <w:color w:val="000000" w:themeColor="text1"/>
          <w:kern w:val="2"/>
          <w:lang w:bidi="hi-IN"/>
          <w14:ligatures w14:val="standardContextual"/>
        </w:rPr>
        <w:t>Gradiometry</w:t>
      </w:r>
      <w:proofErr w:type="spellEnd"/>
      <w:r w:rsidRPr="00D44C53">
        <w:rPr>
          <w:rFonts w:ascii="Tahoma" w:eastAsia="Aptos" w:hAnsi="Tahoma" w:cs="Tahoma"/>
          <w:color w:val="000000" w:themeColor="text1"/>
          <w:kern w:val="2"/>
          <w:lang w:bidi="hi-IN"/>
          <w14:ligatures w14:val="standardContextual"/>
        </w:rPr>
        <w:t xml:space="preserve"> &amp; Gravity Magnetic (AGG &amp; GM) studies. The areas cover </w:t>
      </w:r>
      <w:proofErr w:type="spellStart"/>
      <w:r w:rsidRPr="00D44C53">
        <w:rPr>
          <w:rFonts w:ascii="Tahoma" w:eastAsia="Aptos" w:hAnsi="Tahoma" w:cs="Tahoma"/>
          <w:color w:val="000000" w:themeColor="text1"/>
          <w:kern w:val="2"/>
          <w:lang w:bidi="hi-IN"/>
          <w14:ligatures w14:val="standardContextual"/>
        </w:rPr>
        <w:t>Spiti</w:t>
      </w:r>
      <w:proofErr w:type="spellEnd"/>
      <w:r w:rsidRPr="00D44C53">
        <w:rPr>
          <w:rFonts w:ascii="Tahoma" w:eastAsia="Aptos" w:hAnsi="Tahoma" w:cs="Tahoma"/>
          <w:color w:val="000000" w:themeColor="text1"/>
          <w:kern w:val="2"/>
          <w:lang w:bidi="hi-IN"/>
          <w14:ligatures w14:val="standardContextual"/>
        </w:rPr>
        <w:t xml:space="preserve"> in Himachal Pradesh &amp; Ladakh, </w:t>
      </w:r>
      <w:proofErr w:type="spellStart"/>
      <w:r w:rsidRPr="00D44C53">
        <w:rPr>
          <w:rFonts w:ascii="Tahoma" w:eastAsia="Aptos" w:hAnsi="Tahoma" w:cs="Tahoma"/>
          <w:color w:val="000000" w:themeColor="text1"/>
          <w:kern w:val="2"/>
          <w:lang w:bidi="hi-IN"/>
          <w14:ligatures w14:val="standardContextual"/>
        </w:rPr>
        <w:t>Jhanskar-Karewa</w:t>
      </w:r>
      <w:proofErr w:type="spellEnd"/>
      <w:r w:rsidRPr="00D44C53">
        <w:rPr>
          <w:rFonts w:ascii="Tahoma" w:eastAsia="Aptos" w:hAnsi="Tahoma" w:cs="Tahoma"/>
          <w:color w:val="000000" w:themeColor="text1"/>
          <w:kern w:val="2"/>
          <w:lang w:bidi="hi-IN"/>
          <w14:ligatures w14:val="standardContextual"/>
        </w:rPr>
        <w:t xml:space="preserve"> in Jammu &amp; Kashmir UT, </w:t>
      </w:r>
      <w:proofErr w:type="spellStart"/>
      <w:r w:rsidRPr="00D44C53">
        <w:rPr>
          <w:rFonts w:ascii="Tahoma" w:eastAsia="Aptos" w:hAnsi="Tahoma" w:cs="Tahoma"/>
          <w:color w:val="000000" w:themeColor="text1"/>
          <w:kern w:val="2"/>
          <w:lang w:bidi="hi-IN"/>
          <w14:ligatures w14:val="standardContextual"/>
        </w:rPr>
        <w:t>Bastar</w:t>
      </w:r>
      <w:proofErr w:type="spellEnd"/>
      <w:r w:rsidRPr="00D44C53">
        <w:rPr>
          <w:rFonts w:ascii="Tahoma" w:eastAsia="Aptos" w:hAnsi="Tahoma" w:cs="Tahoma"/>
          <w:color w:val="000000" w:themeColor="text1"/>
          <w:kern w:val="2"/>
          <w:lang w:bidi="hi-IN"/>
          <w14:ligatures w14:val="standardContextual"/>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538A5C91"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(iv) Drilling of Stratigraphic Wells:</w:t>
      </w:r>
      <w:r w:rsidRPr="00D44C53">
        <w:rPr>
          <w:rFonts w:ascii="Tahoma" w:eastAsia="Aptos" w:hAnsi="Tahoma" w:cs="Tahoma"/>
          <w:color w:val="000000" w:themeColor="text1"/>
          <w:kern w:val="2"/>
          <w:lang w:bidi="hi-IN"/>
          <w14:ligatures w14:val="standardContextual"/>
        </w:rPr>
        <w:t xml:space="preserve"> Under the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initiative, OIL is working along with ONGC to drill four stratigraphic wells in Mahanadi, Andaman, Bengal </w:t>
      </w:r>
      <w:proofErr w:type="spellStart"/>
      <w:r w:rsidRPr="00D44C53">
        <w:rPr>
          <w:rFonts w:ascii="Tahoma" w:eastAsia="Aptos" w:hAnsi="Tahoma" w:cs="Tahoma"/>
          <w:color w:val="000000" w:themeColor="text1"/>
          <w:kern w:val="2"/>
          <w:lang w:bidi="hi-IN"/>
          <w14:ligatures w14:val="standardContextual"/>
        </w:rPr>
        <w:t>Purnea</w:t>
      </w:r>
      <w:proofErr w:type="spellEnd"/>
      <w:r w:rsidRPr="00D44C53">
        <w:rPr>
          <w:rFonts w:ascii="Tahoma" w:eastAsia="Aptos" w:hAnsi="Tahoma" w:cs="Tahoma"/>
          <w:color w:val="000000" w:themeColor="text1"/>
          <w:kern w:val="2"/>
          <w:lang w:bidi="hi-IN"/>
          <w14:ligatures w14:val="standardContextual"/>
        </w:rPr>
        <w:t xml:space="preserve"> and Saurashtra Basins to acquire crucial geoscientific data for expediting efforts in making oil and gas discovery in the unexplored offshore frontier regions.</w:t>
      </w:r>
    </w:p>
    <w:p w14:paraId="7E0E1544"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 </w:t>
      </w:r>
      <w:r w:rsidRPr="00D44C53">
        <w:rPr>
          <w:rFonts w:ascii="Tahoma" w:eastAsia="Aptos" w:hAnsi="Tahoma" w:cs="Tahoma"/>
          <w:b/>
          <w:bCs/>
          <w:color w:val="000000" w:themeColor="text1"/>
          <w:kern w:val="2"/>
          <w:lang w:bidi="hi-IN"/>
          <w14:ligatures w14:val="standardContextual"/>
        </w:rPr>
        <w:t xml:space="preserve">(v) Seismic Campaign Under Mission </w:t>
      </w:r>
      <w:proofErr w:type="spellStart"/>
      <w:r w:rsidRPr="00D44C53">
        <w:rPr>
          <w:rFonts w:ascii="Tahoma" w:eastAsia="Aptos" w:hAnsi="Tahoma" w:cs="Tahoma"/>
          <w:b/>
          <w:bCs/>
          <w:color w:val="000000" w:themeColor="text1"/>
          <w:kern w:val="2"/>
          <w:lang w:bidi="hi-IN"/>
          <w14:ligatures w14:val="standardContextual"/>
        </w:rPr>
        <w:t>Anveshan</w:t>
      </w:r>
      <w:proofErr w:type="spellEnd"/>
      <w:r w:rsidRPr="00D44C53">
        <w:rPr>
          <w:rFonts w:ascii="Tahoma" w:eastAsia="Aptos" w:hAnsi="Tahoma" w:cs="Tahoma"/>
          <w:b/>
          <w:bCs/>
          <w:color w:val="000000" w:themeColor="text1"/>
          <w:kern w:val="2"/>
          <w:lang w:bidi="hi-IN"/>
          <w14:ligatures w14:val="standardContextual"/>
        </w:rPr>
        <w:t xml:space="preserve"> (MA) &amp; Extended Continental Shelf Project (ECS) beyond EEZ:</w:t>
      </w:r>
      <w:r w:rsidRPr="00D44C53">
        <w:rPr>
          <w:rFonts w:ascii="Tahoma" w:eastAsia="Aptos" w:hAnsi="Tahoma" w:cs="Tahoma"/>
          <w:color w:val="000000" w:themeColor="text1"/>
          <w:kern w:val="2"/>
          <w:lang w:bidi="hi-IN"/>
          <w14:ligatures w14:val="standardContextual"/>
        </w:rPr>
        <w:t xml:space="preserve"> The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&amp; appraisal of Extended Continental Shelf (ECS) beyond Exclusive Economic Zone (EEZ) of India is a flagship initiative of the Government of India under the aegis of the Ministry of Petroleum and Natural Gas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(MA) is a sequel to the National Seismic Program wherein 2D Seismic API was carried across different sedimentary basins of the country. </w:t>
      </w:r>
    </w:p>
    <w:p w14:paraId="7D52D5CC"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Recently, </w:t>
      </w:r>
      <w:proofErr w:type="spellStart"/>
      <w:r w:rsidRPr="00D44C53">
        <w:rPr>
          <w:rFonts w:ascii="Tahoma" w:eastAsia="Aptos" w:hAnsi="Tahoma" w:cs="Tahoma"/>
          <w:color w:val="000000" w:themeColor="text1"/>
          <w:kern w:val="2"/>
          <w:lang w:bidi="hi-IN"/>
          <w14:ligatures w14:val="standardContextual"/>
        </w:rPr>
        <w:t>MoP&amp;NG</w:t>
      </w:r>
      <w:proofErr w:type="spellEnd"/>
      <w:r w:rsidRPr="00D44C53">
        <w:rPr>
          <w:rFonts w:ascii="Tahoma" w:eastAsia="Aptos" w:hAnsi="Tahoma" w:cs="Tahoma"/>
          <w:color w:val="000000" w:themeColor="text1"/>
          <w:kern w:val="2"/>
          <w:lang w:bidi="hi-IN"/>
          <w14:ligatures w14:val="standardContextual"/>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6DE0FC4D"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 xml:space="preserve">Out of the total allocated project quantum of 20,275 LKM 2D seismic API under Mission </w:t>
      </w:r>
      <w:proofErr w:type="spellStart"/>
      <w:r w:rsidRPr="00D44C53">
        <w:rPr>
          <w:rFonts w:ascii="Tahoma" w:eastAsia="Aptos" w:hAnsi="Tahoma" w:cs="Tahoma"/>
          <w:color w:val="000000" w:themeColor="text1"/>
          <w:kern w:val="2"/>
          <w:lang w:bidi="hi-IN"/>
          <w14:ligatures w14:val="standardContextual"/>
        </w:rPr>
        <w:t>Anveshan</w:t>
      </w:r>
      <w:proofErr w:type="spellEnd"/>
      <w:r w:rsidRPr="00D44C53">
        <w:rPr>
          <w:rFonts w:ascii="Tahoma" w:eastAsia="Aptos" w:hAnsi="Tahoma" w:cs="Tahoma"/>
          <w:color w:val="000000" w:themeColor="text1"/>
          <w:kern w:val="2"/>
          <w:lang w:bidi="hi-IN"/>
          <w14:ligatures w14:val="standardContextual"/>
        </w:rPr>
        <w:t xml:space="preserve">,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44C53">
        <w:rPr>
          <w:rFonts w:ascii="Tahoma" w:eastAsia="Aptos" w:hAnsi="Tahoma" w:cs="Tahoma"/>
          <w:color w:val="000000" w:themeColor="text1"/>
          <w:kern w:val="2"/>
          <w:lang w:bidi="hi-IN"/>
          <w14:ligatures w14:val="standardContextual"/>
        </w:rPr>
        <w:t>Cuddapah</w:t>
      </w:r>
      <w:proofErr w:type="spellEnd"/>
      <w:r w:rsidRPr="00D44C53">
        <w:rPr>
          <w:rFonts w:ascii="Tahoma" w:eastAsia="Aptos" w:hAnsi="Tahoma" w:cs="Tahoma"/>
          <w:color w:val="000000" w:themeColor="text1"/>
          <w:kern w:val="2"/>
          <w:lang w:bidi="hi-IN"/>
          <w14:ligatures w14:val="standardContextual"/>
        </w:rPr>
        <w:t xml:space="preserve">. </w:t>
      </w:r>
    </w:p>
    <w:p w14:paraId="6B3C064A"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t>As on 31.12.2025, the total surface coverage in Rajasthan basin is 3437 LKM and in Ganga- Punjab Basin is 3137 LKM. The cumulative surface coverage of the Project under OIL is 5392 LKM (70%).</w:t>
      </w:r>
    </w:p>
    <w:p w14:paraId="78CA2982"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color w:val="000000" w:themeColor="text1"/>
          <w:kern w:val="2"/>
          <w:lang w:bidi="hi-IN"/>
          <w14:ligatures w14:val="standardContextual"/>
        </w:rPr>
        <w:lastRenderedPageBreak/>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7EA75E54"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 Opening of No-Go Areas for E&amp;P Activities:</w:t>
      </w:r>
      <w:r w:rsidRPr="00D44C53">
        <w:rPr>
          <w:rFonts w:ascii="Tahoma" w:eastAsia="Aptos" w:hAnsi="Tahoma" w:cs="Tahoma"/>
          <w:color w:val="000000" w:themeColor="text1"/>
          <w:kern w:val="2"/>
          <w:lang w:bidi="hi-IN"/>
          <w14:ligatures w14:val="standardContextual"/>
        </w:rPr>
        <w:t xml:space="preserve"> Recently, </w:t>
      </w:r>
      <w:proofErr w:type="spellStart"/>
      <w:r w:rsidRPr="00D44C53">
        <w:rPr>
          <w:rFonts w:ascii="Tahoma" w:eastAsia="Aptos" w:hAnsi="Tahoma" w:cs="Tahoma"/>
          <w:color w:val="000000" w:themeColor="text1"/>
          <w:kern w:val="2"/>
          <w:lang w:bidi="hi-IN"/>
          <w14:ligatures w14:val="standardContextual"/>
        </w:rPr>
        <w:t>GoI</w:t>
      </w:r>
      <w:proofErr w:type="spellEnd"/>
      <w:r w:rsidRPr="00D44C53">
        <w:rPr>
          <w:rFonts w:ascii="Tahoma" w:eastAsia="Aptos" w:hAnsi="Tahoma" w:cs="Tahoma"/>
          <w:color w:val="000000" w:themeColor="text1"/>
          <w:kern w:val="2"/>
          <w:lang w:bidi="hi-IN"/>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w:t>
      </w:r>
    </w:p>
    <w:p w14:paraId="75DAB153"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 The Oilfields (Regulation and Development) Amendment Act</w:t>
      </w:r>
      <w:r w:rsidRPr="00D44C53">
        <w:rPr>
          <w:rFonts w:ascii="Tahoma" w:eastAsia="Aptos" w:hAnsi="Tahoma" w:cs="Tahoma"/>
          <w:color w:val="000000" w:themeColor="text1"/>
          <w:kern w:val="2"/>
          <w:lang w:bidi="hi-IN"/>
          <w14:ligatures w14:val="standardContextual"/>
        </w:rPr>
        <w:t xml:space="preserve">: This is </w:t>
      </w:r>
      <w:proofErr w:type="gramStart"/>
      <w:r w:rsidRPr="00D44C53">
        <w:rPr>
          <w:rFonts w:ascii="Tahoma" w:eastAsia="Aptos" w:hAnsi="Tahoma" w:cs="Tahoma"/>
          <w:color w:val="000000" w:themeColor="text1"/>
          <w:kern w:val="2"/>
          <w:lang w:bidi="hi-IN"/>
          <w14:ligatures w14:val="standardContextual"/>
        </w:rPr>
        <w:t>a  significant</w:t>
      </w:r>
      <w:proofErr w:type="gramEnd"/>
      <w:r w:rsidRPr="00D44C53">
        <w:rPr>
          <w:rFonts w:ascii="Tahoma" w:eastAsia="Aptos" w:hAnsi="Tahoma" w:cs="Tahoma"/>
          <w:color w:val="000000" w:themeColor="text1"/>
          <w:kern w:val="2"/>
          <w:lang w:bidi="hi-IN"/>
          <w14:ligatures w14:val="standardContextual"/>
        </w:rPr>
        <w:t xml:space="preserve"> update to laws governing petroleum and natural gas exploration/production, aimed at boosting investment, introducing stable "petroleum leases”, expanding the definition of hydrocarbons (like shale gas, coal bed methane), and streamlining dispute resolution for better energy security.</w:t>
      </w:r>
    </w:p>
    <w:p w14:paraId="61D1C43F" w14:textId="77777777" w:rsidR="00430E29" w:rsidRPr="00D44C53" w:rsidRDefault="00430E29" w:rsidP="00430E29">
      <w:pPr>
        <w:spacing w:after="160" w:line="278" w:lineRule="auto"/>
        <w:ind w:right="-421"/>
        <w:jc w:val="both"/>
        <w:rPr>
          <w:rFonts w:ascii="Tahoma" w:eastAsia="Aptos" w:hAnsi="Tahoma" w:cs="Tahoma"/>
          <w:color w:val="000000" w:themeColor="text1"/>
          <w:kern w:val="2"/>
          <w:lang w:bidi="hi-IN"/>
          <w14:ligatures w14:val="standardContextual"/>
        </w:rPr>
      </w:pPr>
      <w:r w:rsidRPr="00D44C53">
        <w:rPr>
          <w:rFonts w:ascii="Tahoma" w:eastAsia="Aptos" w:hAnsi="Tahoma" w:cs="Tahoma"/>
          <w:b/>
          <w:bCs/>
          <w:color w:val="000000" w:themeColor="text1"/>
          <w:kern w:val="2"/>
          <w:lang w:bidi="hi-IN"/>
          <w14:ligatures w14:val="standardContextual"/>
        </w:rPr>
        <w:t>(viii) Petroleum and Natural Gas (PNG) Rules 2025:</w:t>
      </w:r>
      <w:r w:rsidRPr="00D44C53">
        <w:rPr>
          <w:rFonts w:ascii="Tahoma" w:eastAsia="Aptos" w:hAnsi="Tahoma" w:cs="Tahoma"/>
          <w:color w:val="000000" w:themeColor="text1"/>
          <w:kern w:val="2"/>
          <w:lang w:bidi="hi-IN"/>
          <w14:ligatures w14:val="standardContextual"/>
        </w:rPr>
        <w:t xml:space="preserve"> The PNG Rules 2025 were introduced to replace the</w:t>
      </w:r>
      <w:r>
        <w:rPr>
          <w:rFonts w:ascii="Tahoma" w:eastAsia="Aptos" w:hAnsi="Tahoma" w:cs="Tahoma"/>
          <w:color w:val="000000" w:themeColor="text1"/>
          <w:kern w:val="2"/>
          <w:lang w:bidi="hi-IN"/>
          <w14:ligatures w14:val="standardContextual"/>
        </w:rPr>
        <w:t xml:space="preserve"> earlier</w:t>
      </w:r>
      <w:r w:rsidRPr="00D44C53">
        <w:rPr>
          <w:rFonts w:ascii="Tahoma" w:eastAsia="Aptos" w:hAnsi="Tahoma" w:cs="Tahoma"/>
          <w:color w:val="000000" w:themeColor="text1"/>
          <w:kern w:val="2"/>
          <w:lang w:bidi="hi-IN"/>
          <w14:ligatures w14:val="standardContextual"/>
        </w:rPr>
        <w:t xml:space="preserve"> Petroleum Concession rules and Petroleum and Natural Gas rules, 1959 under the Oilfields (Regulation and Development) Amendment Act 2025. They aim to streamline regulations, reducing bureaucratic bottlenecks to attract foreign and private investment</w:t>
      </w:r>
      <w:r>
        <w:rPr>
          <w:rFonts w:ascii="Tahoma" w:eastAsia="Aptos" w:hAnsi="Tahoma" w:cs="Tahoma"/>
          <w:color w:val="000000" w:themeColor="text1"/>
          <w:kern w:val="2"/>
          <w:lang w:bidi="hi-IN"/>
          <w14:ligatures w14:val="standardContextual"/>
        </w:rPr>
        <w:t>.</w:t>
      </w:r>
    </w:p>
    <w:p w14:paraId="476291E8" w14:textId="77777777" w:rsidR="00430E29" w:rsidRPr="00080FAC" w:rsidRDefault="00430E29" w:rsidP="00430E29">
      <w:pPr>
        <w:spacing w:after="160" w:line="278" w:lineRule="auto"/>
        <w:ind w:right="-421"/>
        <w:jc w:val="both"/>
        <w:rPr>
          <w:rFonts w:ascii="Tahoma" w:hAnsi="Tahoma" w:cs="Tahoma"/>
          <w:b/>
          <w:color w:val="000000" w:themeColor="text1"/>
          <w:u w:val="single"/>
          <w:lang w:val="en-US"/>
        </w:rPr>
      </w:pPr>
    </w:p>
    <w:p w14:paraId="25095965" w14:textId="77777777" w:rsidR="002A44C1" w:rsidRDefault="002A44C1" w:rsidP="00000D7D">
      <w:pPr>
        <w:spacing w:after="0"/>
        <w:ind w:right="-482"/>
        <w:jc w:val="right"/>
        <w:rPr>
          <w:rFonts w:ascii="Tahoma" w:hAnsi="Tahoma" w:cs="Tahoma"/>
          <w:b/>
          <w:color w:val="000000" w:themeColor="text1"/>
          <w:u w:val="single"/>
          <w:lang w:val="en-US"/>
        </w:rPr>
      </w:pPr>
      <w:bookmarkStart w:id="0" w:name="_GoBack"/>
      <w:bookmarkEnd w:id="0"/>
    </w:p>
    <w:sectPr w:rsidR="002A44C1" w:rsidSect="000B0029">
      <w:headerReference w:type="default" r:id="rId8"/>
      <w:pgSz w:w="12240" w:h="15840"/>
      <w:pgMar w:top="144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40E2FA" w14:textId="77777777" w:rsidR="00191DAA" w:rsidRDefault="00191DAA" w:rsidP="007D431F">
      <w:pPr>
        <w:spacing w:after="0" w:line="240" w:lineRule="auto"/>
      </w:pPr>
      <w:r>
        <w:separator/>
      </w:r>
    </w:p>
  </w:endnote>
  <w:endnote w:type="continuationSeparator" w:id="0">
    <w:p w14:paraId="6B3B5106" w14:textId="77777777" w:rsidR="00191DAA" w:rsidRDefault="00191DAA"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lbertus MT Lt">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506AD5" w14:textId="77777777" w:rsidR="00191DAA" w:rsidRDefault="00191DAA" w:rsidP="007D431F">
      <w:pPr>
        <w:spacing w:after="0" w:line="240" w:lineRule="auto"/>
      </w:pPr>
      <w:r>
        <w:separator/>
      </w:r>
    </w:p>
  </w:footnote>
  <w:footnote w:type="continuationSeparator" w:id="0">
    <w:p w14:paraId="6C63D361" w14:textId="77777777" w:rsidR="00191DAA" w:rsidRDefault="00191DAA"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59F986" w14:textId="43E273E3" w:rsidR="000B0029" w:rsidRDefault="000B0029" w:rsidP="000B0029">
    <w:pPr>
      <w:spacing w:after="0"/>
      <w:ind w:right="-392"/>
      <w:rPr>
        <w:rFonts w:ascii="Tahoma" w:hAnsi="Tahoma" w:cs="Tahoma"/>
        <w:b/>
        <w:lang w:val="en-US"/>
      </w:rPr>
    </w:pPr>
    <w:r>
      <w:rPr>
        <w:rFonts w:ascii="Tahoma" w:hAnsi="Tahoma" w:cs="Tahoma"/>
        <w:b/>
        <w:lang w:val="en-US"/>
      </w:rPr>
      <w:t>OIL/PLNG/54/2/1/2026/94</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30</w:t>
    </w:r>
    <w:r w:rsidRPr="001A6012">
      <w:rPr>
        <w:rFonts w:ascii="Tahoma" w:hAnsi="Tahoma" w:cs="Tahoma"/>
        <w:b/>
        <w:vertAlign w:val="superscript"/>
        <w:lang w:val="en-US"/>
      </w:rPr>
      <w:t>th</w:t>
    </w:r>
    <w:r>
      <w:rPr>
        <w:rFonts w:ascii="Tahoma" w:hAnsi="Tahoma" w:cs="Tahoma"/>
        <w:b/>
        <w:lang w:val="en-US"/>
      </w:rPr>
      <w:t xml:space="preserve"> March, 2026</w:t>
    </w:r>
  </w:p>
  <w:p w14:paraId="3ABFC2E9" w14:textId="6A010324" w:rsidR="000B0029" w:rsidRDefault="000B0029">
    <w:pPr>
      <w:pStyle w:val="Header"/>
    </w:pPr>
  </w:p>
  <w:p w14:paraId="67E8D5D0"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E00255"/>
    <w:multiLevelType w:val="hybridMultilevel"/>
    <w:tmpl w:val="38C426E4"/>
    <w:lvl w:ilvl="0" w:tplc="002AB8DA">
      <w:numFmt w:val="bullet"/>
      <w:lvlText w:val="•"/>
      <w:lvlJc w:val="left"/>
      <w:pPr>
        <w:ind w:left="1080" w:hanging="720"/>
      </w:pPr>
      <w:rPr>
        <w:rFonts w:ascii="Bookman Old Style" w:eastAsia="Times New Roman" w:hAnsi="Bookman Old Style"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9417629"/>
    <w:multiLevelType w:val="hybridMultilevel"/>
    <w:tmpl w:val="A808CA2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0D7D"/>
    <w:rsid w:val="000030A4"/>
    <w:rsid w:val="000124D8"/>
    <w:rsid w:val="00030179"/>
    <w:rsid w:val="000568CA"/>
    <w:rsid w:val="00066127"/>
    <w:rsid w:val="00080FAC"/>
    <w:rsid w:val="000968AA"/>
    <w:rsid w:val="000B0029"/>
    <w:rsid w:val="000B68BA"/>
    <w:rsid w:val="000D48B3"/>
    <w:rsid w:val="000D7067"/>
    <w:rsid w:val="000F015C"/>
    <w:rsid w:val="000F2FBE"/>
    <w:rsid w:val="00103649"/>
    <w:rsid w:val="001676A5"/>
    <w:rsid w:val="00186061"/>
    <w:rsid w:val="00191DAA"/>
    <w:rsid w:val="00194635"/>
    <w:rsid w:val="001A6012"/>
    <w:rsid w:val="001F48AA"/>
    <w:rsid w:val="002000D1"/>
    <w:rsid w:val="0024328E"/>
    <w:rsid w:val="002A44C1"/>
    <w:rsid w:val="002D1220"/>
    <w:rsid w:val="002D1767"/>
    <w:rsid w:val="002D3E00"/>
    <w:rsid w:val="002D6AD5"/>
    <w:rsid w:val="002D72A1"/>
    <w:rsid w:val="002E729E"/>
    <w:rsid w:val="00311C60"/>
    <w:rsid w:val="00326352"/>
    <w:rsid w:val="0033654B"/>
    <w:rsid w:val="00351734"/>
    <w:rsid w:val="003641FA"/>
    <w:rsid w:val="00385242"/>
    <w:rsid w:val="00392AAC"/>
    <w:rsid w:val="003B12B5"/>
    <w:rsid w:val="003B66F4"/>
    <w:rsid w:val="003C2611"/>
    <w:rsid w:val="003E1A04"/>
    <w:rsid w:val="003E3CEB"/>
    <w:rsid w:val="00430E29"/>
    <w:rsid w:val="00434E16"/>
    <w:rsid w:val="004505F3"/>
    <w:rsid w:val="004A05A9"/>
    <w:rsid w:val="004B5033"/>
    <w:rsid w:val="004B7EC3"/>
    <w:rsid w:val="004E1398"/>
    <w:rsid w:val="004F3FE8"/>
    <w:rsid w:val="005033A5"/>
    <w:rsid w:val="00515982"/>
    <w:rsid w:val="00527C2C"/>
    <w:rsid w:val="00574BBD"/>
    <w:rsid w:val="00586842"/>
    <w:rsid w:val="005B572A"/>
    <w:rsid w:val="005B6ED8"/>
    <w:rsid w:val="005D5275"/>
    <w:rsid w:val="00614711"/>
    <w:rsid w:val="0061643F"/>
    <w:rsid w:val="00623037"/>
    <w:rsid w:val="00644279"/>
    <w:rsid w:val="00647788"/>
    <w:rsid w:val="006745EB"/>
    <w:rsid w:val="006A35D1"/>
    <w:rsid w:val="006C5005"/>
    <w:rsid w:val="006F3CAC"/>
    <w:rsid w:val="00707DE6"/>
    <w:rsid w:val="00710EBC"/>
    <w:rsid w:val="00716499"/>
    <w:rsid w:val="007210DC"/>
    <w:rsid w:val="00741312"/>
    <w:rsid w:val="00744428"/>
    <w:rsid w:val="00752DB9"/>
    <w:rsid w:val="0076749C"/>
    <w:rsid w:val="00786AE2"/>
    <w:rsid w:val="007D431F"/>
    <w:rsid w:val="007D70C3"/>
    <w:rsid w:val="007E624D"/>
    <w:rsid w:val="007E7869"/>
    <w:rsid w:val="007F0692"/>
    <w:rsid w:val="008113A4"/>
    <w:rsid w:val="0087061C"/>
    <w:rsid w:val="008800E7"/>
    <w:rsid w:val="00892F9E"/>
    <w:rsid w:val="008E46F8"/>
    <w:rsid w:val="00936856"/>
    <w:rsid w:val="0096057B"/>
    <w:rsid w:val="009750FD"/>
    <w:rsid w:val="00975387"/>
    <w:rsid w:val="0098028D"/>
    <w:rsid w:val="00991661"/>
    <w:rsid w:val="009A3319"/>
    <w:rsid w:val="009B431C"/>
    <w:rsid w:val="009D2B9F"/>
    <w:rsid w:val="009E497F"/>
    <w:rsid w:val="00A318F8"/>
    <w:rsid w:val="00A3505B"/>
    <w:rsid w:val="00A61609"/>
    <w:rsid w:val="00A831A4"/>
    <w:rsid w:val="00AC639E"/>
    <w:rsid w:val="00AD01B1"/>
    <w:rsid w:val="00AD3F43"/>
    <w:rsid w:val="00AE6794"/>
    <w:rsid w:val="00AF77DB"/>
    <w:rsid w:val="00B00A85"/>
    <w:rsid w:val="00B30758"/>
    <w:rsid w:val="00B351B8"/>
    <w:rsid w:val="00B44BCE"/>
    <w:rsid w:val="00B72DE1"/>
    <w:rsid w:val="00B8141E"/>
    <w:rsid w:val="00B925AC"/>
    <w:rsid w:val="00BA37C1"/>
    <w:rsid w:val="00BB181A"/>
    <w:rsid w:val="00C04201"/>
    <w:rsid w:val="00C8527C"/>
    <w:rsid w:val="00C92B4F"/>
    <w:rsid w:val="00CA67F3"/>
    <w:rsid w:val="00CE21FD"/>
    <w:rsid w:val="00CE5F9C"/>
    <w:rsid w:val="00D0096A"/>
    <w:rsid w:val="00D32686"/>
    <w:rsid w:val="00D9441D"/>
    <w:rsid w:val="00D951F7"/>
    <w:rsid w:val="00D95442"/>
    <w:rsid w:val="00DB1114"/>
    <w:rsid w:val="00DD3FB0"/>
    <w:rsid w:val="00DE0A30"/>
    <w:rsid w:val="00E3402D"/>
    <w:rsid w:val="00E366D0"/>
    <w:rsid w:val="00E54322"/>
    <w:rsid w:val="00E93B18"/>
    <w:rsid w:val="00ED5832"/>
    <w:rsid w:val="00F65185"/>
    <w:rsid w:val="00F85148"/>
    <w:rsid w:val="00FC6972"/>
    <w:rsid w:val="00FD3205"/>
    <w:rsid w:val="00FE07A6"/>
    <w:rsid w:val="00FF3136"/>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6E0B9"/>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styleId="BalloonText">
    <w:name w:val="Balloon Text"/>
    <w:basedOn w:val="Normal"/>
    <w:link w:val="BalloonTextChar"/>
    <w:uiPriority w:val="99"/>
    <w:semiHidden/>
    <w:unhideWhenUsed/>
    <w:rsid w:val="00430E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0E29"/>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55272778">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881209870">
      <w:bodyDiv w:val="1"/>
      <w:marLeft w:val="0"/>
      <w:marRight w:val="0"/>
      <w:marTop w:val="0"/>
      <w:marBottom w:val="0"/>
      <w:divBdr>
        <w:top w:val="none" w:sz="0" w:space="0" w:color="auto"/>
        <w:left w:val="none" w:sz="0" w:space="0" w:color="auto"/>
        <w:bottom w:val="none" w:sz="0" w:space="0" w:color="auto"/>
        <w:right w:val="none" w:sz="0" w:space="0" w:color="auto"/>
      </w:divBdr>
      <w:divsChild>
        <w:div w:id="1400251576">
          <w:marLeft w:val="0"/>
          <w:marRight w:val="0"/>
          <w:marTop w:val="0"/>
          <w:marBottom w:val="0"/>
          <w:divBdr>
            <w:top w:val="none" w:sz="0" w:space="0" w:color="auto"/>
            <w:left w:val="none" w:sz="0" w:space="0" w:color="auto"/>
            <w:bottom w:val="none" w:sz="0" w:space="0" w:color="auto"/>
            <w:right w:val="none" w:sz="0" w:space="0" w:color="auto"/>
          </w:divBdr>
          <w:divsChild>
            <w:div w:id="1144085669">
              <w:marLeft w:val="0"/>
              <w:marRight w:val="0"/>
              <w:marTop w:val="0"/>
              <w:marBottom w:val="0"/>
              <w:divBdr>
                <w:top w:val="none" w:sz="0" w:space="0" w:color="auto"/>
                <w:left w:val="none" w:sz="0" w:space="0" w:color="auto"/>
                <w:bottom w:val="none" w:sz="0" w:space="0" w:color="auto"/>
                <w:right w:val="none" w:sz="0" w:space="0" w:color="auto"/>
              </w:divBdr>
              <w:divsChild>
                <w:div w:id="2035646161">
                  <w:marLeft w:val="0"/>
                  <w:marRight w:val="0"/>
                  <w:marTop w:val="0"/>
                  <w:marBottom w:val="0"/>
                  <w:divBdr>
                    <w:top w:val="none" w:sz="0" w:space="0" w:color="auto"/>
                    <w:left w:val="none" w:sz="0" w:space="0" w:color="auto"/>
                    <w:bottom w:val="none" w:sz="0" w:space="0" w:color="auto"/>
                    <w:right w:val="none" w:sz="0" w:space="0" w:color="auto"/>
                  </w:divBdr>
                  <w:divsChild>
                    <w:div w:id="422994077">
                      <w:marLeft w:val="0"/>
                      <w:marRight w:val="0"/>
                      <w:marTop w:val="0"/>
                      <w:marBottom w:val="0"/>
                      <w:divBdr>
                        <w:top w:val="none" w:sz="0" w:space="0" w:color="auto"/>
                        <w:left w:val="none" w:sz="0" w:space="0" w:color="auto"/>
                        <w:bottom w:val="none" w:sz="0" w:space="0" w:color="auto"/>
                        <w:right w:val="none" w:sz="0" w:space="0" w:color="auto"/>
                      </w:divBdr>
                      <w:divsChild>
                        <w:div w:id="130834406">
                          <w:marLeft w:val="0"/>
                          <w:marRight w:val="0"/>
                          <w:marTop w:val="0"/>
                          <w:marBottom w:val="0"/>
                          <w:divBdr>
                            <w:top w:val="none" w:sz="0" w:space="0" w:color="auto"/>
                            <w:left w:val="none" w:sz="0" w:space="0" w:color="auto"/>
                            <w:bottom w:val="none" w:sz="0" w:space="0" w:color="auto"/>
                            <w:right w:val="none" w:sz="0" w:space="0" w:color="auto"/>
                          </w:divBdr>
                          <w:divsChild>
                            <w:div w:id="1372219650">
                              <w:marLeft w:val="0"/>
                              <w:marRight w:val="0"/>
                              <w:marTop w:val="0"/>
                              <w:marBottom w:val="0"/>
                              <w:divBdr>
                                <w:top w:val="none" w:sz="0" w:space="0" w:color="auto"/>
                                <w:left w:val="none" w:sz="0" w:space="0" w:color="auto"/>
                                <w:bottom w:val="none" w:sz="0" w:space="0" w:color="auto"/>
                                <w:right w:val="none" w:sz="0" w:space="0" w:color="auto"/>
                              </w:divBdr>
                              <w:divsChild>
                                <w:div w:id="8693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773499">
      <w:bodyDiv w:val="1"/>
      <w:marLeft w:val="0"/>
      <w:marRight w:val="0"/>
      <w:marTop w:val="0"/>
      <w:marBottom w:val="0"/>
      <w:divBdr>
        <w:top w:val="none" w:sz="0" w:space="0" w:color="auto"/>
        <w:left w:val="none" w:sz="0" w:space="0" w:color="auto"/>
        <w:bottom w:val="none" w:sz="0" w:space="0" w:color="auto"/>
        <w:right w:val="none" w:sz="0" w:space="0" w:color="auto"/>
      </w:divBdr>
    </w:div>
    <w:div w:id="1137650705">
      <w:bodyDiv w:val="1"/>
      <w:marLeft w:val="0"/>
      <w:marRight w:val="0"/>
      <w:marTop w:val="0"/>
      <w:marBottom w:val="0"/>
      <w:divBdr>
        <w:top w:val="none" w:sz="0" w:space="0" w:color="auto"/>
        <w:left w:val="none" w:sz="0" w:space="0" w:color="auto"/>
        <w:bottom w:val="none" w:sz="0" w:space="0" w:color="auto"/>
        <w:right w:val="none" w:sz="0" w:space="0" w:color="auto"/>
      </w:divBdr>
      <w:divsChild>
        <w:div w:id="461386120">
          <w:marLeft w:val="0"/>
          <w:marRight w:val="0"/>
          <w:marTop w:val="0"/>
          <w:marBottom w:val="0"/>
          <w:divBdr>
            <w:top w:val="none" w:sz="0" w:space="0" w:color="auto"/>
            <w:left w:val="none" w:sz="0" w:space="0" w:color="auto"/>
            <w:bottom w:val="none" w:sz="0" w:space="0" w:color="auto"/>
            <w:right w:val="none" w:sz="0" w:space="0" w:color="auto"/>
          </w:divBdr>
          <w:divsChild>
            <w:div w:id="638919626">
              <w:marLeft w:val="0"/>
              <w:marRight w:val="0"/>
              <w:marTop w:val="0"/>
              <w:marBottom w:val="0"/>
              <w:divBdr>
                <w:top w:val="none" w:sz="0" w:space="0" w:color="auto"/>
                <w:left w:val="none" w:sz="0" w:space="0" w:color="auto"/>
                <w:bottom w:val="none" w:sz="0" w:space="0" w:color="auto"/>
                <w:right w:val="none" w:sz="0" w:space="0" w:color="auto"/>
              </w:divBdr>
              <w:divsChild>
                <w:div w:id="441846866">
                  <w:marLeft w:val="0"/>
                  <w:marRight w:val="0"/>
                  <w:marTop w:val="0"/>
                  <w:marBottom w:val="0"/>
                  <w:divBdr>
                    <w:top w:val="none" w:sz="0" w:space="0" w:color="auto"/>
                    <w:left w:val="none" w:sz="0" w:space="0" w:color="auto"/>
                    <w:bottom w:val="none" w:sz="0" w:space="0" w:color="auto"/>
                    <w:right w:val="none" w:sz="0" w:space="0" w:color="auto"/>
                  </w:divBdr>
                  <w:divsChild>
                    <w:div w:id="1474519541">
                      <w:marLeft w:val="0"/>
                      <w:marRight w:val="0"/>
                      <w:marTop w:val="0"/>
                      <w:marBottom w:val="0"/>
                      <w:divBdr>
                        <w:top w:val="none" w:sz="0" w:space="0" w:color="auto"/>
                        <w:left w:val="none" w:sz="0" w:space="0" w:color="auto"/>
                        <w:bottom w:val="none" w:sz="0" w:space="0" w:color="auto"/>
                        <w:right w:val="none" w:sz="0" w:space="0" w:color="auto"/>
                      </w:divBdr>
                      <w:divsChild>
                        <w:div w:id="1241450235">
                          <w:marLeft w:val="0"/>
                          <w:marRight w:val="0"/>
                          <w:marTop w:val="0"/>
                          <w:marBottom w:val="0"/>
                          <w:divBdr>
                            <w:top w:val="none" w:sz="0" w:space="0" w:color="auto"/>
                            <w:left w:val="none" w:sz="0" w:space="0" w:color="auto"/>
                            <w:bottom w:val="none" w:sz="0" w:space="0" w:color="auto"/>
                            <w:right w:val="none" w:sz="0" w:space="0" w:color="auto"/>
                          </w:divBdr>
                          <w:divsChild>
                            <w:div w:id="670916236">
                              <w:marLeft w:val="0"/>
                              <w:marRight w:val="0"/>
                              <w:marTop w:val="0"/>
                              <w:marBottom w:val="0"/>
                              <w:divBdr>
                                <w:top w:val="none" w:sz="0" w:space="0" w:color="auto"/>
                                <w:left w:val="none" w:sz="0" w:space="0" w:color="auto"/>
                                <w:bottom w:val="none" w:sz="0" w:space="0" w:color="auto"/>
                                <w:right w:val="none" w:sz="0" w:space="0" w:color="auto"/>
                              </w:divBdr>
                              <w:divsChild>
                                <w:div w:id="5183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46382464">
      <w:bodyDiv w:val="1"/>
      <w:marLeft w:val="0"/>
      <w:marRight w:val="0"/>
      <w:marTop w:val="0"/>
      <w:marBottom w:val="0"/>
      <w:divBdr>
        <w:top w:val="none" w:sz="0" w:space="0" w:color="auto"/>
        <w:left w:val="none" w:sz="0" w:space="0" w:color="auto"/>
        <w:bottom w:val="none" w:sz="0" w:space="0" w:color="auto"/>
        <w:right w:val="none" w:sz="0" w:space="0" w:color="auto"/>
      </w:divBdr>
    </w:div>
    <w:div w:id="1557938337">
      <w:bodyDiv w:val="1"/>
      <w:marLeft w:val="0"/>
      <w:marRight w:val="0"/>
      <w:marTop w:val="0"/>
      <w:marBottom w:val="0"/>
      <w:divBdr>
        <w:top w:val="none" w:sz="0" w:space="0" w:color="auto"/>
        <w:left w:val="none" w:sz="0" w:space="0" w:color="auto"/>
        <w:bottom w:val="none" w:sz="0" w:space="0" w:color="auto"/>
        <w:right w:val="none" w:sz="0" w:space="0" w:color="auto"/>
      </w:divBdr>
    </w:div>
    <w:div w:id="198207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47A0E-91D1-47A2-9A75-90118DFB3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3066</Words>
  <Characters>17482</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2026-03-30T08:33:00Z</cp:lastPrinted>
  <dcterms:created xsi:type="dcterms:W3CDTF">2026-03-30T08:39:00Z</dcterms:created>
  <dcterms:modified xsi:type="dcterms:W3CDTF">2026-03-30T08:39:00Z</dcterms:modified>
</cp:coreProperties>
</file>