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F73975" w14:textId="77777777" w:rsidR="00527C2C" w:rsidRDefault="00527C2C" w:rsidP="003E3CEB">
      <w:pPr>
        <w:spacing w:after="0"/>
        <w:ind w:right="-392"/>
        <w:rPr>
          <w:rFonts w:ascii="Tahoma" w:hAnsi="Tahoma" w:cs="Tahoma"/>
          <w:b/>
          <w:lang w:val="en-US"/>
        </w:rPr>
      </w:pPr>
    </w:p>
    <w:p w14:paraId="5463F6C0" w14:textId="77777777" w:rsidR="00BB181A" w:rsidRDefault="00BB181A" w:rsidP="00975387">
      <w:pPr>
        <w:spacing w:after="0"/>
        <w:ind w:right="-392"/>
        <w:jc w:val="center"/>
        <w:rPr>
          <w:rFonts w:ascii="Tahoma" w:hAnsi="Tahoma" w:cs="Tahoma"/>
          <w:b/>
          <w:lang w:val="en-US"/>
        </w:rPr>
      </w:pPr>
    </w:p>
    <w:p w14:paraId="19FDF4E6" w14:textId="77777777" w:rsidR="00BB181A" w:rsidRDefault="00BB181A" w:rsidP="00975387">
      <w:pPr>
        <w:spacing w:after="0"/>
        <w:ind w:right="-392"/>
        <w:jc w:val="center"/>
        <w:rPr>
          <w:rFonts w:ascii="Tahoma" w:hAnsi="Tahoma" w:cs="Tahoma"/>
          <w:b/>
          <w:lang w:val="en-US"/>
        </w:rPr>
      </w:pPr>
    </w:p>
    <w:p w14:paraId="3EA8EA88" w14:textId="4F1ECB83" w:rsidR="003E3CEB" w:rsidRDefault="003E3CEB" w:rsidP="00247A09">
      <w:pPr>
        <w:tabs>
          <w:tab w:val="left" w:pos="0"/>
        </w:tabs>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167A16">
        <w:rPr>
          <w:rFonts w:ascii="Tahoma" w:hAnsi="Tahoma" w:cs="Tahoma"/>
          <w:b/>
          <w:lang w:val="en-US"/>
        </w:rPr>
        <w:t>9</w:t>
      </w:r>
      <w:r w:rsidR="007A78A3">
        <w:rPr>
          <w:rFonts w:ascii="Tahoma" w:hAnsi="Tahoma" w:cs="Tahoma"/>
          <w:b/>
          <w:lang w:val="en-US"/>
        </w:rPr>
        <w:t>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7A78A3">
        <w:rPr>
          <w:rFonts w:ascii="Tahoma" w:hAnsi="Tahoma" w:cs="Tahoma"/>
          <w:b/>
          <w:lang w:val="en-US"/>
        </w:rPr>
        <w:t>30</w:t>
      </w:r>
      <w:r w:rsidR="004E7AEE" w:rsidRPr="004E7AEE">
        <w:rPr>
          <w:rFonts w:ascii="Tahoma" w:hAnsi="Tahoma" w:cs="Tahoma"/>
          <w:b/>
          <w:vertAlign w:val="superscript"/>
          <w:lang w:val="en-US"/>
        </w:rPr>
        <w:t>th</w:t>
      </w:r>
      <w:r w:rsidR="00167A16">
        <w:rPr>
          <w:rFonts w:ascii="Tahoma" w:hAnsi="Tahoma" w:cs="Tahoma"/>
          <w:b/>
          <w:vertAlign w:val="superscript"/>
          <w:lang w:val="en-US"/>
        </w:rPr>
        <w:t xml:space="preserve"> </w:t>
      </w:r>
      <w:r w:rsidR="00167A16">
        <w:rPr>
          <w:rFonts w:ascii="Tahoma" w:hAnsi="Tahoma" w:cs="Tahoma"/>
          <w:b/>
          <w:lang w:val="en-US"/>
        </w:rPr>
        <w:t>March</w:t>
      </w:r>
      <w:r>
        <w:rPr>
          <w:rFonts w:ascii="Tahoma" w:hAnsi="Tahoma" w:cs="Tahoma"/>
          <w:b/>
          <w:lang w:val="en-US"/>
        </w:rPr>
        <w:t>,202</w:t>
      </w:r>
      <w:r w:rsidR="00527C2C">
        <w:rPr>
          <w:rFonts w:ascii="Tahoma" w:hAnsi="Tahoma" w:cs="Tahoma"/>
          <w:b/>
          <w:lang w:val="en-US"/>
        </w:rPr>
        <w:t>6</w:t>
      </w:r>
    </w:p>
    <w:p w14:paraId="713A281D" w14:textId="77777777" w:rsidR="003E3CEB" w:rsidRPr="0098028D" w:rsidRDefault="003E3CEB" w:rsidP="003E3CEB">
      <w:pPr>
        <w:spacing w:after="0"/>
        <w:ind w:right="-28"/>
        <w:rPr>
          <w:rFonts w:ascii="Tahoma" w:hAnsi="Tahoma" w:cs="Tahoma"/>
          <w:sz w:val="16"/>
          <w:szCs w:val="16"/>
          <w:lang w:val="en-US"/>
        </w:rPr>
      </w:pPr>
    </w:p>
    <w:p w14:paraId="5F21D007"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2F36812C"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59064CA6" w14:textId="255E4C42" w:rsidR="0098028D" w:rsidRDefault="00B00A85" w:rsidP="00247A09">
      <w:pPr>
        <w:spacing w:after="0"/>
        <w:ind w:right="-421"/>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247A09">
        <w:rPr>
          <w:rFonts w:ascii="Tahoma" w:hAnsi="Tahoma" w:cs="Tahoma"/>
          <w:b/>
          <w:lang w:val="en-US"/>
        </w:rPr>
        <w:t xml:space="preserve">   </w:t>
      </w:r>
      <w:r w:rsidR="00030179">
        <w:rPr>
          <w:rFonts w:ascii="Tahoma" w:hAnsi="Tahoma" w:cs="Tahoma"/>
          <w:b/>
          <w:lang w:val="en-US"/>
        </w:rPr>
        <w:t xml:space="preserve">  </w:t>
      </w:r>
      <w:r w:rsidR="00247A09">
        <w:rPr>
          <w:rFonts w:ascii="Tahoma" w:hAnsi="Tahoma" w:cs="Tahoma"/>
          <w:b/>
          <w:lang w:val="en-US"/>
        </w:rPr>
        <w:t xml:space="preserve">   </w:t>
      </w:r>
      <w:r w:rsidR="0098028D">
        <w:rPr>
          <w:rFonts w:ascii="Tahoma" w:hAnsi="Tahoma" w:cs="Tahoma"/>
          <w:b/>
          <w:lang w:val="en-US"/>
        </w:rPr>
        <w:t xml:space="preserve">Kind Attn: </w:t>
      </w:r>
      <w:r w:rsidR="00030179" w:rsidRPr="00247A09">
        <w:rPr>
          <w:rFonts w:ascii="Tahoma" w:hAnsi="Tahoma" w:cs="Tahoma"/>
          <w:bCs/>
        </w:rPr>
        <w:t>Section Officer</w:t>
      </w:r>
    </w:p>
    <w:p w14:paraId="61B76A13" w14:textId="77777777" w:rsidR="0098028D" w:rsidRPr="00B30758" w:rsidRDefault="00030179" w:rsidP="0098028D">
      <w:pPr>
        <w:spacing w:after="0"/>
        <w:jc w:val="right"/>
        <w:rPr>
          <w:rFonts w:ascii="Tahoma" w:hAnsi="Tahoma" w:cs="Tahoma"/>
          <w:bCs/>
          <w:u w:val="single"/>
          <w:lang w:val="en-US"/>
        </w:rPr>
      </w:pPr>
      <w:r>
        <w:rPr>
          <w:rFonts w:ascii="Tahoma" w:hAnsi="Tahoma" w:cs="Tahoma"/>
          <w:bCs/>
          <w:u w:val="single"/>
        </w:rPr>
        <w:t>(GP</w:t>
      </w:r>
      <w:r w:rsidR="0098028D" w:rsidRPr="00B30758">
        <w:rPr>
          <w:rFonts w:ascii="Tahoma" w:hAnsi="Tahoma" w:cs="Tahoma"/>
          <w:bCs/>
          <w:u w:val="single"/>
        </w:rPr>
        <w:t xml:space="preserve"> Division</w:t>
      </w:r>
      <w:r w:rsidR="0098028D">
        <w:rPr>
          <w:rFonts w:ascii="Tahoma" w:hAnsi="Tahoma" w:cs="Tahoma"/>
          <w:bCs/>
          <w:u w:val="single"/>
        </w:rPr>
        <w:t>)</w:t>
      </w:r>
      <w:r w:rsidR="0098028D" w:rsidRPr="00B30758">
        <w:rPr>
          <w:rFonts w:ascii="Tahoma" w:hAnsi="Tahoma" w:cs="Tahoma"/>
          <w:bCs/>
          <w:u w:val="single"/>
        </w:rPr>
        <w:t xml:space="preserve"> </w:t>
      </w:r>
    </w:p>
    <w:p w14:paraId="546D38B6"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7D2587D6"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167A16">
        <w:rPr>
          <w:rFonts w:ascii="Tahoma" w:hAnsi="Tahoma" w:cs="Tahoma"/>
          <w:lang w:val="en-US"/>
        </w:rPr>
        <w:t>Lok</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167A16">
        <w:rPr>
          <w:rFonts w:ascii="Tahoma" w:hAnsi="Tahoma" w:cs="Tahoma"/>
          <w:b/>
          <w:bCs/>
          <w:lang w:val="en-US"/>
        </w:rPr>
        <w:t>20394</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167A16">
        <w:rPr>
          <w:rFonts w:ascii="Tahoma" w:hAnsi="Tahoma" w:cs="Tahoma"/>
          <w:lang w:val="en-US"/>
        </w:rPr>
        <w:t>2</w:t>
      </w:r>
      <w:r>
        <w:rPr>
          <w:rFonts w:ascii="Tahoma" w:hAnsi="Tahoma" w:cs="Tahoma"/>
          <w:lang w:val="en-US"/>
        </w:rPr>
        <w:t>.</w:t>
      </w:r>
      <w:r w:rsidR="00527C2C">
        <w:rPr>
          <w:rFonts w:ascii="Tahoma" w:hAnsi="Tahoma" w:cs="Tahoma"/>
          <w:lang w:val="en-US"/>
        </w:rPr>
        <w:t>0</w:t>
      </w:r>
      <w:r w:rsidR="00167A16">
        <w:rPr>
          <w:rFonts w:ascii="Tahoma" w:hAnsi="Tahoma" w:cs="Tahoma"/>
          <w:lang w:val="en-US"/>
        </w:rPr>
        <w:t>4</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23D92843" w14:textId="77777777" w:rsidR="003E3CEB" w:rsidRDefault="003E3CEB" w:rsidP="004E7AEE">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167A16">
        <w:rPr>
          <w:rFonts w:ascii="Tahoma" w:eastAsia="Times New Roman" w:hAnsi="Tahoma" w:cs="Tahoma"/>
          <w:b/>
          <w:bCs/>
          <w:lang w:val="en-US" w:bidi="hi-IN"/>
        </w:rPr>
        <w:t>Petroleum Sector Initiatives for Energy Security</w:t>
      </w:r>
      <w:r w:rsidRPr="004E7AEE">
        <w:rPr>
          <w:rFonts w:ascii="Tahoma" w:hAnsi="Tahoma" w:cs="Tahoma"/>
          <w:b/>
          <w:bCs/>
        </w:rPr>
        <w:t>”</w:t>
      </w:r>
    </w:p>
    <w:p w14:paraId="5CEA4E35" w14:textId="77777777"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14:paraId="23C7261D" w14:textId="77777777"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167A16">
        <w:rPr>
          <w:rFonts w:ascii="Tahoma" w:hAnsi="Tahoma" w:cs="Tahoma"/>
          <w:lang w:val="en-US"/>
        </w:rPr>
        <w:t>4</w:t>
      </w:r>
      <w:r>
        <w:rPr>
          <w:rFonts w:ascii="Tahoma" w:hAnsi="Tahoma" w:cs="Tahoma"/>
          <w:lang w:val="en-US"/>
        </w:rPr>
        <w:t>.</w:t>
      </w:r>
      <w:r w:rsidR="00527C2C">
        <w:rPr>
          <w:rFonts w:ascii="Tahoma" w:hAnsi="Tahoma" w:cs="Tahoma"/>
          <w:lang w:val="en-US"/>
        </w:rPr>
        <w:t>0</w:t>
      </w:r>
      <w:r w:rsidR="00167A16">
        <w:rPr>
          <w:rFonts w:ascii="Tahoma" w:hAnsi="Tahoma" w:cs="Tahoma"/>
          <w:lang w:val="en-US"/>
        </w:rPr>
        <w:t>3</w:t>
      </w:r>
      <w:r>
        <w:rPr>
          <w:rFonts w:ascii="Tahoma" w:hAnsi="Tahoma" w:cs="Tahoma"/>
          <w:lang w:val="en-US"/>
        </w:rPr>
        <w:t>.202</w:t>
      </w:r>
      <w:r w:rsidR="00527C2C">
        <w:rPr>
          <w:rFonts w:ascii="Tahoma" w:hAnsi="Tahoma" w:cs="Tahoma"/>
          <w:lang w:val="en-US"/>
        </w:rPr>
        <w:t>6</w:t>
      </w:r>
    </w:p>
    <w:p w14:paraId="2A0DFEBA"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75F1F764" w14:textId="77777777" w:rsidR="0087061C" w:rsidRPr="004E7AEE" w:rsidRDefault="0087061C" w:rsidP="003E3CEB">
      <w:pPr>
        <w:spacing w:after="0"/>
        <w:ind w:right="-613"/>
        <w:rPr>
          <w:rFonts w:ascii="Tahoma" w:hAnsi="Tahoma" w:cs="Tahoma"/>
          <w:sz w:val="6"/>
          <w:szCs w:val="6"/>
          <w:lang w:val="en-US"/>
        </w:rPr>
      </w:pPr>
    </w:p>
    <w:p w14:paraId="5EAC9EA7"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1F4F5917"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167A16">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405"/>
        <w:gridCol w:w="7345"/>
      </w:tblGrid>
      <w:tr w:rsidR="00927DB9" w14:paraId="197EB140" w14:textId="77777777" w:rsidTr="00B151E5">
        <w:trPr>
          <w:trHeight w:val="2465"/>
        </w:trPr>
        <w:tc>
          <w:tcPr>
            <w:tcW w:w="2405" w:type="dxa"/>
            <w:tcBorders>
              <w:top w:val="single" w:sz="4" w:space="0" w:color="auto"/>
              <w:left w:val="single" w:sz="4" w:space="0" w:color="auto"/>
              <w:bottom w:val="single" w:sz="4" w:space="0" w:color="auto"/>
              <w:right w:val="single" w:sz="4" w:space="0" w:color="auto"/>
            </w:tcBorders>
          </w:tcPr>
          <w:p w14:paraId="42199AD3" w14:textId="77777777" w:rsidR="00927DB9" w:rsidRDefault="00927DB9">
            <w:pPr>
              <w:spacing w:after="0" w:line="240" w:lineRule="auto"/>
              <w:ind w:right="34"/>
              <w:jc w:val="both"/>
              <w:rPr>
                <w:rFonts w:ascii="Tahoma" w:hAnsi="Tahoma" w:cs="Tahoma"/>
                <w:b/>
                <w:bCs/>
                <w:i/>
                <w:iCs/>
              </w:rPr>
            </w:pPr>
            <w:r>
              <w:rPr>
                <w:rFonts w:ascii="Tahoma" w:hAnsi="Tahoma" w:cs="Tahoma"/>
                <w:b/>
                <w:bCs/>
                <w:i/>
                <w:iCs/>
              </w:rPr>
              <w:t>Will the Minister of Petroleum and Natural Gas:</w:t>
            </w:r>
          </w:p>
          <w:p w14:paraId="6B5577D4" w14:textId="77777777" w:rsidR="00927DB9" w:rsidRPr="004E7AEE" w:rsidRDefault="00927DB9" w:rsidP="004E7AEE">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Q.(a</w:t>
            </w:r>
            <w:r w:rsidRPr="00786AE2">
              <w:rPr>
                <w:rFonts w:ascii="Tahoma" w:hAnsi="Tahoma" w:cs="Tahoma"/>
              </w:rPr>
              <w:t xml:space="preserve">) </w:t>
            </w:r>
            <w:r w:rsidRPr="00167A16">
              <w:rPr>
                <w:rFonts w:ascii="Tahoma" w:eastAsia="Times New Roman" w:hAnsi="Tahoma" w:cs="Tahoma"/>
                <w:i/>
                <w:iCs/>
                <w:lang w:val="en-US" w:bidi="hi-IN"/>
              </w:rPr>
              <w:t>Whether the Government has initiated new measures in the petroleum and natural gas sector with a view to strengthening energy security in the country and promoting the use of cleaner fuels;</w:t>
            </w:r>
          </w:p>
        </w:tc>
        <w:tc>
          <w:tcPr>
            <w:tcW w:w="7345" w:type="dxa"/>
            <w:vMerge w:val="restart"/>
            <w:tcBorders>
              <w:top w:val="single" w:sz="4" w:space="0" w:color="auto"/>
              <w:left w:val="single" w:sz="4" w:space="0" w:color="auto"/>
              <w:right w:val="single" w:sz="4" w:space="0" w:color="auto"/>
            </w:tcBorders>
            <w:hideMark/>
          </w:tcPr>
          <w:p w14:paraId="48E2DE6D" w14:textId="3F85B1A5" w:rsidR="00927DB9" w:rsidRPr="00AF5FDB" w:rsidRDefault="00927DB9" w:rsidP="00B30758">
            <w:pPr>
              <w:spacing w:after="0" w:line="240" w:lineRule="auto"/>
              <w:jc w:val="both"/>
              <w:rPr>
                <w:rFonts w:ascii="Tahoma" w:eastAsia="Times New Roman" w:hAnsi="Tahoma" w:cs="Tahoma"/>
                <w:bCs/>
                <w:kern w:val="2"/>
                <w14:ligatures w14:val="standardContextual"/>
              </w:rPr>
            </w:pPr>
            <w:r w:rsidRPr="00927DB9">
              <w:rPr>
                <w:rFonts w:ascii="Tahoma" w:hAnsi="Tahoma" w:cs="Tahoma"/>
                <w:b/>
                <w:lang w:val="en-US"/>
              </w:rPr>
              <w:t xml:space="preserve">Answer to Q(a), Q(b) &amp; Q(c): </w:t>
            </w:r>
            <w:proofErr w:type="spellStart"/>
            <w:r w:rsidRPr="00927DB9">
              <w:rPr>
                <w:rFonts w:ascii="Tahoma" w:eastAsia="Times New Roman" w:hAnsi="Tahoma" w:cs="Tahoma"/>
                <w:b/>
                <w:kern w:val="2"/>
                <w14:ligatures w14:val="standardContextual"/>
              </w:rPr>
              <w:t>MoPNG</w:t>
            </w:r>
            <w:proofErr w:type="spellEnd"/>
            <w:r w:rsidRPr="00927DB9">
              <w:rPr>
                <w:rFonts w:ascii="Tahoma" w:eastAsia="Times New Roman" w:hAnsi="Tahoma" w:cs="Tahoma"/>
                <w:b/>
                <w:kern w:val="2"/>
                <w14:ligatures w14:val="standardContextual"/>
              </w:rPr>
              <w:t xml:space="preserve"> may reply suitably</w:t>
            </w:r>
            <w:r w:rsidRPr="00AF5FDB">
              <w:rPr>
                <w:rFonts w:ascii="Tahoma" w:eastAsia="Times New Roman" w:hAnsi="Tahoma" w:cs="Tahoma"/>
                <w:bCs/>
                <w:kern w:val="2"/>
                <w14:ligatures w14:val="standardContextual"/>
              </w:rPr>
              <w:t>.</w:t>
            </w:r>
          </w:p>
          <w:p w14:paraId="64FE8F3C" w14:textId="77777777" w:rsidR="00927DB9" w:rsidRPr="00AF5FDB" w:rsidRDefault="00927DB9" w:rsidP="00B30758">
            <w:pPr>
              <w:spacing w:after="0" w:line="240" w:lineRule="auto"/>
              <w:jc w:val="both"/>
              <w:rPr>
                <w:rFonts w:ascii="Tahoma" w:eastAsia="Times New Roman" w:hAnsi="Tahoma" w:cs="Tahoma"/>
                <w:bCs/>
                <w:kern w:val="2"/>
                <w14:ligatures w14:val="standardContextual"/>
              </w:rPr>
            </w:pPr>
          </w:p>
          <w:p w14:paraId="29C9E34B" w14:textId="167D9F5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As far as </w:t>
            </w:r>
            <w:proofErr w:type="gramStart"/>
            <w:r w:rsidRPr="00AF5FDB">
              <w:rPr>
                <w:rFonts w:ascii="Tahoma" w:eastAsia="Times New Roman" w:hAnsi="Tahoma" w:cs="Tahoma"/>
                <w:bCs/>
                <w:kern w:val="2"/>
                <w14:ligatures w14:val="standardContextual"/>
              </w:rPr>
              <w:t>OIL(</w:t>
            </w:r>
            <w:proofErr w:type="gramEnd"/>
            <w:r w:rsidRPr="00AF5FDB">
              <w:rPr>
                <w:rFonts w:ascii="Tahoma" w:eastAsia="Times New Roman" w:hAnsi="Tahoma" w:cs="Tahoma"/>
                <w:bCs/>
                <w:kern w:val="2"/>
                <w14:ligatures w14:val="standardContextual"/>
              </w:rPr>
              <w:t xml:space="preserve">Oil India Limited) is concerned </w:t>
            </w:r>
            <w:r>
              <w:rPr>
                <w:rFonts w:ascii="Tahoma" w:eastAsia="Times New Roman" w:hAnsi="Tahoma" w:cs="Tahoma"/>
                <w:bCs/>
                <w:kern w:val="2"/>
                <w14:ligatures w14:val="standardContextual"/>
              </w:rPr>
              <w:t>,t</w:t>
            </w:r>
            <w:r w:rsidRPr="00AF5FDB">
              <w:rPr>
                <w:rFonts w:ascii="Tahoma" w:eastAsia="Times New Roman" w:hAnsi="Tahoma" w:cs="Tahoma"/>
                <w:bCs/>
                <w:kern w:val="2"/>
                <w14:ligatures w14:val="standardContextual"/>
              </w:rPr>
              <w:t xml:space="preserve">he Government of India has outlined a multi-pronged roadmap to reduce oil and gas import dependence, targeting self-reliance through various initiatives and actions in the recent past to increase domestic exploration and production of petroleum and natural gas. Some of the major initiatives are stated below. </w:t>
            </w:r>
          </w:p>
          <w:p w14:paraId="3EF01831"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48A0217E" w14:textId="4231AD86" w:rsidR="00927DB9" w:rsidRPr="0007240F" w:rsidRDefault="00927DB9" w:rsidP="0007240F">
            <w:pPr>
              <w:pStyle w:val="ListParagraph"/>
              <w:numPr>
                <w:ilvl w:val="0"/>
                <w:numId w:val="3"/>
              </w:numPr>
              <w:spacing w:after="0" w:line="240" w:lineRule="auto"/>
              <w:ind w:left="316" w:hanging="283"/>
              <w:jc w:val="both"/>
              <w:rPr>
                <w:rFonts w:ascii="Tahoma" w:eastAsia="Times New Roman" w:hAnsi="Tahoma" w:cs="Tahoma"/>
                <w:bCs/>
                <w:kern w:val="2"/>
                <w:u w:val="single"/>
                <w14:ligatures w14:val="standardContextual"/>
              </w:rPr>
            </w:pPr>
            <w:r w:rsidRPr="0007240F">
              <w:rPr>
                <w:rFonts w:ascii="Tahoma" w:eastAsia="Times New Roman" w:hAnsi="Tahoma" w:cs="Tahoma"/>
                <w:bCs/>
                <w:kern w:val="2"/>
                <w:u w:val="single"/>
                <w14:ligatures w14:val="standardContextual"/>
              </w:rPr>
              <w:t xml:space="preserve">Hydrocarbon Exploration Licensing policy (HELP) &amp; Discovery Small Fields (DSF): </w:t>
            </w:r>
          </w:p>
          <w:p w14:paraId="38CB84C0" w14:textId="0632096C" w:rsidR="00927DB9" w:rsidRPr="00927DB9" w:rsidRDefault="00927DB9" w:rsidP="0007240F">
            <w:pPr>
              <w:spacing w:after="0" w:line="240" w:lineRule="auto"/>
              <w:ind w:left="33"/>
              <w:jc w:val="both"/>
              <w:rPr>
                <w:rFonts w:ascii="Tahoma" w:eastAsia="Times New Roman" w:hAnsi="Tahoma" w:cs="Tahoma"/>
                <w:bCs/>
                <w:kern w:val="2"/>
                <w14:ligatures w14:val="standardContextual"/>
              </w:rPr>
            </w:pPr>
            <w:r w:rsidRPr="00927DB9">
              <w:rPr>
                <w:rFonts w:ascii="Tahoma" w:eastAsia="Times New Roman" w:hAnsi="Tahoma" w:cs="Tahoma"/>
                <w:bCs/>
                <w:kern w:val="2"/>
                <w14:ligatures w14:val="standardContextual"/>
              </w:rPr>
              <w:t xml:space="preserve">The Hydrocarbon Exploration Licensing policy (HELP) was launched by </w:t>
            </w:r>
            <w:proofErr w:type="spellStart"/>
            <w:r w:rsidRPr="00927DB9">
              <w:rPr>
                <w:rFonts w:ascii="Tahoma" w:eastAsia="Times New Roman" w:hAnsi="Tahoma" w:cs="Tahoma"/>
                <w:bCs/>
                <w:kern w:val="2"/>
                <w14:ligatures w14:val="standardContextual"/>
              </w:rPr>
              <w:t>GoI</w:t>
            </w:r>
            <w:proofErr w:type="spellEnd"/>
            <w:r w:rsidRPr="00927DB9">
              <w:rPr>
                <w:rFonts w:ascii="Tahoma" w:eastAsia="Times New Roman" w:hAnsi="Tahoma" w:cs="Tahoma"/>
                <w:bCs/>
                <w:kern w:val="2"/>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 OIL has actively participated in all recent bid rounds of Open Acreage Licensing Policy (OALP) and Discovered Small Fields (DSF) under Hydrocarbon Exploration Licensing Policy (HELP) and has significantly increased its domestic acreages. </w:t>
            </w:r>
          </w:p>
          <w:p w14:paraId="7BB6128A" w14:textId="77777777" w:rsidR="00927DB9" w:rsidRPr="00AF5FDB" w:rsidRDefault="00927DB9" w:rsidP="00B30758">
            <w:pPr>
              <w:spacing w:after="0" w:line="240" w:lineRule="auto"/>
              <w:jc w:val="both"/>
              <w:rPr>
                <w:rFonts w:ascii="Tahoma" w:eastAsia="Times New Roman" w:hAnsi="Tahoma" w:cs="Tahoma"/>
                <w:bCs/>
                <w:kern w:val="2"/>
                <w14:ligatures w14:val="standardContextual"/>
              </w:rPr>
            </w:pPr>
          </w:p>
          <w:p w14:paraId="799D9B9D" w14:textId="03FFC4EA" w:rsidR="00927DB9" w:rsidRDefault="00927DB9" w:rsidP="00B30758">
            <w:pPr>
              <w:spacing w:after="0" w:line="240" w:lineRule="auto"/>
              <w:jc w:val="both"/>
              <w:rPr>
                <w:rFonts w:ascii="Tahoma" w:eastAsia="Times New Roman" w:hAnsi="Tahoma" w:cs="Tahoma"/>
                <w:bCs/>
                <w:kern w:val="2"/>
                <w14:ligatures w14:val="standardContextual"/>
              </w:rPr>
            </w:pPr>
            <w:proofErr w:type="gramStart"/>
            <w:r>
              <w:rPr>
                <w:rFonts w:ascii="Tahoma" w:eastAsia="Times New Roman" w:hAnsi="Tahoma" w:cs="Tahoma"/>
                <w:bCs/>
                <w:kern w:val="2"/>
                <w14:ligatures w14:val="standardContextual"/>
              </w:rPr>
              <w:t xml:space="preserve">OIL </w:t>
            </w:r>
            <w:r w:rsidRPr="00AF5FDB">
              <w:rPr>
                <w:rFonts w:ascii="Tahoma" w:eastAsia="Times New Roman" w:hAnsi="Tahoma" w:cs="Tahoma"/>
                <w:bCs/>
                <w:kern w:val="2"/>
                <w14:ligatures w14:val="standardContextual"/>
              </w:rPr>
              <w:t xml:space="preserve"> is</w:t>
            </w:r>
            <w:proofErr w:type="gramEnd"/>
            <w:r w:rsidRPr="00AF5FDB">
              <w:rPr>
                <w:rFonts w:ascii="Tahoma" w:eastAsia="Times New Roman" w:hAnsi="Tahoma" w:cs="Tahoma"/>
                <w:bCs/>
                <w:kern w:val="2"/>
                <w14:ligatures w14:val="standardContextual"/>
              </w:rPr>
              <w:t xml:space="preserve"> presently undertaking exploration activities in 32 OALP Blocks (NER-17, Rajasthan-3, Andaman Shallow offshore-2, Kerala Konkan Shallow offshore-1, Gujarat-1, Odisha-4, Mahanadi UDW-2, KG UDW-2) covering 87,432 sq.km and 3 nos. of DSF Blocks (1 Block each in Assam, Andhra Pradesh &amp; Rajasthan) covering 208 sq.km across seven sedimentary basins. Considering poor prospectivity, so far, 04 Blocks (Rajasthan-2, Odisa-1, Assam-1) have been relinquished. Till date, OIL has completed drilling of 17 exploratory wells and 5 development wells in DSF</w:t>
            </w:r>
            <w:r>
              <w:rPr>
                <w:rFonts w:ascii="Tahoma" w:eastAsia="Times New Roman" w:hAnsi="Tahoma" w:cs="Tahoma"/>
                <w:bCs/>
                <w:kern w:val="2"/>
                <w14:ligatures w14:val="standardContextual"/>
              </w:rPr>
              <w:t xml:space="preserve"> </w:t>
            </w:r>
            <w:r w:rsidRPr="00AF5FDB">
              <w:rPr>
                <w:rFonts w:ascii="Tahoma" w:eastAsia="Times New Roman" w:hAnsi="Tahoma" w:cs="Tahoma"/>
                <w:bCs/>
                <w:kern w:val="2"/>
                <w14:ligatures w14:val="standardContextual"/>
              </w:rPr>
              <w:t xml:space="preserve">Blocks. </w:t>
            </w:r>
          </w:p>
          <w:p w14:paraId="622DC17D"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03893AF0"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OIL has also established hydrocarbon presence in 03 wells in OALP Blocks. The OALP blocks are under initial exploration phase and DSF Blocks are under pre-development phase. </w:t>
            </w:r>
          </w:p>
          <w:p w14:paraId="10BD81A6"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5A64FAE7"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lastRenderedPageBreak/>
              <w:t xml:space="preserve">II. </w:t>
            </w:r>
            <w:r w:rsidRPr="0007240F">
              <w:rPr>
                <w:rFonts w:ascii="Tahoma" w:eastAsia="Times New Roman" w:hAnsi="Tahoma" w:cs="Tahoma"/>
                <w:bCs/>
                <w:kern w:val="2"/>
                <w:u w:val="single"/>
                <w14:ligatures w14:val="standardContextual"/>
              </w:rPr>
              <w:t>National Seismic Programme (NSP) and Deep Andaman offshore Surveys</w:t>
            </w:r>
            <w:r w:rsidRPr="00AF5FDB">
              <w:rPr>
                <w:rFonts w:ascii="Tahoma" w:eastAsia="Times New Roman" w:hAnsi="Tahoma" w:cs="Tahoma"/>
                <w:bCs/>
                <w:kern w:val="2"/>
                <w14:ligatures w14:val="standardContextual"/>
              </w:rPr>
              <w:t xml:space="preserve">: </w:t>
            </w:r>
          </w:p>
          <w:p w14:paraId="65CB02B8"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Ministry of Petroleum and Natural Gas (</w:t>
            </w:r>
            <w:proofErr w:type="spellStart"/>
            <w:r w:rsidRPr="00AF5FDB">
              <w:rPr>
                <w:rFonts w:ascii="Tahoma" w:eastAsia="Times New Roman" w:hAnsi="Tahoma" w:cs="Tahoma"/>
                <w:bCs/>
                <w:kern w:val="2"/>
                <w14:ligatures w14:val="standardContextual"/>
              </w:rPr>
              <w:t>MoPNG</w:t>
            </w:r>
            <w:proofErr w:type="spellEnd"/>
            <w:r w:rsidRPr="00AF5FDB">
              <w:rPr>
                <w:rFonts w:ascii="Tahoma" w:eastAsia="Times New Roman" w:hAnsi="Tahoma" w:cs="Tahoma"/>
                <w:bCs/>
                <w:kern w:val="2"/>
                <w14:ligatures w14:val="standardContextual"/>
              </w:rPr>
              <w:t xml:space="preserve">) and DGH had taken an initiative to cover the Un-appraised area of the country with 2D Seismic Survey both onshore through National Seismic Programme (NSP) and Deep Andaman offshore. As entrusted by DGH/MoP&amp;NG, OIL has completed 5245.80 LKM and 22554.60 LKM of 2D Seismic Surveys under the National Seismic Programme (NSP) and Deep Andaman Offshore respectively. </w:t>
            </w:r>
          </w:p>
          <w:p w14:paraId="43D997F4"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64A2D70B"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III. </w:t>
            </w:r>
            <w:r w:rsidRPr="0007240F">
              <w:rPr>
                <w:rFonts w:ascii="Tahoma" w:eastAsia="Times New Roman" w:hAnsi="Tahoma" w:cs="Tahoma"/>
                <w:bCs/>
                <w:kern w:val="2"/>
                <w:u w:val="single"/>
                <w14:ligatures w14:val="standardContextual"/>
              </w:rPr>
              <w:t xml:space="preserve">Airborne Gravity </w:t>
            </w:r>
            <w:proofErr w:type="spellStart"/>
            <w:r w:rsidRPr="0007240F">
              <w:rPr>
                <w:rFonts w:ascii="Tahoma" w:eastAsia="Times New Roman" w:hAnsi="Tahoma" w:cs="Tahoma"/>
                <w:bCs/>
                <w:kern w:val="2"/>
                <w:u w:val="single"/>
                <w14:ligatures w14:val="standardContextual"/>
              </w:rPr>
              <w:t>Gradiometry</w:t>
            </w:r>
            <w:proofErr w:type="spellEnd"/>
            <w:r w:rsidRPr="0007240F">
              <w:rPr>
                <w:rFonts w:ascii="Tahoma" w:eastAsia="Times New Roman" w:hAnsi="Tahoma" w:cs="Tahoma"/>
                <w:bCs/>
                <w:kern w:val="2"/>
                <w:u w:val="single"/>
                <w14:ligatures w14:val="standardContextual"/>
              </w:rPr>
              <w:t xml:space="preserve"> and Gravity-Magnetic survey</w:t>
            </w:r>
            <w:r w:rsidRPr="00AF5FDB">
              <w:rPr>
                <w:rFonts w:ascii="Tahoma" w:eastAsia="Times New Roman" w:hAnsi="Tahoma" w:cs="Tahoma"/>
                <w:bCs/>
                <w:kern w:val="2"/>
                <w14:ligatures w14:val="standardContextual"/>
              </w:rPr>
              <w:t xml:space="preserve">: </w:t>
            </w:r>
          </w:p>
          <w:p w14:paraId="02E89314"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AF5FDB">
              <w:rPr>
                <w:rFonts w:ascii="Tahoma" w:eastAsia="Times New Roman" w:hAnsi="Tahoma" w:cs="Tahoma"/>
                <w:bCs/>
                <w:kern w:val="2"/>
                <w14:ligatures w14:val="standardContextual"/>
              </w:rPr>
              <w:t>prospectivity</w:t>
            </w:r>
            <w:proofErr w:type="spellEnd"/>
            <w:r w:rsidRPr="00AF5FDB">
              <w:rPr>
                <w:rFonts w:ascii="Tahoma" w:eastAsia="Times New Roman" w:hAnsi="Tahoma" w:cs="Tahoma"/>
                <w:bCs/>
                <w:kern w:val="2"/>
                <w14:ligatures w14:val="standardContextual"/>
              </w:rPr>
              <w:t xml:space="preserve">, </w:t>
            </w:r>
            <w:proofErr w:type="spellStart"/>
            <w:r w:rsidRPr="00AF5FDB">
              <w:rPr>
                <w:rFonts w:ascii="Tahoma" w:eastAsia="Times New Roman" w:hAnsi="Tahoma" w:cs="Tahoma"/>
                <w:bCs/>
                <w:kern w:val="2"/>
                <w14:ligatures w14:val="standardContextual"/>
              </w:rPr>
              <w:t>GoI</w:t>
            </w:r>
            <w:proofErr w:type="spellEnd"/>
            <w:r w:rsidRPr="00AF5FDB">
              <w:rPr>
                <w:rFonts w:ascii="Tahoma" w:eastAsia="Times New Roman" w:hAnsi="Tahoma" w:cs="Tahoma"/>
                <w:bCs/>
                <w:kern w:val="2"/>
                <w14:ligatures w14:val="standardContextual"/>
              </w:rPr>
              <w:t xml:space="preserve"> formulated a planned to conduct Airborne Geophysical survey to acquire 49,795 flight LKM Gravity </w:t>
            </w:r>
            <w:proofErr w:type="spellStart"/>
            <w:r w:rsidRPr="00AF5FDB">
              <w:rPr>
                <w:rFonts w:ascii="Tahoma" w:eastAsia="Times New Roman" w:hAnsi="Tahoma" w:cs="Tahoma"/>
                <w:bCs/>
                <w:kern w:val="2"/>
                <w14:ligatures w14:val="standardContextual"/>
              </w:rPr>
              <w:t>Gradiometry</w:t>
            </w:r>
            <w:proofErr w:type="spellEnd"/>
            <w:r w:rsidRPr="00AF5FDB">
              <w:rPr>
                <w:rFonts w:ascii="Tahoma" w:eastAsia="Times New Roman" w:hAnsi="Tahoma" w:cs="Tahoma"/>
                <w:bCs/>
                <w:kern w:val="2"/>
                <w14:ligatures w14:val="standardContextual"/>
              </w:rPr>
              <w:t xml:space="preserve"> and Gravity-Magnetic data. Accordingly, OIL was entrusted by MoP&amp;NG and DGH to execute Acquisition, Processing &amp; Interpretation (API) of Airborne Gravity </w:t>
            </w:r>
            <w:proofErr w:type="spellStart"/>
            <w:r w:rsidRPr="00AF5FDB">
              <w:rPr>
                <w:rFonts w:ascii="Tahoma" w:eastAsia="Times New Roman" w:hAnsi="Tahoma" w:cs="Tahoma"/>
                <w:bCs/>
                <w:kern w:val="2"/>
                <w14:ligatures w14:val="standardContextual"/>
              </w:rPr>
              <w:t>Gradiometry</w:t>
            </w:r>
            <w:proofErr w:type="spellEnd"/>
            <w:r w:rsidRPr="00AF5FDB">
              <w:rPr>
                <w:rFonts w:ascii="Tahoma" w:eastAsia="Times New Roman" w:hAnsi="Tahoma" w:cs="Tahoma"/>
                <w:bCs/>
                <w:kern w:val="2"/>
                <w14:ligatures w14:val="standardContextual"/>
              </w:rPr>
              <w:t xml:space="preserve"> &amp; Gravity Magnetic (AGG &amp; GM) studies. The areas cover </w:t>
            </w:r>
            <w:proofErr w:type="spellStart"/>
            <w:r w:rsidRPr="00AF5FDB">
              <w:rPr>
                <w:rFonts w:ascii="Tahoma" w:eastAsia="Times New Roman" w:hAnsi="Tahoma" w:cs="Tahoma"/>
                <w:bCs/>
                <w:kern w:val="2"/>
                <w14:ligatures w14:val="standardContextual"/>
              </w:rPr>
              <w:t>Spiti</w:t>
            </w:r>
            <w:proofErr w:type="spellEnd"/>
            <w:r w:rsidRPr="00AF5FDB">
              <w:rPr>
                <w:rFonts w:ascii="Tahoma" w:eastAsia="Times New Roman" w:hAnsi="Tahoma" w:cs="Tahoma"/>
                <w:bCs/>
                <w:kern w:val="2"/>
                <w14:ligatures w14:val="standardContextual"/>
              </w:rPr>
              <w:t xml:space="preserve"> in Himachal Pradesh &amp; Ladakh, </w:t>
            </w:r>
            <w:proofErr w:type="spellStart"/>
            <w:r w:rsidRPr="00AF5FDB">
              <w:rPr>
                <w:rFonts w:ascii="Tahoma" w:eastAsia="Times New Roman" w:hAnsi="Tahoma" w:cs="Tahoma"/>
                <w:bCs/>
                <w:kern w:val="2"/>
                <w14:ligatures w14:val="standardContextual"/>
              </w:rPr>
              <w:t>Jhanskar-Karewa</w:t>
            </w:r>
            <w:proofErr w:type="spellEnd"/>
            <w:r w:rsidRPr="00AF5FDB">
              <w:rPr>
                <w:rFonts w:ascii="Tahoma" w:eastAsia="Times New Roman" w:hAnsi="Tahoma" w:cs="Tahoma"/>
                <w:bCs/>
                <w:kern w:val="2"/>
                <w14:ligatures w14:val="standardContextual"/>
              </w:rPr>
              <w:t xml:space="preserve"> in Jammu &amp; Kashmir UT, </w:t>
            </w:r>
            <w:proofErr w:type="spellStart"/>
            <w:r w:rsidRPr="00AF5FDB">
              <w:rPr>
                <w:rFonts w:ascii="Tahoma" w:eastAsia="Times New Roman" w:hAnsi="Tahoma" w:cs="Tahoma"/>
                <w:bCs/>
                <w:kern w:val="2"/>
                <w14:ligatures w14:val="standardContextual"/>
              </w:rPr>
              <w:t>Bastar</w:t>
            </w:r>
            <w:proofErr w:type="spellEnd"/>
            <w:r w:rsidRPr="00AF5FDB">
              <w:rPr>
                <w:rFonts w:ascii="Tahoma" w:eastAsia="Times New Roman" w:hAnsi="Tahoma" w:cs="Tahoma"/>
                <w:bCs/>
                <w:kern w:val="2"/>
                <w14:ligatures w14:val="standardContextual"/>
              </w:rPr>
              <w:t xml:space="preserve"> in </w:t>
            </w:r>
            <w:proofErr w:type="spellStart"/>
            <w:r w:rsidRPr="00AF5FDB">
              <w:rPr>
                <w:rFonts w:ascii="Tahoma" w:eastAsia="Times New Roman" w:hAnsi="Tahoma" w:cs="Tahoma"/>
                <w:bCs/>
                <w:kern w:val="2"/>
                <w14:ligatures w14:val="standardContextual"/>
              </w:rPr>
              <w:t>Chattisgarh</w:t>
            </w:r>
            <w:proofErr w:type="spellEnd"/>
            <w:r w:rsidRPr="00AF5FDB">
              <w:rPr>
                <w:rFonts w:ascii="Tahoma" w:eastAsia="Times New Roman" w:hAnsi="Tahoma" w:cs="Tahoma"/>
                <w:bCs/>
                <w:kern w:val="2"/>
                <w14:ligatures w14:val="standardContextual"/>
              </w:rPr>
              <w:t xml:space="preserve"> &amp; Odisha, Cauvery Basin in </w:t>
            </w:r>
            <w:proofErr w:type="spellStart"/>
            <w:r w:rsidRPr="00AF5FDB">
              <w:rPr>
                <w:rFonts w:ascii="Tahoma" w:eastAsia="Times New Roman" w:hAnsi="Tahoma" w:cs="Tahoma"/>
                <w:bCs/>
                <w:kern w:val="2"/>
                <w14:ligatures w14:val="standardContextual"/>
              </w:rPr>
              <w:t>Tamilnadu</w:t>
            </w:r>
            <w:proofErr w:type="spellEnd"/>
            <w:r w:rsidRPr="00AF5FDB">
              <w:rPr>
                <w:rFonts w:ascii="Tahoma" w:eastAsia="Times New Roman" w:hAnsi="Tahoma" w:cs="Tahoma"/>
                <w:bCs/>
                <w:kern w:val="2"/>
                <w14:ligatures w14:val="standardContextual"/>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20E81CE2" w14:textId="4AB7A959"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 </w:t>
            </w:r>
          </w:p>
          <w:p w14:paraId="6CB3937B" w14:textId="3F66E9AA"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IV. </w:t>
            </w:r>
            <w:r w:rsidRPr="0007240F">
              <w:rPr>
                <w:rFonts w:ascii="Tahoma" w:eastAsia="Times New Roman" w:hAnsi="Tahoma" w:cs="Tahoma"/>
                <w:bCs/>
                <w:kern w:val="2"/>
                <w:u w:val="single"/>
                <w14:ligatures w14:val="standardContextual"/>
              </w:rPr>
              <w:t>Drilling of Stratigraphic Wells</w:t>
            </w:r>
            <w:r w:rsidRPr="00AF5FDB">
              <w:rPr>
                <w:rFonts w:ascii="Tahoma" w:eastAsia="Times New Roman" w:hAnsi="Tahoma" w:cs="Tahoma"/>
                <w:bCs/>
                <w:kern w:val="2"/>
                <w14:ligatures w14:val="standardContextual"/>
              </w:rPr>
              <w:t xml:space="preserve">: </w:t>
            </w:r>
          </w:p>
          <w:p w14:paraId="2086B58D"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Under the </w:t>
            </w:r>
            <w:proofErr w:type="spellStart"/>
            <w:r w:rsidRPr="00AF5FDB">
              <w:rPr>
                <w:rFonts w:ascii="Tahoma" w:eastAsia="Times New Roman" w:hAnsi="Tahoma" w:cs="Tahoma"/>
                <w:bCs/>
                <w:kern w:val="2"/>
                <w14:ligatures w14:val="standardContextual"/>
              </w:rPr>
              <w:t>GoI</w:t>
            </w:r>
            <w:proofErr w:type="spellEnd"/>
            <w:r w:rsidRPr="00AF5FDB">
              <w:rPr>
                <w:rFonts w:ascii="Tahoma" w:eastAsia="Times New Roman" w:hAnsi="Tahoma" w:cs="Tahoma"/>
                <w:bCs/>
                <w:kern w:val="2"/>
                <w14:ligatures w14:val="standardContextual"/>
              </w:rPr>
              <w:t xml:space="preserve"> initiative, OIL is working along with ONGC to drill four stratigraphic wells in Mahanadi, Andaman, Bengal </w:t>
            </w:r>
            <w:proofErr w:type="spellStart"/>
            <w:r w:rsidRPr="00AF5FDB">
              <w:rPr>
                <w:rFonts w:ascii="Tahoma" w:eastAsia="Times New Roman" w:hAnsi="Tahoma" w:cs="Tahoma"/>
                <w:bCs/>
                <w:kern w:val="2"/>
                <w14:ligatures w14:val="standardContextual"/>
              </w:rPr>
              <w:t>Purnea</w:t>
            </w:r>
            <w:proofErr w:type="spellEnd"/>
            <w:r w:rsidRPr="00AF5FDB">
              <w:rPr>
                <w:rFonts w:ascii="Tahoma" w:eastAsia="Times New Roman" w:hAnsi="Tahoma" w:cs="Tahoma"/>
                <w:bCs/>
                <w:kern w:val="2"/>
                <w14:ligatures w14:val="standardContextual"/>
              </w:rPr>
              <w:t xml:space="preserve"> and Saurashtra Basins to acquire crucial geoscientific data for expediting efforts in making oil and gas discovery in the unexplored offshore frontier regions. </w:t>
            </w:r>
          </w:p>
          <w:p w14:paraId="06D8687A"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49B6CDEC"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V. </w:t>
            </w:r>
            <w:r w:rsidRPr="0007240F">
              <w:rPr>
                <w:rFonts w:ascii="Tahoma" w:eastAsia="Times New Roman" w:hAnsi="Tahoma" w:cs="Tahoma"/>
                <w:bCs/>
                <w:kern w:val="2"/>
                <w:u w:val="single"/>
                <w14:ligatures w14:val="standardContextual"/>
              </w:rPr>
              <w:t>Seismic Campaign Under Mission Anveshan (MA) &amp; ECS beyond EEZ</w:t>
            </w:r>
            <w:r w:rsidRPr="00AF5FDB">
              <w:rPr>
                <w:rFonts w:ascii="Tahoma" w:eastAsia="Times New Roman" w:hAnsi="Tahoma" w:cs="Tahoma"/>
                <w:bCs/>
                <w:kern w:val="2"/>
                <w14:ligatures w14:val="standardContextual"/>
              </w:rPr>
              <w:t xml:space="preserve">: </w:t>
            </w:r>
          </w:p>
          <w:p w14:paraId="3FFCE615" w14:textId="372CB8B5"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The Mission Anveshan (MA) &amp; appraisal of Extended Continental Shelf (ECS) beyond Exclusive Economic Zone (EEZ) of India is a flagship initiative of the Government of India under the aegis of the Ministry of Petroleum and Natural Gas (</w:t>
            </w:r>
            <w:proofErr w:type="spellStart"/>
            <w:r w:rsidRPr="00AF5FDB">
              <w:rPr>
                <w:rFonts w:ascii="Tahoma" w:eastAsia="Times New Roman" w:hAnsi="Tahoma" w:cs="Tahoma"/>
                <w:bCs/>
                <w:kern w:val="2"/>
                <w14:ligatures w14:val="standardContextual"/>
              </w:rPr>
              <w:t>MoPNG</w:t>
            </w:r>
            <w:proofErr w:type="spellEnd"/>
            <w:r w:rsidRPr="00AF5FDB">
              <w:rPr>
                <w:rFonts w:ascii="Tahoma" w:eastAsia="Times New Roman" w:hAnsi="Tahoma" w:cs="Tahoma"/>
                <w:bCs/>
                <w:kern w:val="2"/>
                <w14:ligatures w14:val="standardContextual"/>
              </w:rPr>
              <w:t>). Mission Anveshan (MA) is a sequel to the National Seismic Program wherein 2D Seismic API was carried across different sedimentary basins of the country. As entrusted by DGH/MoP&amp;NG, OIL has completed 2D Seismic API of 14,500 LKM on 13th January 2026. 2D Seismic Surveys under the Mission Anveshan is under progress and has completed 7075 LKM against the target of 9400 LKM as of 21st January 2026.</w:t>
            </w:r>
          </w:p>
          <w:p w14:paraId="5BDDFA77"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5B441BFE"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 VI. </w:t>
            </w:r>
            <w:r w:rsidRPr="0007240F">
              <w:rPr>
                <w:rFonts w:ascii="Tahoma" w:eastAsia="Times New Roman" w:hAnsi="Tahoma" w:cs="Tahoma"/>
                <w:bCs/>
                <w:kern w:val="2"/>
                <w:u w:val="single"/>
                <w14:ligatures w14:val="standardContextual"/>
              </w:rPr>
              <w:t>Opening of No-Go Areas for E&amp;P Activities</w:t>
            </w:r>
            <w:r w:rsidRPr="00AF5FDB">
              <w:rPr>
                <w:rFonts w:ascii="Tahoma" w:eastAsia="Times New Roman" w:hAnsi="Tahoma" w:cs="Tahoma"/>
                <w:bCs/>
                <w:kern w:val="2"/>
                <w14:ligatures w14:val="standardContextual"/>
              </w:rPr>
              <w:t xml:space="preserve">: </w:t>
            </w:r>
          </w:p>
          <w:p w14:paraId="7D9E2232"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t xml:space="preserve">Recently, </w:t>
            </w:r>
            <w:proofErr w:type="spellStart"/>
            <w:r w:rsidRPr="00AF5FDB">
              <w:rPr>
                <w:rFonts w:ascii="Tahoma" w:eastAsia="Times New Roman" w:hAnsi="Tahoma" w:cs="Tahoma"/>
                <w:bCs/>
                <w:kern w:val="2"/>
                <w14:ligatures w14:val="standardContextual"/>
              </w:rPr>
              <w:t>GoI</w:t>
            </w:r>
            <w:proofErr w:type="spellEnd"/>
            <w:r w:rsidRPr="00AF5FDB">
              <w:rPr>
                <w:rFonts w:ascii="Tahoma" w:eastAsia="Times New Roman" w:hAnsi="Tahoma" w:cs="Tahoma"/>
                <w:bCs/>
                <w:kern w:val="2"/>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3AF65AB9"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4C0D245E"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AF5FDB">
              <w:rPr>
                <w:rFonts w:ascii="Tahoma" w:eastAsia="Times New Roman" w:hAnsi="Tahoma" w:cs="Tahoma"/>
                <w:bCs/>
                <w:kern w:val="2"/>
                <w14:ligatures w14:val="standardContextual"/>
              </w:rPr>
              <w:lastRenderedPageBreak/>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w:t>
            </w:r>
            <w:r>
              <w:rPr>
                <w:rFonts w:ascii="Tahoma" w:eastAsia="Times New Roman" w:hAnsi="Tahoma" w:cs="Tahoma"/>
                <w:bCs/>
                <w:kern w:val="2"/>
                <w14:ligatures w14:val="standardContextual"/>
              </w:rPr>
              <w:t xml:space="preserve"> </w:t>
            </w:r>
            <w:r w:rsidRPr="00E36732">
              <w:rPr>
                <w:rFonts w:ascii="Tahoma" w:eastAsia="Times New Roman" w:hAnsi="Tahoma" w:cs="Tahoma"/>
                <w:bCs/>
                <w:kern w:val="2"/>
                <w14:ligatures w14:val="standardContextual"/>
              </w:rPr>
              <w:t xml:space="preserve">increase of capex by the oil companies in the forthcoming years on account of opening of No-Go areas and other policy initiatives like OALP, DSF etc. </w:t>
            </w:r>
          </w:p>
          <w:p w14:paraId="3824608D"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56790647"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E36732">
              <w:rPr>
                <w:rFonts w:ascii="Tahoma" w:eastAsia="Times New Roman" w:hAnsi="Tahoma" w:cs="Tahoma"/>
                <w:bCs/>
                <w:kern w:val="2"/>
                <w14:ligatures w14:val="standardContextual"/>
              </w:rPr>
              <w:t xml:space="preserve">Oil India Limited has acquired exploration acreages in the OALP Bidding Round IX in these newly opened-up areas. Under OALP Bid Round IX, OIL has been awarded 6 blocks as Operator with a total area of 40,590 Sq. Km and 3 Blocks Jointly with ONGC with a total area of 10,965 Sq. Km. </w:t>
            </w:r>
          </w:p>
          <w:p w14:paraId="2A753795"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1866DBF3" w14:textId="77777777" w:rsidR="00927DB9" w:rsidRDefault="00927DB9" w:rsidP="00B30758">
            <w:pPr>
              <w:spacing w:after="0" w:line="240" w:lineRule="auto"/>
              <w:jc w:val="both"/>
              <w:rPr>
                <w:rFonts w:ascii="Tahoma" w:eastAsia="Times New Roman" w:hAnsi="Tahoma" w:cs="Tahoma"/>
                <w:bCs/>
                <w:kern w:val="2"/>
                <w14:ligatures w14:val="standardContextual"/>
              </w:rPr>
            </w:pPr>
            <w:r w:rsidRPr="00E36732">
              <w:rPr>
                <w:rFonts w:ascii="Tahoma" w:eastAsia="Times New Roman" w:hAnsi="Tahoma" w:cs="Tahoma"/>
                <w:bCs/>
                <w:kern w:val="2"/>
                <w14:ligatures w14:val="standardContextual"/>
              </w:rPr>
              <w:t xml:space="preserve">In parallel with these efforts, the Government of India has introduced key policy reforms to strengthen the upstream oil and gas exploration and production sector. These include: </w:t>
            </w:r>
          </w:p>
          <w:p w14:paraId="44C8ADE3" w14:textId="0F11D2B7"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 xml:space="preserve">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 </w:t>
            </w:r>
          </w:p>
          <w:p w14:paraId="2CF73607" w14:textId="32CD0FE0"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 xml:space="preserve">Single license for both conventional and unconventional hydrocarbons under Hydrocarbon Exploration and Licensing Policy (HELP). </w:t>
            </w:r>
          </w:p>
          <w:p w14:paraId="1597AB13" w14:textId="30E685AB"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 xml:space="preserve">Discovered Small Field policy to incentivize production from marginal fields. </w:t>
            </w:r>
          </w:p>
          <w:p w14:paraId="44C00D2A" w14:textId="50155EF3"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 xml:space="preserve">Incentivization of Early production to motivate Operators to expedite development plans of new discoveries. </w:t>
            </w:r>
          </w:p>
          <w:p w14:paraId="3EDDC2A7" w14:textId="3B13FF2E"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 xml:space="preserve">Policy to Promote and Incentivize Enhanced Recovery Methods for Oil and Gas. </w:t>
            </w:r>
          </w:p>
          <w:p w14:paraId="68BC476F" w14:textId="75F5BE95"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 xml:space="preserve">Natural Gas marketing reforms to move towards Gas based economy. g. Policy on Crude Oil Deregulations. </w:t>
            </w:r>
          </w:p>
          <w:p w14:paraId="0AE2E2C3" w14:textId="63039375"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 xml:space="preserve">Guidelines for Early Monetization of Hydrocarbon Discoveries. </w:t>
            </w:r>
          </w:p>
          <w:p w14:paraId="12009DCA" w14:textId="16779553" w:rsidR="00927DB9" w:rsidRPr="00B9429D" w:rsidRDefault="00927DB9" w:rsidP="00B9429D">
            <w:pPr>
              <w:pStyle w:val="ListParagraph"/>
              <w:numPr>
                <w:ilvl w:val="0"/>
                <w:numId w:val="1"/>
              </w:numPr>
              <w:spacing w:after="0" w:line="240" w:lineRule="auto"/>
              <w:jc w:val="both"/>
              <w:rPr>
                <w:rFonts w:ascii="Tahoma" w:eastAsia="Times New Roman" w:hAnsi="Tahoma" w:cs="Tahoma"/>
                <w:bCs/>
                <w:kern w:val="2"/>
                <w14:ligatures w14:val="standardContextual"/>
              </w:rPr>
            </w:pPr>
            <w:r w:rsidRPr="00B9429D">
              <w:rPr>
                <w:rFonts w:ascii="Tahoma" w:eastAsia="Times New Roman" w:hAnsi="Tahoma" w:cs="Tahoma"/>
                <w:bCs/>
                <w:kern w:val="2"/>
                <w14:ligatures w14:val="standardContextual"/>
              </w:rPr>
              <w:t>Policy framework for exploration and exploitation of Unconventional Hydrocarbons under existing Production Sharing Contracts, Coal Bed Methane contracts and Nomination fields.</w:t>
            </w:r>
          </w:p>
          <w:p w14:paraId="71255F67" w14:textId="77777777" w:rsidR="00927DB9" w:rsidRDefault="00927DB9" w:rsidP="00B30758">
            <w:pPr>
              <w:spacing w:after="0" w:line="240" w:lineRule="auto"/>
              <w:jc w:val="both"/>
              <w:rPr>
                <w:rFonts w:ascii="Tahoma" w:eastAsia="Times New Roman" w:hAnsi="Tahoma" w:cs="Tahoma"/>
                <w:kern w:val="2"/>
                <w14:ligatures w14:val="standardContextual"/>
              </w:rPr>
            </w:pPr>
          </w:p>
          <w:p w14:paraId="41C9E968" w14:textId="3807361C" w:rsidR="00927DB9" w:rsidRDefault="00927DB9" w:rsidP="00B30758">
            <w:pPr>
              <w:spacing w:after="0" w:line="240" w:lineRule="auto"/>
              <w:jc w:val="both"/>
              <w:rPr>
                <w:rFonts w:ascii="Tahoma" w:hAnsi="Tahoma" w:cs="Tahoma"/>
                <w:lang w:val="en-US"/>
              </w:rPr>
            </w:pPr>
            <w:r>
              <w:rPr>
                <w:rFonts w:ascii="Tahoma" w:eastAsia="Times New Roman" w:hAnsi="Tahoma" w:cs="Tahoma"/>
                <w:kern w:val="2"/>
                <w14:ligatures w14:val="standardContextual"/>
              </w:rPr>
              <w:t>As far as Oil India Limited (OIL) is concerned,</w:t>
            </w:r>
            <w:r w:rsidR="0007240F">
              <w:rPr>
                <w:rFonts w:ascii="Tahoma" w:eastAsia="Times New Roman" w:hAnsi="Tahoma" w:cs="Tahoma"/>
                <w:kern w:val="2"/>
                <w14:ligatures w14:val="standardContextual"/>
              </w:rPr>
              <w:t xml:space="preserve"> the details of the initiatives taken </w:t>
            </w:r>
            <w:r w:rsidR="00326208">
              <w:rPr>
                <w:rFonts w:ascii="Tahoma" w:eastAsia="Times New Roman" w:hAnsi="Tahoma" w:cs="Tahoma"/>
                <w:kern w:val="2"/>
                <w14:ligatures w14:val="standardContextual"/>
              </w:rPr>
              <w:t xml:space="preserve">in the domain of alternative energy, </w:t>
            </w:r>
            <w:proofErr w:type="gramStart"/>
            <w:r w:rsidR="00326208">
              <w:rPr>
                <w:rFonts w:ascii="Tahoma" w:eastAsia="Times New Roman" w:hAnsi="Tahoma" w:cs="Tahoma"/>
                <w:kern w:val="2"/>
                <w14:ligatures w14:val="standardContextual"/>
              </w:rPr>
              <w:t>CGD(</w:t>
            </w:r>
            <w:proofErr w:type="gramEnd"/>
            <w:r w:rsidR="00326208">
              <w:rPr>
                <w:rFonts w:ascii="Tahoma" w:eastAsia="Times New Roman" w:hAnsi="Tahoma" w:cs="Tahoma"/>
                <w:kern w:val="2"/>
                <w14:ligatures w14:val="standardContextual"/>
              </w:rPr>
              <w:t xml:space="preserve">City Gas Distribution), CBG (Compressed Bio Gas) etc are detailed in </w:t>
            </w:r>
            <w:r w:rsidR="00326208" w:rsidRPr="00326208">
              <w:rPr>
                <w:rFonts w:ascii="Tahoma" w:eastAsia="Times New Roman" w:hAnsi="Tahoma" w:cs="Tahoma"/>
                <w:b/>
                <w:bCs/>
                <w:kern w:val="2"/>
                <w14:ligatures w14:val="standardContextual"/>
              </w:rPr>
              <w:t>Annexure I</w:t>
            </w:r>
          </w:p>
          <w:p w14:paraId="7A0BFF56" w14:textId="77777777" w:rsidR="00927DB9" w:rsidRDefault="00927DB9" w:rsidP="00786AE2">
            <w:pPr>
              <w:spacing w:after="0" w:line="240" w:lineRule="auto"/>
              <w:jc w:val="both"/>
              <w:rPr>
                <w:rFonts w:ascii="Tahoma" w:hAnsi="Tahoma" w:cs="Tahoma"/>
                <w:b/>
                <w:lang w:val="en-US"/>
              </w:rPr>
            </w:pPr>
          </w:p>
          <w:p w14:paraId="22F48428" w14:textId="77777777" w:rsidR="00927DB9" w:rsidRPr="00AF5FDB" w:rsidRDefault="00927DB9" w:rsidP="00786AE2">
            <w:pPr>
              <w:spacing w:after="0" w:line="240" w:lineRule="auto"/>
              <w:jc w:val="both"/>
              <w:rPr>
                <w:rFonts w:ascii="Tahoma" w:eastAsia="Times New Roman" w:hAnsi="Tahoma" w:cs="Tahoma"/>
                <w:bCs/>
                <w:kern w:val="2"/>
                <w14:ligatures w14:val="standardContextual"/>
              </w:rPr>
            </w:pPr>
          </w:p>
        </w:tc>
      </w:tr>
      <w:tr w:rsidR="00927DB9" w14:paraId="3902D5AE" w14:textId="77777777" w:rsidTr="00B151E5">
        <w:trPr>
          <w:trHeight w:val="863"/>
        </w:trPr>
        <w:tc>
          <w:tcPr>
            <w:tcW w:w="2405" w:type="dxa"/>
            <w:tcBorders>
              <w:top w:val="single" w:sz="4" w:space="0" w:color="auto"/>
              <w:left w:val="single" w:sz="4" w:space="0" w:color="auto"/>
              <w:bottom w:val="single" w:sz="4" w:space="0" w:color="auto"/>
              <w:right w:val="single" w:sz="4" w:space="0" w:color="auto"/>
            </w:tcBorders>
          </w:tcPr>
          <w:p w14:paraId="2C629900" w14:textId="77777777" w:rsidR="00927DB9" w:rsidRPr="00167A16" w:rsidRDefault="00927DB9" w:rsidP="00167A16">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 xml:space="preserve">Q.(b) </w:t>
            </w:r>
            <w:r>
              <w:rPr>
                <w:rFonts w:ascii="Tahoma" w:eastAsia="Times New Roman" w:hAnsi="Tahoma" w:cs="Tahoma"/>
                <w:i/>
                <w:iCs/>
                <w:lang w:val="en-US" w:bidi="hi-IN"/>
              </w:rPr>
              <w:t>I</w:t>
            </w:r>
            <w:r w:rsidRPr="00167A16">
              <w:rPr>
                <w:rFonts w:ascii="Tahoma" w:eastAsia="Times New Roman" w:hAnsi="Tahoma" w:cs="Tahoma"/>
                <w:i/>
                <w:iCs/>
                <w:lang w:val="en-US" w:bidi="hi-IN"/>
              </w:rPr>
              <w:t>f so, the details of the major steps taken under these initiatives to promote oil and gas exploration, expansion of natural gas pipelines, development of City Gas Distribution (CGD) networks and promotion of alternative clean fuels;</w:t>
            </w:r>
          </w:p>
        </w:tc>
        <w:tc>
          <w:tcPr>
            <w:tcW w:w="7345" w:type="dxa"/>
            <w:vMerge/>
            <w:tcBorders>
              <w:left w:val="single" w:sz="4" w:space="0" w:color="auto"/>
              <w:right w:val="single" w:sz="4" w:space="0" w:color="auto"/>
            </w:tcBorders>
            <w:hideMark/>
          </w:tcPr>
          <w:p w14:paraId="21B5080E" w14:textId="3FCA9F1A" w:rsidR="00927DB9" w:rsidRDefault="00927DB9" w:rsidP="00786AE2">
            <w:pPr>
              <w:spacing w:after="0" w:line="240" w:lineRule="auto"/>
              <w:jc w:val="both"/>
              <w:rPr>
                <w:rFonts w:ascii="Tahoma" w:hAnsi="Tahoma" w:cs="Tahoma"/>
                <w:lang w:val="en-US"/>
              </w:rPr>
            </w:pPr>
          </w:p>
        </w:tc>
      </w:tr>
      <w:tr w:rsidR="00927DB9" w14:paraId="0DE3815C" w14:textId="77777777" w:rsidTr="00D358D0">
        <w:trPr>
          <w:trHeight w:val="881"/>
        </w:trPr>
        <w:tc>
          <w:tcPr>
            <w:tcW w:w="2405" w:type="dxa"/>
            <w:tcBorders>
              <w:top w:val="single" w:sz="4" w:space="0" w:color="auto"/>
              <w:left w:val="single" w:sz="4" w:space="0" w:color="auto"/>
              <w:bottom w:val="single" w:sz="4" w:space="0" w:color="auto"/>
              <w:right w:val="single" w:sz="4" w:space="0" w:color="auto"/>
            </w:tcBorders>
          </w:tcPr>
          <w:p w14:paraId="3CCC50D3" w14:textId="77777777" w:rsidR="00927DB9" w:rsidRPr="008113A4" w:rsidRDefault="00927DB9"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sidRPr="00167A16">
              <w:rPr>
                <w:rFonts w:ascii="Tahoma" w:hAnsi="Tahoma" w:cs="Tahoma"/>
                <w:i/>
                <w:iCs/>
                <w:sz w:val="22"/>
                <w:szCs w:val="22"/>
              </w:rPr>
              <w:t>the number of new projects approved or implemented in the country so far under these initiatives; and</w:t>
            </w:r>
          </w:p>
        </w:tc>
        <w:tc>
          <w:tcPr>
            <w:tcW w:w="7345" w:type="dxa"/>
            <w:vMerge/>
            <w:tcBorders>
              <w:left w:val="single" w:sz="4" w:space="0" w:color="auto"/>
              <w:bottom w:val="single" w:sz="4" w:space="0" w:color="auto"/>
              <w:right w:val="single" w:sz="4" w:space="0" w:color="auto"/>
            </w:tcBorders>
          </w:tcPr>
          <w:p w14:paraId="54BDBC09" w14:textId="446E25FE" w:rsidR="00927DB9" w:rsidRDefault="00927DB9" w:rsidP="00786AE2">
            <w:pPr>
              <w:spacing w:after="0" w:line="240" w:lineRule="auto"/>
              <w:jc w:val="both"/>
              <w:rPr>
                <w:rFonts w:ascii="Tahoma" w:hAnsi="Tahoma" w:cs="Tahoma"/>
                <w:b/>
                <w:lang w:val="en-US"/>
              </w:rPr>
            </w:pPr>
          </w:p>
        </w:tc>
      </w:tr>
      <w:tr w:rsidR="009A73FE" w14:paraId="578F757F" w14:textId="77777777" w:rsidTr="00E36732">
        <w:trPr>
          <w:trHeight w:val="881"/>
        </w:trPr>
        <w:tc>
          <w:tcPr>
            <w:tcW w:w="2405" w:type="dxa"/>
            <w:tcBorders>
              <w:top w:val="single" w:sz="4" w:space="0" w:color="auto"/>
              <w:left w:val="single" w:sz="4" w:space="0" w:color="auto"/>
              <w:bottom w:val="single" w:sz="4" w:space="0" w:color="auto"/>
              <w:right w:val="single" w:sz="4" w:space="0" w:color="auto"/>
            </w:tcBorders>
          </w:tcPr>
          <w:p w14:paraId="6BE662F6" w14:textId="77777777" w:rsidR="009A73FE" w:rsidRPr="008113A4" w:rsidRDefault="009A73FE" w:rsidP="00030179">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w:t>
            </w:r>
            <w:r w:rsidRPr="00167A16">
              <w:rPr>
                <w:rFonts w:ascii="Tahoma" w:hAnsi="Tahoma" w:cs="Tahoma"/>
                <w:i/>
                <w:iCs/>
                <w:sz w:val="22"/>
                <w:szCs w:val="22"/>
              </w:rPr>
              <w:t xml:space="preserve">hether any specific projects have been proposed for the development of petroleum and natural gas infrastructure in Madhya Pradesh including the </w:t>
            </w:r>
            <w:proofErr w:type="spellStart"/>
            <w:r w:rsidRPr="00167A16">
              <w:rPr>
                <w:rFonts w:ascii="Tahoma" w:hAnsi="Tahoma" w:cs="Tahoma"/>
                <w:i/>
                <w:iCs/>
                <w:sz w:val="22"/>
                <w:szCs w:val="22"/>
              </w:rPr>
              <w:t>Ratlam</w:t>
            </w:r>
            <w:proofErr w:type="spellEnd"/>
            <w:r w:rsidRPr="00167A16">
              <w:rPr>
                <w:rFonts w:ascii="Tahoma" w:hAnsi="Tahoma" w:cs="Tahoma"/>
                <w:i/>
                <w:iCs/>
                <w:sz w:val="22"/>
                <w:szCs w:val="22"/>
              </w:rPr>
              <w:t>–</w:t>
            </w:r>
            <w:proofErr w:type="spellStart"/>
            <w:r w:rsidRPr="00167A16">
              <w:rPr>
                <w:rFonts w:ascii="Tahoma" w:hAnsi="Tahoma" w:cs="Tahoma"/>
                <w:i/>
                <w:iCs/>
                <w:sz w:val="22"/>
                <w:szCs w:val="22"/>
              </w:rPr>
              <w:lastRenderedPageBreak/>
              <w:t>Jhabua</w:t>
            </w:r>
            <w:proofErr w:type="spellEnd"/>
            <w:r w:rsidRPr="00167A16">
              <w:rPr>
                <w:rFonts w:ascii="Tahoma" w:hAnsi="Tahoma" w:cs="Tahoma"/>
                <w:i/>
                <w:iCs/>
                <w:sz w:val="22"/>
                <w:szCs w:val="22"/>
              </w:rPr>
              <w:t>–</w:t>
            </w:r>
            <w:proofErr w:type="spellStart"/>
            <w:r w:rsidRPr="00167A16">
              <w:rPr>
                <w:rFonts w:ascii="Tahoma" w:hAnsi="Tahoma" w:cs="Tahoma"/>
                <w:i/>
                <w:iCs/>
                <w:sz w:val="22"/>
                <w:szCs w:val="22"/>
              </w:rPr>
              <w:t>Alirajpur</w:t>
            </w:r>
            <w:proofErr w:type="spellEnd"/>
            <w:r>
              <w:rPr>
                <w:rFonts w:ascii="Tahoma" w:hAnsi="Tahoma" w:cs="Tahoma"/>
                <w:i/>
                <w:iCs/>
                <w:sz w:val="22"/>
                <w:szCs w:val="22"/>
              </w:rPr>
              <w:t xml:space="preserve"> </w:t>
            </w:r>
            <w:r w:rsidRPr="00167A16">
              <w:rPr>
                <w:rFonts w:ascii="Tahoma" w:hAnsi="Tahoma" w:cs="Tahoma"/>
                <w:i/>
                <w:iCs/>
                <w:sz w:val="22"/>
                <w:szCs w:val="22"/>
              </w:rPr>
              <w:t>Parliamentary Constituency and if so, the details thereof?</w:t>
            </w:r>
          </w:p>
        </w:tc>
        <w:tc>
          <w:tcPr>
            <w:tcW w:w="7345" w:type="dxa"/>
            <w:tcBorders>
              <w:top w:val="single" w:sz="4" w:space="0" w:color="auto"/>
              <w:left w:val="single" w:sz="4" w:space="0" w:color="auto"/>
              <w:bottom w:val="single" w:sz="4" w:space="0" w:color="auto"/>
              <w:right w:val="single" w:sz="4" w:space="0" w:color="auto"/>
            </w:tcBorders>
          </w:tcPr>
          <w:p w14:paraId="006F6E95" w14:textId="6023D1B5" w:rsidR="009A73FE" w:rsidRDefault="009A73FE" w:rsidP="009A73FE">
            <w:pPr>
              <w:spacing w:after="0" w:line="240" w:lineRule="auto"/>
              <w:jc w:val="both"/>
              <w:rPr>
                <w:rFonts w:ascii="Tahoma" w:eastAsia="Times New Roman" w:hAnsi="Tahoma" w:cs="Tahoma"/>
                <w:b/>
                <w:bCs/>
                <w:kern w:val="2"/>
                <w14:ligatures w14:val="standardContextual"/>
              </w:rPr>
            </w:pPr>
            <w:r>
              <w:rPr>
                <w:rFonts w:ascii="Tahoma" w:hAnsi="Tahoma" w:cs="Tahoma"/>
                <w:b/>
                <w:lang w:val="en-US"/>
              </w:rPr>
              <w:lastRenderedPageBreak/>
              <w:t>Answer to Q(</w:t>
            </w:r>
            <w:r w:rsidR="00927DB9">
              <w:rPr>
                <w:rFonts w:ascii="Tahoma" w:hAnsi="Tahoma" w:cs="Tahoma"/>
                <w:b/>
                <w:lang w:val="en-US"/>
              </w:rPr>
              <w:t>d</w:t>
            </w:r>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3E814F4" w14:textId="77777777" w:rsidR="003D07FD" w:rsidRDefault="003D07FD" w:rsidP="009A73FE">
            <w:pPr>
              <w:spacing w:after="0" w:line="240" w:lineRule="auto"/>
              <w:jc w:val="both"/>
              <w:rPr>
                <w:rFonts w:ascii="Tahoma" w:eastAsia="Times New Roman" w:hAnsi="Tahoma" w:cs="Tahoma"/>
                <w:b/>
                <w:bCs/>
                <w:kern w:val="2"/>
                <w14:ligatures w14:val="standardContextual"/>
              </w:rPr>
            </w:pPr>
          </w:p>
          <w:p w14:paraId="4DF1FD4E" w14:textId="204389CF" w:rsidR="009A73FE" w:rsidRDefault="009A73FE" w:rsidP="009A73FE">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993A3D">
              <w:rPr>
                <w:rFonts w:ascii="Tahoma" w:eastAsia="Times New Roman" w:hAnsi="Tahoma" w:cs="Tahoma"/>
                <w:kern w:val="2"/>
                <w14:ligatures w14:val="standardContextual"/>
              </w:rPr>
              <w:t xml:space="preserve"> </w:t>
            </w:r>
            <w:r w:rsidR="003D07FD">
              <w:rPr>
                <w:rFonts w:ascii="Tahoma" w:eastAsia="Times New Roman" w:hAnsi="Tahoma" w:cs="Tahoma"/>
                <w:kern w:val="2"/>
                <w14:ligatures w14:val="standardContextual"/>
              </w:rPr>
              <w:t xml:space="preserve">presently there is no plan </w:t>
            </w:r>
            <w:r w:rsidR="003D07FD" w:rsidRPr="003D07FD">
              <w:rPr>
                <w:rFonts w:ascii="Tahoma" w:hAnsi="Tahoma" w:cs="Tahoma"/>
              </w:rPr>
              <w:t xml:space="preserve">for the development of petroleum and natural gas infrastructure in Madhya Pradesh including the </w:t>
            </w:r>
            <w:proofErr w:type="spellStart"/>
            <w:r w:rsidR="003D07FD" w:rsidRPr="003D07FD">
              <w:rPr>
                <w:rFonts w:ascii="Tahoma" w:hAnsi="Tahoma" w:cs="Tahoma"/>
              </w:rPr>
              <w:t>Ratlam</w:t>
            </w:r>
            <w:proofErr w:type="spellEnd"/>
            <w:r w:rsidR="003D07FD" w:rsidRPr="003D07FD">
              <w:rPr>
                <w:rFonts w:ascii="Tahoma" w:hAnsi="Tahoma" w:cs="Tahoma"/>
              </w:rPr>
              <w:t>–</w:t>
            </w:r>
            <w:proofErr w:type="spellStart"/>
            <w:r w:rsidR="003D07FD" w:rsidRPr="003D07FD">
              <w:rPr>
                <w:rFonts w:ascii="Tahoma" w:hAnsi="Tahoma" w:cs="Tahoma"/>
              </w:rPr>
              <w:t>Jhabua</w:t>
            </w:r>
            <w:proofErr w:type="spellEnd"/>
            <w:r w:rsidR="003D07FD" w:rsidRPr="003D07FD">
              <w:rPr>
                <w:rFonts w:ascii="Tahoma" w:hAnsi="Tahoma" w:cs="Tahoma"/>
              </w:rPr>
              <w:t>–</w:t>
            </w:r>
            <w:proofErr w:type="spellStart"/>
            <w:r w:rsidR="003D07FD" w:rsidRPr="003D07FD">
              <w:rPr>
                <w:rFonts w:ascii="Tahoma" w:hAnsi="Tahoma" w:cs="Tahoma"/>
              </w:rPr>
              <w:t>Alirajpur</w:t>
            </w:r>
            <w:proofErr w:type="spellEnd"/>
            <w:r w:rsidR="003D07FD" w:rsidRPr="003D07FD">
              <w:rPr>
                <w:rFonts w:ascii="Tahoma" w:hAnsi="Tahoma" w:cs="Tahoma"/>
              </w:rPr>
              <w:t xml:space="preserve"> Parliamentary Constituency</w:t>
            </w:r>
          </w:p>
        </w:tc>
      </w:tr>
    </w:tbl>
    <w:p w14:paraId="359B7E7A" w14:textId="77777777" w:rsidR="0098028D" w:rsidRPr="00C40F0B" w:rsidRDefault="0098028D" w:rsidP="0098028D">
      <w:pPr>
        <w:spacing w:after="0"/>
        <w:ind w:right="-482"/>
        <w:jc w:val="right"/>
        <w:rPr>
          <w:rFonts w:ascii="Tahoma" w:hAnsi="Tahoma" w:cs="Tahoma"/>
          <w:color w:val="000000" w:themeColor="text1"/>
          <w:sz w:val="14"/>
          <w:szCs w:val="14"/>
          <w:lang w:val="en-US"/>
        </w:rPr>
      </w:pPr>
    </w:p>
    <w:p w14:paraId="294FD308"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765FA309"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4DFE74E6" w14:textId="0C01102E" w:rsidR="0098028D" w:rsidRDefault="0098028D" w:rsidP="0098028D">
      <w:pPr>
        <w:spacing w:after="0" w:line="240" w:lineRule="auto"/>
        <w:ind w:right="-482"/>
        <w:jc w:val="right"/>
        <w:rPr>
          <w:rFonts w:ascii="Tahoma" w:hAnsi="Tahoma" w:cs="Tahoma"/>
          <w:color w:val="000000" w:themeColor="text1"/>
          <w:lang w:val="en-US"/>
        </w:rPr>
      </w:pPr>
    </w:p>
    <w:p w14:paraId="1FD66EEF" w14:textId="006A7F79" w:rsidR="00247A09" w:rsidRDefault="00247A09" w:rsidP="0098028D">
      <w:pPr>
        <w:spacing w:after="0" w:line="240" w:lineRule="auto"/>
        <w:ind w:right="-482"/>
        <w:jc w:val="right"/>
        <w:rPr>
          <w:rFonts w:ascii="Tahoma" w:hAnsi="Tahoma" w:cs="Tahoma"/>
          <w:color w:val="000000" w:themeColor="text1"/>
          <w:lang w:val="en-US"/>
        </w:rPr>
      </w:pPr>
    </w:p>
    <w:p w14:paraId="10A904B9" w14:textId="77777777" w:rsidR="00247A09" w:rsidRPr="00D44C53" w:rsidRDefault="00247A09" w:rsidP="0098028D">
      <w:pPr>
        <w:spacing w:after="0" w:line="240" w:lineRule="auto"/>
        <w:ind w:right="-482"/>
        <w:jc w:val="right"/>
        <w:rPr>
          <w:rFonts w:ascii="Tahoma" w:hAnsi="Tahoma" w:cs="Tahoma"/>
          <w:color w:val="000000" w:themeColor="text1"/>
          <w:lang w:val="en-US"/>
        </w:rPr>
      </w:pPr>
    </w:p>
    <w:p w14:paraId="35D7734C" w14:textId="77777777" w:rsidR="0098028D" w:rsidRDefault="0098028D" w:rsidP="0098028D">
      <w:pPr>
        <w:spacing w:after="0" w:line="240" w:lineRule="auto"/>
        <w:ind w:right="-482"/>
        <w:jc w:val="right"/>
        <w:rPr>
          <w:rFonts w:ascii="Tahoma" w:hAnsi="Tahoma" w:cs="Tahoma"/>
          <w:color w:val="000000" w:themeColor="text1"/>
          <w:lang w:val="en-US"/>
        </w:rPr>
      </w:pPr>
    </w:p>
    <w:p w14:paraId="11C1EA76" w14:textId="77777777" w:rsidR="00247A09" w:rsidRPr="00802EDF" w:rsidRDefault="00247A09" w:rsidP="00247A09">
      <w:pPr>
        <w:spacing w:after="0" w:line="240" w:lineRule="auto"/>
        <w:ind w:right="-482"/>
        <w:jc w:val="right"/>
        <w:rPr>
          <w:rFonts w:ascii="Tahoma" w:hAnsi="Tahoma" w:cs="Tahoma"/>
          <w:b/>
          <w:color w:val="000000" w:themeColor="text1"/>
          <w:lang w:val="en-US"/>
        </w:rPr>
      </w:pPr>
      <w:r w:rsidRPr="00802EDF">
        <w:rPr>
          <w:rFonts w:ascii="Tahoma" w:hAnsi="Tahoma" w:cs="Tahoma"/>
          <w:b/>
          <w:color w:val="000000" w:themeColor="text1"/>
          <w:lang w:val="en-US"/>
        </w:rPr>
        <w:t>(</w:t>
      </w:r>
      <w:proofErr w:type="spellStart"/>
      <w:r w:rsidRPr="00802EDF">
        <w:rPr>
          <w:rFonts w:ascii="Tahoma" w:hAnsi="Tahoma" w:cs="Tahoma"/>
          <w:b/>
          <w:lang w:val="en-US"/>
        </w:rPr>
        <w:t>Ashim</w:t>
      </w:r>
      <w:proofErr w:type="spellEnd"/>
      <w:r w:rsidRPr="00802EDF">
        <w:rPr>
          <w:rFonts w:ascii="Tahoma" w:hAnsi="Tahoma" w:cs="Tahoma"/>
          <w:b/>
          <w:lang w:val="en-US"/>
        </w:rPr>
        <w:t xml:space="preserve"> Kumar </w:t>
      </w:r>
      <w:proofErr w:type="spellStart"/>
      <w:r w:rsidRPr="00802EDF">
        <w:rPr>
          <w:rFonts w:ascii="Tahoma" w:hAnsi="Tahoma" w:cs="Tahoma"/>
          <w:b/>
          <w:lang w:val="en-US"/>
        </w:rPr>
        <w:t>Bharali</w:t>
      </w:r>
      <w:proofErr w:type="spellEnd"/>
      <w:r w:rsidRPr="00802EDF">
        <w:rPr>
          <w:rFonts w:ascii="Tahoma" w:hAnsi="Tahoma" w:cs="Tahoma"/>
          <w:b/>
          <w:color w:val="000000" w:themeColor="text1"/>
          <w:lang w:val="en-US"/>
        </w:rPr>
        <w:t>)</w:t>
      </w:r>
    </w:p>
    <w:p w14:paraId="574C7B92" w14:textId="77777777" w:rsidR="00247A09" w:rsidRPr="00802EDF" w:rsidRDefault="00247A09" w:rsidP="00247A09">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General Manager (Planning)</w:t>
      </w:r>
    </w:p>
    <w:p w14:paraId="2C2D6D8D" w14:textId="77777777" w:rsidR="00247A09" w:rsidRPr="00802EDF" w:rsidRDefault="00247A09" w:rsidP="00247A09">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For Chief General Manager (Planning)</w:t>
      </w:r>
    </w:p>
    <w:p w14:paraId="65D08812" w14:textId="77777777" w:rsidR="00247A09" w:rsidRPr="00802EDF" w:rsidRDefault="00247A09" w:rsidP="00247A09">
      <w:pPr>
        <w:spacing w:after="0"/>
        <w:ind w:right="-482"/>
        <w:jc w:val="right"/>
        <w:rPr>
          <w:rFonts w:ascii="Tahoma" w:hAnsi="Tahoma" w:cs="Tahoma"/>
          <w:b/>
          <w:color w:val="000000" w:themeColor="text1"/>
          <w:u w:val="single"/>
          <w:lang w:val="en-US"/>
        </w:rPr>
      </w:pPr>
      <w:r w:rsidRPr="00802EDF">
        <w:rPr>
          <w:rFonts w:ascii="Tahoma" w:hAnsi="Tahoma" w:cs="Tahoma"/>
          <w:b/>
          <w:color w:val="000000" w:themeColor="text1"/>
          <w:u w:val="single"/>
          <w:lang w:val="en-US"/>
        </w:rPr>
        <w:t>For Chairman &amp; Managing Director</w:t>
      </w:r>
    </w:p>
    <w:p w14:paraId="62FF3AD2" w14:textId="72DA8E59" w:rsidR="00786AE2" w:rsidRDefault="00786AE2"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593D17C" w14:textId="52D86447"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528BD6A7" w14:textId="59B69CDB"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DAC75BE" w14:textId="6C2DE159"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372AFFAE" w14:textId="079F82DE"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D6C2B29" w14:textId="09C07354"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3715102B" w14:textId="3E1A135E"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965DD83" w14:textId="23EF8E55"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38341F02" w14:textId="4296582F"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1CC1CF5B" w14:textId="523C8616"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76F0E463" w14:textId="1276A779"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6D038A05" w14:textId="3BD2E371"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246C492F" w14:textId="69404F76"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63355554" w14:textId="10177433"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6ED18597" w14:textId="76FEF37A"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2DCF98D1" w14:textId="10264965"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27DA5566" w14:textId="7E0AFC3F"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67C070F" w14:textId="5F277BD3"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8C64265" w14:textId="38EDD005"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1652138E" w14:textId="65C4E9DA"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E4C4409" w14:textId="5EDAE010"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DD2BB01" w14:textId="685CCC22"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B102C16" w14:textId="46782BDF"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B37E8BA" w14:textId="7AE7CB75"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297547EF" w14:textId="13555C31"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CBE7866" w14:textId="421DCE86"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C88D2FC" w14:textId="7812BB06"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19DDF34" w14:textId="2088717C"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2D76603D" w14:textId="3156E05C"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6CEA0398" w14:textId="6898E26D"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C337019" w14:textId="6C605CA0"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7CE5565" w14:textId="51AED37D"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3AF44D69" w14:textId="494A774E"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8CFD416" w14:textId="68082748"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1BD7E673" w14:textId="44B095D4"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570CDDE" w14:textId="13968E0D"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11D43861" w14:textId="1583A8CC"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76EF5F7D" w14:textId="582F4641"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28A71198" w14:textId="2C5AAFDD"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2E197B3E" w14:textId="2299B7B7"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7E29B82D" w14:textId="218B883E"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0F6699A" w14:textId="083DD978"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7CC7DA0" w14:textId="0AFC4ED7"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C693286" w14:textId="3AC3FCCC"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BC5E7D8" w14:textId="425BF2C1"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5C7CB32C" w14:textId="36F28FC1"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1281A0C1" w14:textId="1200C416"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426F4DC5" w14:textId="430746DF"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0936BDB8" w14:textId="1418F41E"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1C59E630" w14:textId="3FE07742" w:rsidR="00247A09"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7C6F8641" w14:textId="77777777" w:rsidR="00247A09" w:rsidRPr="004244BD" w:rsidRDefault="00247A09" w:rsidP="00247A09">
      <w:pPr>
        <w:tabs>
          <w:tab w:val="num" w:pos="720"/>
        </w:tabs>
        <w:spacing w:before="100" w:beforeAutospacing="1" w:after="100" w:afterAutospacing="1"/>
        <w:ind w:left="720" w:hanging="360"/>
        <w:jc w:val="right"/>
        <w:rPr>
          <w:rFonts w:ascii="Tahoma" w:hAnsi="Tahoma" w:cs="Tahoma"/>
          <w:b/>
          <w:bCs/>
          <w:u w:val="single"/>
        </w:rPr>
      </w:pPr>
      <w:r w:rsidRPr="003D16B7">
        <w:rPr>
          <w:rFonts w:ascii="Tahoma" w:hAnsi="Tahoma" w:cs="Tahoma"/>
          <w:b/>
          <w:bCs/>
          <w:noProof/>
          <w:u w:val="single"/>
        </w:rPr>
        <w:t>Annexure-I</w:t>
      </w:r>
    </w:p>
    <w:p w14:paraId="5D7E75EE" w14:textId="77777777" w:rsidR="00247A09" w:rsidRPr="003D16B7" w:rsidRDefault="00247A09" w:rsidP="00247A09">
      <w:pPr>
        <w:pStyle w:val="PlainText"/>
        <w:spacing w:before="120" w:after="0"/>
        <w:ind w:hanging="270"/>
        <w:jc w:val="both"/>
        <w:rPr>
          <w:rFonts w:ascii="Tahoma" w:hAnsi="Tahoma" w:cs="Tahoma"/>
          <w:b/>
          <w:bCs/>
          <w:sz w:val="22"/>
          <w:szCs w:val="22"/>
          <w:u w:val="single"/>
        </w:rPr>
      </w:pPr>
      <w:proofErr w:type="gramStart"/>
      <w:r w:rsidRPr="003D16B7">
        <w:rPr>
          <w:rFonts w:ascii="Tahoma" w:hAnsi="Tahoma" w:cs="Tahoma"/>
          <w:b/>
          <w:bCs/>
          <w:sz w:val="22"/>
          <w:szCs w:val="22"/>
        </w:rPr>
        <w:t xml:space="preserve">1.0  </w:t>
      </w:r>
      <w:r w:rsidRPr="003D16B7">
        <w:rPr>
          <w:rFonts w:ascii="Tahoma" w:hAnsi="Tahoma" w:cs="Tahoma"/>
          <w:b/>
          <w:bCs/>
          <w:sz w:val="22"/>
          <w:szCs w:val="22"/>
          <w:u w:val="single"/>
        </w:rPr>
        <w:t>ENERGY</w:t>
      </w:r>
      <w:proofErr w:type="gramEnd"/>
      <w:r w:rsidRPr="003D16B7">
        <w:rPr>
          <w:rFonts w:ascii="Tahoma" w:hAnsi="Tahoma" w:cs="Tahoma"/>
          <w:b/>
          <w:bCs/>
          <w:sz w:val="22"/>
          <w:szCs w:val="22"/>
          <w:u w:val="single"/>
        </w:rPr>
        <w:t xml:space="preserve"> TRANSITION INITIATIVES OF OIL:</w:t>
      </w:r>
    </w:p>
    <w:p w14:paraId="577F114A" w14:textId="77777777" w:rsidR="00247A09" w:rsidRPr="00500AC4" w:rsidRDefault="00247A09" w:rsidP="00247A09">
      <w:pPr>
        <w:pStyle w:val="ListParagraph"/>
        <w:tabs>
          <w:tab w:val="left" w:pos="540"/>
        </w:tabs>
        <w:spacing w:before="120" w:after="0"/>
        <w:ind w:left="450"/>
        <w:jc w:val="both"/>
        <w:rPr>
          <w:rFonts w:ascii="Tahoma" w:hAnsi="Tahoma" w:cs="Tahoma"/>
          <w:lang w:val="en-US"/>
        </w:rPr>
      </w:pPr>
      <w:r w:rsidRPr="00500AC4">
        <w:rPr>
          <w:rFonts w:ascii="Tahoma" w:hAnsi="Tahoma" w:cs="Tahoma"/>
          <w:lang w:val="en-US"/>
        </w:rPr>
        <w:t>In response to the resounding call to action from our esteemed Prime Minister, Shri Narendra Modi, regarding India's ambitious goal of achieving net-zero emissions by the year 2070, Oil India Limited (OIL) has undertaken a bold and resolute mission. Our commitment is to evolve into a pioneering net-zero emissions energy company by the year 2040. OIL intends to take up CBG, Geothermal Energy and CCUS initiatives to minimize greenhouse gas emissions for which about INR 20,000 Cr is envisaged to be invested by 2040.</w:t>
      </w:r>
    </w:p>
    <w:p w14:paraId="40C717F4" w14:textId="77777777" w:rsidR="00247A09" w:rsidRPr="00500AC4" w:rsidRDefault="00247A09" w:rsidP="00247A09">
      <w:pPr>
        <w:pStyle w:val="ListParagraph"/>
        <w:tabs>
          <w:tab w:val="left" w:pos="540"/>
        </w:tabs>
        <w:spacing w:before="120" w:after="0"/>
        <w:ind w:left="450"/>
        <w:jc w:val="both"/>
        <w:rPr>
          <w:rFonts w:ascii="Tahoma" w:hAnsi="Tahoma" w:cs="Tahoma"/>
          <w:lang w:val="en-US"/>
        </w:rPr>
      </w:pPr>
    </w:p>
    <w:p w14:paraId="30EEBDD7" w14:textId="77777777" w:rsidR="00247A09" w:rsidRPr="00500AC4" w:rsidRDefault="00247A09" w:rsidP="00247A09">
      <w:pPr>
        <w:pStyle w:val="ListParagraph"/>
        <w:tabs>
          <w:tab w:val="left" w:pos="540"/>
        </w:tabs>
        <w:spacing w:before="120" w:after="0"/>
        <w:ind w:left="450"/>
        <w:jc w:val="both"/>
        <w:rPr>
          <w:rFonts w:ascii="Tahoma" w:hAnsi="Tahoma" w:cs="Tahoma"/>
          <w:b/>
          <w:bCs/>
        </w:rPr>
      </w:pPr>
      <w:r w:rsidRPr="00500AC4">
        <w:rPr>
          <w:rFonts w:ascii="Tahoma" w:hAnsi="Tahoma" w:cs="Tahoma"/>
          <w:b/>
          <w:bCs/>
        </w:rPr>
        <w:t>Key Targets &amp; Roadmap:</w:t>
      </w:r>
    </w:p>
    <w:p w14:paraId="51F59E8C" w14:textId="77777777" w:rsidR="00247A09" w:rsidRPr="00500AC4" w:rsidRDefault="00247A09" w:rsidP="00247A09">
      <w:pPr>
        <w:pStyle w:val="ListParagraph"/>
        <w:numPr>
          <w:ilvl w:val="0"/>
          <w:numId w:val="10"/>
        </w:numPr>
        <w:tabs>
          <w:tab w:val="clear" w:pos="720"/>
          <w:tab w:val="left" w:pos="540"/>
          <w:tab w:val="num" w:pos="1276"/>
        </w:tabs>
        <w:spacing w:before="120" w:after="0"/>
        <w:ind w:left="851"/>
        <w:jc w:val="both"/>
        <w:rPr>
          <w:rFonts w:ascii="Tahoma" w:hAnsi="Tahoma" w:cs="Tahoma"/>
        </w:rPr>
      </w:pPr>
      <w:r w:rsidRPr="00500AC4">
        <w:rPr>
          <w:rFonts w:ascii="Tahoma" w:hAnsi="Tahoma" w:cs="Tahoma"/>
          <w:b/>
          <w:bCs/>
        </w:rPr>
        <w:t>Net Zero by FY 2040</w:t>
      </w:r>
      <w:r w:rsidRPr="00500AC4">
        <w:rPr>
          <w:rFonts w:ascii="Tahoma" w:hAnsi="Tahoma" w:cs="Tahoma"/>
        </w:rPr>
        <w:t xml:space="preserve"> with staged reduction goals:</w:t>
      </w:r>
    </w:p>
    <w:p w14:paraId="56D03899" w14:textId="77777777" w:rsidR="00247A09" w:rsidRPr="00500AC4" w:rsidRDefault="00247A09" w:rsidP="00247A09">
      <w:pPr>
        <w:pStyle w:val="ListParagraph"/>
        <w:numPr>
          <w:ilvl w:val="1"/>
          <w:numId w:val="10"/>
        </w:numPr>
        <w:tabs>
          <w:tab w:val="left" w:pos="540"/>
          <w:tab w:val="num" w:pos="1276"/>
        </w:tabs>
        <w:spacing w:before="120" w:after="0"/>
        <w:ind w:left="1276"/>
        <w:jc w:val="both"/>
        <w:rPr>
          <w:rFonts w:ascii="Tahoma" w:hAnsi="Tahoma" w:cs="Tahoma"/>
        </w:rPr>
      </w:pPr>
      <w:r w:rsidRPr="00500AC4">
        <w:rPr>
          <w:rFonts w:ascii="Tahoma" w:hAnsi="Tahoma" w:cs="Tahoma"/>
        </w:rPr>
        <w:t>~25% reduction by 2026</w:t>
      </w:r>
    </w:p>
    <w:p w14:paraId="0D183A53" w14:textId="77777777" w:rsidR="00247A09" w:rsidRPr="00500AC4" w:rsidRDefault="00247A09" w:rsidP="00247A09">
      <w:pPr>
        <w:pStyle w:val="ListParagraph"/>
        <w:numPr>
          <w:ilvl w:val="1"/>
          <w:numId w:val="10"/>
        </w:numPr>
        <w:tabs>
          <w:tab w:val="left" w:pos="540"/>
          <w:tab w:val="num" w:pos="1276"/>
        </w:tabs>
        <w:spacing w:before="120" w:after="0"/>
        <w:ind w:left="1276"/>
        <w:jc w:val="both"/>
        <w:rPr>
          <w:rFonts w:ascii="Tahoma" w:hAnsi="Tahoma" w:cs="Tahoma"/>
        </w:rPr>
      </w:pPr>
      <w:r w:rsidRPr="00500AC4">
        <w:rPr>
          <w:rFonts w:ascii="Tahoma" w:hAnsi="Tahoma" w:cs="Tahoma"/>
        </w:rPr>
        <w:t>~85% reduction by 2030</w:t>
      </w:r>
    </w:p>
    <w:p w14:paraId="7582357A" w14:textId="77777777" w:rsidR="00247A09" w:rsidRPr="00500AC4" w:rsidRDefault="00247A09" w:rsidP="00247A09">
      <w:pPr>
        <w:pStyle w:val="ListParagraph"/>
        <w:numPr>
          <w:ilvl w:val="1"/>
          <w:numId w:val="10"/>
        </w:numPr>
        <w:tabs>
          <w:tab w:val="left" w:pos="540"/>
          <w:tab w:val="num" w:pos="1276"/>
        </w:tabs>
        <w:spacing w:before="120" w:after="0"/>
        <w:ind w:left="1276"/>
        <w:jc w:val="both"/>
        <w:rPr>
          <w:rFonts w:ascii="Tahoma" w:hAnsi="Tahoma" w:cs="Tahoma"/>
        </w:rPr>
      </w:pPr>
      <w:r w:rsidRPr="00500AC4">
        <w:rPr>
          <w:rFonts w:ascii="Tahoma" w:hAnsi="Tahoma" w:cs="Tahoma"/>
        </w:rPr>
        <w:t>~95% reduction by 2035</w:t>
      </w:r>
    </w:p>
    <w:p w14:paraId="1F4A736C" w14:textId="77777777" w:rsidR="00247A09" w:rsidRPr="00500AC4" w:rsidRDefault="00247A09" w:rsidP="00247A09">
      <w:pPr>
        <w:pStyle w:val="ListParagraph"/>
        <w:numPr>
          <w:ilvl w:val="1"/>
          <w:numId w:val="10"/>
        </w:numPr>
        <w:tabs>
          <w:tab w:val="left" w:pos="540"/>
          <w:tab w:val="num" w:pos="1276"/>
        </w:tabs>
        <w:spacing w:before="120" w:after="0"/>
        <w:ind w:left="1276"/>
        <w:jc w:val="both"/>
        <w:rPr>
          <w:rFonts w:ascii="Tahoma" w:hAnsi="Tahoma" w:cs="Tahoma"/>
        </w:rPr>
      </w:pPr>
      <w:r w:rsidRPr="00500AC4">
        <w:rPr>
          <w:rFonts w:ascii="Tahoma" w:hAnsi="Tahoma" w:cs="Tahoma"/>
        </w:rPr>
        <w:t>~100% reduction by 2040</w:t>
      </w:r>
    </w:p>
    <w:p w14:paraId="063AB182" w14:textId="77777777" w:rsidR="00247A09" w:rsidRPr="00500AC4" w:rsidRDefault="00247A09" w:rsidP="00247A09">
      <w:pPr>
        <w:pStyle w:val="ListParagraph"/>
        <w:numPr>
          <w:ilvl w:val="0"/>
          <w:numId w:val="10"/>
        </w:numPr>
        <w:tabs>
          <w:tab w:val="clear" w:pos="720"/>
          <w:tab w:val="left" w:pos="540"/>
          <w:tab w:val="num" w:pos="1276"/>
        </w:tabs>
        <w:spacing w:before="120" w:after="0"/>
        <w:ind w:left="851"/>
        <w:jc w:val="both"/>
        <w:rPr>
          <w:rFonts w:ascii="Tahoma" w:hAnsi="Tahoma" w:cs="Tahoma"/>
        </w:rPr>
      </w:pPr>
      <w:proofErr w:type="gramStart"/>
      <w:r w:rsidRPr="00500AC4">
        <w:rPr>
          <w:rFonts w:ascii="Tahoma" w:hAnsi="Tahoma" w:cs="Tahoma"/>
          <w:b/>
          <w:bCs/>
        </w:rPr>
        <w:t>Zero(</w:t>
      </w:r>
      <w:proofErr w:type="gramEnd"/>
      <w:r w:rsidRPr="00500AC4">
        <w:rPr>
          <w:rFonts w:ascii="Tahoma" w:hAnsi="Tahoma" w:cs="Tahoma"/>
          <w:b/>
          <w:bCs/>
        </w:rPr>
        <w:t>nearing to) Routine Flaring</w:t>
      </w:r>
      <w:r w:rsidRPr="00500AC4">
        <w:rPr>
          <w:rFonts w:ascii="Tahoma" w:hAnsi="Tahoma" w:cs="Tahoma"/>
        </w:rPr>
        <w:t xml:space="preserve"> by 2025 – presently less than 1.0%</w:t>
      </w:r>
    </w:p>
    <w:p w14:paraId="14B86F58" w14:textId="77777777" w:rsidR="00247A09" w:rsidRPr="00500AC4" w:rsidRDefault="00247A09" w:rsidP="00247A09">
      <w:pPr>
        <w:pStyle w:val="ListParagraph"/>
        <w:numPr>
          <w:ilvl w:val="0"/>
          <w:numId w:val="10"/>
        </w:numPr>
        <w:tabs>
          <w:tab w:val="clear" w:pos="720"/>
          <w:tab w:val="left" w:pos="540"/>
          <w:tab w:val="num" w:pos="1276"/>
        </w:tabs>
        <w:spacing w:before="120" w:after="0"/>
        <w:ind w:left="851"/>
        <w:jc w:val="both"/>
        <w:rPr>
          <w:rFonts w:ascii="Tahoma" w:hAnsi="Tahoma" w:cs="Tahoma"/>
        </w:rPr>
      </w:pPr>
      <w:bookmarkStart w:id="0" w:name="_GoBack"/>
      <w:bookmarkEnd w:id="0"/>
      <w:r w:rsidRPr="00500AC4">
        <w:rPr>
          <w:rFonts w:ascii="Tahoma" w:hAnsi="Tahoma" w:cs="Tahoma"/>
          <w:b/>
          <w:bCs/>
        </w:rPr>
        <w:t>Zero Net Deforestation</w:t>
      </w:r>
      <w:r w:rsidRPr="00500AC4">
        <w:rPr>
          <w:rFonts w:ascii="Tahoma" w:hAnsi="Tahoma" w:cs="Tahoma"/>
        </w:rPr>
        <w:t xml:space="preserve"> by 2027</w:t>
      </w:r>
    </w:p>
    <w:p w14:paraId="02942F68" w14:textId="77777777" w:rsidR="00247A09" w:rsidRPr="00500AC4" w:rsidRDefault="00247A09" w:rsidP="00247A09">
      <w:pPr>
        <w:pStyle w:val="ListParagraph"/>
        <w:numPr>
          <w:ilvl w:val="0"/>
          <w:numId w:val="10"/>
        </w:numPr>
        <w:tabs>
          <w:tab w:val="clear" w:pos="720"/>
          <w:tab w:val="left" w:pos="540"/>
          <w:tab w:val="num" w:pos="1276"/>
        </w:tabs>
        <w:spacing w:before="120" w:after="0"/>
        <w:ind w:left="851"/>
        <w:jc w:val="both"/>
        <w:rPr>
          <w:rFonts w:ascii="Tahoma" w:hAnsi="Tahoma" w:cs="Tahoma"/>
        </w:rPr>
      </w:pPr>
      <w:r w:rsidRPr="00500AC4">
        <w:rPr>
          <w:rFonts w:ascii="Tahoma" w:hAnsi="Tahoma" w:cs="Tahoma"/>
          <w:b/>
          <w:bCs/>
        </w:rPr>
        <w:t>Freshwater Positive</w:t>
      </w:r>
      <w:r w:rsidRPr="00500AC4">
        <w:rPr>
          <w:rFonts w:ascii="Tahoma" w:hAnsi="Tahoma" w:cs="Tahoma"/>
        </w:rPr>
        <w:t xml:space="preserve"> by 2030</w:t>
      </w:r>
    </w:p>
    <w:p w14:paraId="09EB513F" w14:textId="77777777" w:rsidR="00247A09" w:rsidRPr="00500AC4" w:rsidRDefault="00247A09" w:rsidP="00247A09">
      <w:pPr>
        <w:pStyle w:val="ListParagraph"/>
        <w:numPr>
          <w:ilvl w:val="0"/>
          <w:numId w:val="10"/>
        </w:numPr>
        <w:tabs>
          <w:tab w:val="clear" w:pos="720"/>
          <w:tab w:val="left" w:pos="540"/>
          <w:tab w:val="num" w:pos="1276"/>
        </w:tabs>
        <w:spacing w:before="120" w:after="0"/>
        <w:ind w:left="851"/>
        <w:jc w:val="both"/>
        <w:rPr>
          <w:rFonts w:ascii="Tahoma" w:hAnsi="Tahoma" w:cs="Tahoma"/>
        </w:rPr>
      </w:pPr>
      <w:r w:rsidRPr="00500AC4">
        <w:rPr>
          <w:rFonts w:ascii="Tahoma" w:hAnsi="Tahoma" w:cs="Tahoma"/>
          <w:b/>
          <w:bCs/>
        </w:rPr>
        <w:t>Zero Methane Emissions</w:t>
      </w:r>
      <w:r w:rsidRPr="00500AC4">
        <w:rPr>
          <w:rFonts w:ascii="Tahoma" w:hAnsi="Tahoma" w:cs="Tahoma"/>
        </w:rPr>
        <w:t xml:space="preserve"> by 2030</w:t>
      </w:r>
    </w:p>
    <w:p w14:paraId="239894AA" w14:textId="77777777" w:rsidR="00247A09" w:rsidRPr="00500AC4" w:rsidRDefault="00247A09" w:rsidP="00247A09">
      <w:pPr>
        <w:pStyle w:val="ListParagraph"/>
        <w:tabs>
          <w:tab w:val="left" w:pos="540"/>
        </w:tabs>
        <w:spacing w:before="120" w:after="0"/>
        <w:ind w:left="450"/>
        <w:jc w:val="both"/>
        <w:rPr>
          <w:rFonts w:ascii="Tahoma" w:hAnsi="Tahoma" w:cs="Tahoma"/>
          <w:lang w:val="en-US"/>
        </w:rPr>
      </w:pPr>
    </w:p>
    <w:p w14:paraId="2F8BFFC3" w14:textId="77777777" w:rsidR="00247A09" w:rsidRPr="00500AC4" w:rsidRDefault="00247A09" w:rsidP="00247A09">
      <w:pPr>
        <w:pStyle w:val="ListParagraph"/>
        <w:spacing w:before="120" w:after="0"/>
        <w:ind w:left="270"/>
        <w:jc w:val="both"/>
        <w:rPr>
          <w:rFonts w:ascii="Tahoma" w:hAnsi="Tahoma" w:cs="Tahoma"/>
          <w:lang w:val="en-US"/>
        </w:rPr>
      </w:pPr>
      <w:r w:rsidRPr="00500AC4">
        <w:rPr>
          <w:rFonts w:ascii="Tahoma" w:hAnsi="Tahoma" w:cs="Tahoma"/>
          <w:lang w:val="en-US"/>
        </w:rPr>
        <w:t>Our decarbonization roadmap encompasses the following broad areas:</w:t>
      </w:r>
    </w:p>
    <w:p w14:paraId="28DFA768" w14:textId="77777777" w:rsidR="00247A09" w:rsidRPr="00500AC4" w:rsidRDefault="00247A09" w:rsidP="00247A09">
      <w:pPr>
        <w:pStyle w:val="ListParagraph"/>
        <w:tabs>
          <w:tab w:val="left" w:pos="900"/>
          <w:tab w:val="left" w:pos="1080"/>
        </w:tabs>
        <w:spacing w:before="120" w:after="0"/>
        <w:ind w:left="1350" w:hanging="630"/>
        <w:jc w:val="both"/>
        <w:rPr>
          <w:rFonts w:ascii="Tahoma" w:hAnsi="Tahoma" w:cs="Tahoma"/>
          <w:b/>
          <w:bCs/>
          <w:lang w:val="en-US"/>
        </w:rPr>
      </w:pPr>
      <w:r w:rsidRPr="00500AC4">
        <w:rPr>
          <w:rFonts w:ascii="Tahoma" w:hAnsi="Tahoma" w:cs="Tahoma"/>
          <w:b/>
          <w:bCs/>
          <w:lang w:val="en-US"/>
        </w:rPr>
        <w:t xml:space="preserve">(a) Diversification of Energy Portfolio </w:t>
      </w:r>
    </w:p>
    <w:p w14:paraId="27260E85" w14:textId="77777777" w:rsidR="00247A09" w:rsidRPr="00500AC4" w:rsidRDefault="00247A09" w:rsidP="00247A09">
      <w:pPr>
        <w:pStyle w:val="ListParagraph"/>
        <w:tabs>
          <w:tab w:val="left" w:pos="900"/>
          <w:tab w:val="left" w:pos="1080"/>
        </w:tabs>
        <w:spacing w:before="120" w:after="0"/>
        <w:ind w:left="1350" w:hanging="630"/>
        <w:jc w:val="both"/>
        <w:rPr>
          <w:rFonts w:ascii="Tahoma" w:hAnsi="Tahoma" w:cs="Tahoma"/>
          <w:b/>
          <w:bCs/>
          <w:lang w:val="en-US"/>
        </w:rPr>
      </w:pPr>
      <w:r w:rsidRPr="00500AC4">
        <w:rPr>
          <w:rFonts w:ascii="Tahoma" w:hAnsi="Tahoma" w:cs="Tahoma"/>
          <w:b/>
          <w:bCs/>
          <w:lang w:val="en-US"/>
        </w:rPr>
        <w:t xml:space="preserve">(b) More Emphasis on Natural Gas </w:t>
      </w:r>
    </w:p>
    <w:p w14:paraId="7A07DC51" w14:textId="77777777" w:rsidR="00247A09" w:rsidRPr="00500AC4" w:rsidRDefault="00247A09" w:rsidP="00247A09">
      <w:pPr>
        <w:pStyle w:val="ListParagraph"/>
        <w:tabs>
          <w:tab w:val="left" w:pos="900"/>
          <w:tab w:val="left" w:pos="1080"/>
        </w:tabs>
        <w:spacing w:before="120" w:after="0"/>
        <w:ind w:left="1350" w:hanging="630"/>
        <w:jc w:val="both"/>
        <w:rPr>
          <w:rFonts w:ascii="Tahoma" w:hAnsi="Tahoma" w:cs="Tahoma"/>
          <w:b/>
          <w:bCs/>
          <w:lang w:val="en-US"/>
        </w:rPr>
      </w:pPr>
      <w:r w:rsidRPr="00500AC4">
        <w:rPr>
          <w:rFonts w:ascii="Tahoma" w:hAnsi="Tahoma" w:cs="Tahoma"/>
          <w:b/>
          <w:bCs/>
          <w:lang w:val="en-US"/>
        </w:rPr>
        <w:t>(c) Geothermal -Energy Initiatives</w:t>
      </w:r>
    </w:p>
    <w:p w14:paraId="1A9C0960" w14:textId="77777777" w:rsidR="00247A09" w:rsidRPr="00500AC4" w:rsidRDefault="00247A09" w:rsidP="00247A09">
      <w:pPr>
        <w:pStyle w:val="ListParagraph"/>
        <w:tabs>
          <w:tab w:val="left" w:pos="900"/>
          <w:tab w:val="left" w:pos="1080"/>
        </w:tabs>
        <w:spacing w:before="120" w:after="0"/>
        <w:ind w:left="1350" w:hanging="630"/>
        <w:jc w:val="both"/>
        <w:rPr>
          <w:rFonts w:ascii="Tahoma" w:hAnsi="Tahoma" w:cs="Tahoma"/>
          <w:b/>
          <w:bCs/>
          <w:lang w:val="en-US"/>
        </w:rPr>
      </w:pPr>
      <w:r w:rsidRPr="00500AC4">
        <w:rPr>
          <w:rFonts w:ascii="Tahoma" w:hAnsi="Tahoma" w:cs="Tahoma"/>
          <w:b/>
          <w:bCs/>
          <w:lang w:val="en-US"/>
        </w:rPr>
        <w:t>(d) CBG &amp; CCUS initiatives</w:t>
      </w:r>
    </w:p>
    <w:p w14:paraId="6F205FFE" w14:textId="77777777" w:rsidR="00247A09" w:rsidRDefault="00247A09" w:rsidP="00247A09">
      <w:pPr>
        <w:pStyle w:val="ListParagraph"/>
        <w:tabs>
          <w:tab w:val="left" w:pos="900"/>
          <w:tab w:val="left" w:pos="1080"/>
        </w:tabs>
        <w:spacing w:before="120" w:after="0"/>
        <w:ind w:left="1350" w:hanging="630"/>
        <w:jc w:val="both"/>
        <w:rPr>
          <w:rFonts w:ascii="Tahoma" w:hAnsi="Tahoma" w:cs="Tahoma"/>
          <w:b/>
          <w:bCs/>
          <w:lang w:val="en-US"/>
        </w:rPr>
      </w:pPr>
      <w:r w:rsidRPr="00500AC4">
        <w:rPr>
          <w:rFonts w:ascii="Tahoma" w:hAnsi="Tahoma" w:cs="Tahoma"/>
          <w:b/>
          <w:bCs/>
          <w:lang w:val="en-US"/>
        </w:rPr>
        <w:t>(e) Exploration of new Energy Market</w:t>
      </w:r>
    </w:p>
    <w:p w14:paraId="480F9559" w14:textId="77777777" w:rsidR="00247A09" w:rsidRPr="00500AC4" w:rsidRDefault="00247A09" w:rsidP="00247A09">
      <w:pPr>
        <w:pStyle w:val="ListParagraph"/>
        <w:tabs>
          <w:tab w:val="left" w:pos="900"/>
          <w:tab w:val="left" w:pos="1080"/>
        </w:tabs>
        <w:spacing w:before="120" w:after="0"/>
        <w:ind w:left="1350" w:hanging="630"/>
        <w:jc w:val="both"/>
        <w:rPr>
          <w:rFonts w:ascii="Tahoma" w:hAnsi="Tahoma" w:cs="Tahoma"/>
          <w:b/>
          <w:bCs/>
          <w:lang w:val="en-US"/>
        </w:rPr>
      </w:pPr>
    </w:p>
    <w:p w14:paraId="18E15DC3" w14:textId="77777777" w:rsidR="00247A09" w:rsidRPr="00500AC4" w:rsidRDefault="00247A09" w:rsidP="00247A09">
      <w:pPr>
        <w:pStyle w:val="ListParagraph"/>
        <w:numPr>
          <w:ilvl w:val="0"/>
          <w:numId w:val="4"/>
        </w:numPr>
        <w:tabs>
          <w:tab w:val="left" w:pos="810"/>
        </w:tabs>
        <w:spacing w:before="120" w:after="0"/>
        <w:contextualSpacing w:val="0"/>
        <w:jc w:val="both"/>
        <w:rPr>
          <w:rFonts w:ascii="Tahoma" w:hAnsi="Tahoma" w:cs="Tahoma"/>
          <w:u w:val="single"/>
        </w:rPr>
      </w:pPr>
      <w:r w:rsidRPr="00500AC4">
        <w:rPr>
          <w:rFonts w:ascii="Tahoma" w:hAnsi="Tahoma" w:cs="Tahoma"/>
          <w:b/>
          <w:bCs/>
          <w:u w:val="single"/>
          <w:lang w:val="en-US"/>
        </w:rPr>
        <w:t>DIVERSIFICATION OF ENERGY PORTFOLIO:</w:t>
      </w:r>
      <w:r w:rsidRPr="00500AC4">
        <w:rPr>
          <w:rFonts w:ascii="Tahoma" w:hAnsi="Tahoma" w:cs="Tahoma"/>
          <w:u w:val="single"/>
          <w:lang w:val="en-US"/>
        </w:rPr>
        <w:t xml:space="preserve"> </w:t>
      </w:r>
    </w:p>
    <w:p w14:paraId="18D6C0EF" w14:textId="77777777" w:rsidR="00247A09" w:rsidRPr="00500AC4" w:rsidRDefault="00247A09" w:rsidP="00247A09">
      <w:pPr>
        <w:pStyle w:val="ListParagraph"/>
        <w:tabs>
          <w:tab w:val="left" w:pos="810"/>
        </w:tabs>
        <w:spacing w:before="120" w:after="0"/>
        <w:contextualSpacing w:val="0"/>
        <w:jc w:val="both"/>
        <w:rPr>
          <w:rFonts w:ascii="Tahoma" w:hAnsi="Tahoma" w:cs="Tahoma"/>
        </w:rPr>
      </w:pPr>
      <w:r w:rsidRPr="00500AC4">
        <w:rPr>
          <w:rFonts w:ascii="Tahoma" w:hAnsi="Tahoma" w:cs="Tahoma"/>
          <w:lang w:val="en-US"/>
        </w:rPr>
        <w:t>OIL is actively diversifying its energy portfolio by venturing into renewable and alternate energy sources f</w:t>
      </w:r>
      <w:r w:rsidRPr="00500AC4">
        <w:rPr>
          <w:rFonts w:ascii="Tahoma" w:hAnsi="Tahoma" w:cs="Tahoma"/>
        </w:rPr>
        <w:t xml:space="preserve">or meeting the country’s energy need in a clean and sustainable manner.  By 2040, OIL intends to diversify its energy </w:t>
      </w:r>
      <w:proofErr w:type="spellStart"/>
      <w:r w:rsidRPr="00500AC4">
        <w:rPr>
          <w:rFonts w:ascii="Tahoma" w:hAnsi="Tahoma" w:cs="Tahoma"/>
        </w:rPr>
        <w:t>portifolio</w:t>
      </w:r>
      <w:proofErr w:type="spellEnd"/>
      <w:r w:rsidRPr="00500AC4">
        <w:rPr>
          <w:rFonts w:ascii="Tahoma" w:hAnsi="Tahoma" w:cs="Tahoma"/>
        </w:rPr>
        <w:t xml:space="preserve"> by 12-14%. In addition to the 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w:t>
      </w:r>
      <w:r w:rsidRPr="00500AC4">
        <w:rPr>
          <w:rFonts w:ascii="Tahoma" w:hAnsi="Tahoma" w:cs="Tahoma"/>
          <w:b/>
          <w:bCs/>
        </w:rPr>
        <w:t xml:space="preserve"> </w:t>
      </w:r>
      <w:r w:rsidRPr="00500AC4">
        <w:rPr>
          <w:rFonts w:ascii="Tahoma" w:hAnsi="Tahoma" w:cs="Tahoma"/>
        </w:rPr>
        <w:t xml:space="preserve">in India, in line with vision of Govt. of India for the </w:t>
      </w:r>
      <w:r w:rsidRPr="00500AC4">
        <w:rPr>
          <w:rFonts w:ascii="Tahoma" w:hAnsi="Tahoma" w:cs="Tahoma"/>
        </w:rPr>
        <w:lastRenderedPageBreak/>
        <w:t>country. This will further enable OIL to increase the Company’s share of Renewable energy portfolio in the current energy mix and chart the path towards energy transition. A brief on the same is as under:</w:t>
      </w:r>
    </w:p>
    <w:p w14:paraId="01B4420E" w14:textId="77777777" w:rsidR="00247A09" w:rsidRPr="00500AC4" w:rsidRDefault="00247A09" w:rsidP="00247A09">
      <w:pPr>
        <w:pStyle w:val="ListParagraph"/>
        <w:numPr>
          <w:ilvl w:val="0"/>
          <w:numId w:val="6"/>
        </w:numPr>
        <w:tabs>
          <w:tab w:val="left" w:pos="810"/>
        </w:tabs>
        <w:spacing w:before="120" w:after="0"/>
        <w:jc w:val="both"/>
        <w:rPr>
          <w:rFonts w:ascii="Tahoma" w:hAnsi="Tahoma" w:cs="Tahoma"/>
          <w:lang w:val="en-US"/>
        </w:rPr>
      </w:pPr>
      <w:r w:rsidRPr="00500AC4">
        <w:rPr>
          <w:rFonts w:ascii="Tahoma" w:hAnsi="Tahoma" w:cs="Tahoma"/>
          <w:b/>
          <w:bCs/>
          <w:lang w:val="en-US"/>
        </w:rPr>
        <w:t>Solar &amp; wind energy:</w:t>
      </w:r>
    </w:p>
    <w:p w14:paraId="7B56D385" w14:textId="77777777" w:rsidR="00247A09" w:rsidRPr="00500AC4" w:rsidRDefault="00247A09" w:rsidP="00247A09">
      <w:pPr>
        <w:numPr>
          <w:ilvl w:val="0"/>
          <w:numId w:val="5"/>
        </w:numPr>
        <w:shd w:val="clear" w:color="auto" w:fill="FFFFFF"/>
        <w:spacing w:before="120" w:after="0"/>
        <w:jc w:val="both"/>
        <w:rPr>
          <w:rFonts w:ascii="Tahoma" w:eastAsia="Times New Roman" w:hAnsi="Tahoma" w:cs="Tahoma"/>
        </w:rPr>
      </w:pPr>
      <w:r w:rsidRPr="00500AC4">
        <w:rPr>
          <w:rFonts w:ascii="Tahoma" w:eastAsia="Times New Roman" w:hAnsi="Tahoma" w:cs="Tahoma"/>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4CFD9D9D" w14:textId="77777777" w:rsidR="00247A09" w:rsidRPr="00500AC4" w:rsidRDefault="00247A09" w:rsidP="00247A09">
      <w:pPr>
        <w:pStyle w:val="ListParagraph"/>
        <w:numPr>
          <w:ilvl w:val="0"/>
          <w:numId w:val="5"/>
        </w:numPr>
        <w:shd w:val="clear" w:color="auto" w:fill="FFFFFF"/>
        <w:spacing w:after="150"/>
        <w:jc w:val="both"/>
        <w:rPr>
          <w:rFonts w:ascii="Tahoma" w:hAnsi="Tahoma" w:cs="Tahoma"/>
        </w:rPr>
      </w:pPr>
      <w:r w:rsidRPr="00500AC4">
        <w:rPr>
          <w:rFonts w:ascii="Tahoma" w:hAnsi="Tahoma" w:cs="Tahoma"/>
        </w:rPr>
        <w:t>OIL is aspiring to deploy 5-5.5 gigawatts of renewable energy capacity by 2040, emphasizing wind, solar, and other sustainable energy sources as mentioned below:</w:t>
      </w:r>
    </w:p>
    <w:p w14:paraId="38946A06" w14:textId="77777777" w:rsidR="00247A09" w:rsidRPr="00500AC4" w:rsidRDefault="00247A09" w:rsidP="00247A09">
      <w:pPr>
        <w:pStyle w:val="ListParagraph"/>
        <w:numPr>
          <w:ilvl w:val="0"/>
          <w:numId w:val="11"/>
        </w:numPr>
        <w:jc w:val="both"/>
        <w:rPr>
          <w:rFonts w:ascii="Tahoma" w:hAnsi="Tahoma" w:cs="Tahoma"/>
        </w:rPr>
      </w:pPr>
      <w:r w:rsidRPr="00500AC4">
        <w:rPr>
          <w:rFonts w:ascii="Tahoma" w:hAnsi="Tahoma" w:cs="Tahoma"/>
        </w:rPr>
        <w:t xml:space="preserve">OIL has established a JV “APGCL OIL Green Power Limited” with APGCL for green energy projects with a combined capacity of 645 MW. The first solar plant of 25 MW capacity is under construction at </w:t>
      </w:r>
      <w:proofErr w:type="spellStart"/>
      <w:r w:rsidRPr="00500AC4">
        <w:rPr>
          <w:rFonts w:ascii="Tahoma" w:hAnsi="Tahoma" w:cs="Tahoma"/>
        </w:rPr>
        <w:t>Namrup</w:t>
      </w:r>
      <w:proofErr w:type="spellEnd"/>
      <w:r w:rsidRPr="00500AC4">
        <w:rPr>
          <w:rFonts w:ascii="Tahoma" w:hAnsi="Tahoma" w:cs="Tahoma"/>
        </w:rPr>
        <w:t>, Assam.</w:t>
      </w:r>
    </w:p>
    <w:p w14:paraId="30B447CA" w14:textId="77777777" w:rsidR="00247A09" w:rsidRPr="00500AC4" w:rsidRDefault="00247A09" w:rsidP="00247A09">
      <w:pPr>
        <w:pStyle w:val="ListParagraph"/>
        <w:numPr>
          <w:ilvl w:val="0"/>
          <w:numId w:val="11"/>
        </w:numPr>
        <w:jc w:val="both"/>
        <w:rPr>
          <w:rFonts w:ascii="Tahoma" w:hAnsi="Tahoma" w:cs="Tahoma"/>
        </w:rPr>
      </w:pPr>
      <w:r w:rsidRPr="00500AC4">
        <w:rPr>
          <w:rFonts w:ascii="Tahoma" w:hAnsi="Tahoma" w:cs="Tahoma"/>
        </w:rPr>
        <w:t xml:space="preserve">OIL in collaboration with Himachal Pradesh Power Corporation Limited (HPPCL) is developing a 1 MW Green Hydrogen plant at </w:t>
      </w:r>
      <w:proofErr w:type="spellStart"/>
      <w:r w:rsidRPr="00500AC4">
        <w:rPr>
          <w:rFonts w:ascii="Tahoma" w:hAnsi="Tahoma" w:cs="Tahoma"/>
        </w:rPr>
        <w:t>Baddi</w:t>
      </w:r>
      <w:proofErr w:type="spellEnd"/>
      <w:r w:rsidRPr="00500AC4">
        <w:rPr>
          <w:rFonts w:ascii="Tahoma" w:hAnsi="Tahoma" w:cs="Tahoma"/>
        </w:rPr>
        <w:t xml:space="preserve">, Himachal Pradesh. The plant is under construction and is scheduled to be commissioned in March 2026. This project is under an umbrella MoU executed with Himachal Pradesh State Government. </w:t>
      </w:r>
    </w:p>
    <w:p w14:paraId="0F32E189" w14:textId="77777777" w:rsidR="00247A09" w:rsidRPr="00500AC4" w:rsidRDefault="00247A09" w:rsidP="00247A09">
      <w:pPr>
        <w:pStyle w:val="ListParagraph"/>
        <w:numPr>
          <w:ilvl w:val="0"/>
          <w:numId w:val="11"/>
        </w:numPr>
        <w:jc w:val="both"/>
        <w:rPr>
          <w:rFonts w:ascii="Tahoma" w:hAnsi="Tahoma" w:cs="Tahoma"/>
        </w:rPr>
      </w:pPr>
      <w:r w:rsidRPr="00500AC4">
        <w:rPr>
          <w:rFonts w:ascii="Tahoma" w:hAnsi="Tahoma" w:cs="Tahoma"/>
        </w:rPr>
        <w:t xml:space="preserve">OIL has executed an MOU with Rajasthan Govt regarding investment of 4000 Cr in Solar(1000MW) and Wind(200MW) by 2030. Under the MoU, OIL has executed </w:t>
      </w:r>
      <w:proofErr w:type="gramStart"/>
      <w:r w:rsidRPr="00500AC4">
        <w:rPr>
          <w:rFonts w:ascii="Tahoma" w:hAnsi="Tahoma" w:cs="Tahoma"/>
        </w:rPr>
        <w:t>an</w:t>
      </w:r>
      <w:proofErr w:type="gramEnd"/>
      <w:r w:rsidRPr="00500AC4">
        <w:rPr>
          <w:rFonts w:ascii="Tahoma" w:hAnsi="Tahoma" w:cs="Tahoma"/>
        </w:rPr>
        <w:t xml:space="preserve"> Joint Venture Agreement with Rajasthan Rajya Vidyut </w:t>
      </w:r>
      <w:proofErr w:type="spellStart"/>
      <w:r w:rsidRPr="00500AC4">
        <w:rPr>
          <w:rFonts w:ascii="Tahoma" w:hAnsi="Tahoma" w:cs="Tahoma"/>
        </w:rPr>
        <w:t>Utpadan</w:t>
      </w:r>
      <w:proofErr w:type="spellEnd"/>
      <w:r w:rsidRPr="00500AC4">
        <w:rPr>
          <w:rFonts w:ascii="Tahoma" w:hAnsi="Tahoma" w:cs="Tahoma"/>
        </w:rPr>
        <w:t xml:space="preserve"> Nigam Limited (RRVUNL) to set up 1.2 GW of RE (1 GW- Solar, 200 MW- Wind) projects. </w:t>
      </w:r>
    </w:p>
    <w:p w14:paraId="2E02ED62" w14:textId="77777777" w:rsidR="00247A09" w:rsidRDefault="00247A09" w:rsidP="00247A09">
      <w:pPr>
        <w:pStyle w:val="ListParagraph"/>
        <w:numPr>
          <w:ilvl w:val="0"/>
          <w:numId w:val="11"/>
        </w:numPr>
        <w:jc w:val="both"/>
        <w:rPr>
          <w:rFonts w:ascii="Tahoma" w:hAnsi="Tahoma" w:cs="Tahoma"/>
        </w:rPr>
      </w:pPr>
      <w:r w:rsidRPr="00500AC4">
        <w:rPr>
          <w:rFonts w:ascii="Tahoma" w:hAnsi="Tahoma" w:cs="Tahoma"/>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14:paraId="41598D50" w14:textId="77777777" w:rsidR="00247A09" w:rsidRPr="00500AC4" w:rsidRDefault="00247A09" w:rsidP="00247A09">
      <w:pPr>
        <w:pStyle w:val="ListParagraph"/>
        <w:jc w:val="both"/>
        <w:rPr>
          <w:rFonts w:ascii="Tahoma" w:hAnsi="Tahoma" w:cs="Tahoma"/>
        </w:rPr>
      </w:pPr>
    </w:p>
    <w:p w14:paraId="238EFF32" w14:textId="77777777" w:rsidR="00247A09" w:rsidRPr="00500AC4" w:rsidRDefault="00247A09" w:rsidP="00247A09">
      <w:pPr>
        <w:pStyle w:val="ListParagraph"/>
        <w:numPr>
          <w:ilvl w:val="0"/>
          <w:numId w:val="6"/>
        </w:numPr>
        <w:shd w:val="clear" w:color="auto" w:fill="FFFFFF"/>
        <w:spacing w:before="120"/>
        <w:jc w:val="both"/>
        <w:rPr>
          <w:rFonts w:ascii="Tahoma" w:hAnsi="Tahoma" w:cs="Tahoma"/>
        </w:rPr>
      </w:pPr>
      <w:r w:rsidRPr="00500AC4">
        <w:rPr>
          <w:rFonts w:ascii="Tahoma" w:hAnsi="Tahoma" w:cs="Tahoma"/>
          <w:b/>
          <w:bCs/>
          <w:u w:val="single"/>
        </w:rPr>
        <w:t>Green Hydrogen:</w:t>
      </w:r>
    </w:p>
    <w:p w14:paraId="3FE0DF6E" w14:textId="77777777" w:rsidR="00247A09" w:rsidRPr="00500AC4" w:rsidRDefault="00247A09" w:rsidP="00247A09">
      <w:pPr>
        <w:numPr>
          <w:ilvl w:val="0"/>
          <w:numId w:val="5"/>
        </w:numPr>
        <w:shd w:val="clear" w:color="auto" w:fill="FFFFFF"/>
        <w:spacing w:before="120" w:after="0"/>
        <w:jc w:val="both"/>
        <w:rPr>
          <w:rFonts w:ascii="Tahoma" w:eastAsia="Times New Roman" w:hAnsi="Tahoma" w:cs="Tahoma"/>
        </w:rPr>
      </w:pPr>
      <w:r w:rsidRPr="00500AC4">
        <w:rPr>
          <w:rFonts w:ascii="Tahoma" w:eastAsia="Times New Roman" w:hAnsi="Tahoma" w:cs="Tahoma"/>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14:paraId="30E856A1" w14:textId="77777777" w:rsidR="00247A09" w:rsidRPr="00500AC4" w:rsidRDefault="00247A09" w:rsidP="00247A09">
      <w:pPr>
        <w:numPr>
          <w:ilvl w:val="0"/>
          <w:numId w:val="5"/>
        </w:numPr>
        <w:shd w:val="clear" w:color="auto" w:fill="FFFFFF"/>
        <w:spacing w:before="120" w:after="0"/>
        <w:jc w:val="both"/>
        <w:rPr>
          <w:rFonts w:ascii="Tahoma" w:eastAsia="Times New Roman" w:hAnsi="Tahoma" w:cs="Tahoma"/>
        </w:rPr>
      </w:pPr>
      <w:r w:rsidRPr="00500AC4">
        <w:rPr>
          <w:rFonts w:ascii="Tahoma" w:eastAsia="Times New Roman" w:hAnsi="Tahoma" w:cs="Tahoma"/>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500AC4">
        <w:rPr>
          <w:rFonts w:ascii="Tahoma" w:eastAsia="Times New Roman" w:hAnsi="Tahoma" w:cs="Tahoma"/>
        </w:rPr>
        <w:t>MoRTH</w:t>
      </w:r>
      <w:proofErr w:type="spellEnd"/>
      <w:r w:rsidRPr="00500AC4">
        <w:rPr>
          <w:rFonts w:ascii="Tahoma" w:eastAsia="Times New Roman" w:hAnsi="Tahoma" w:cs="Tahoma"/>
        </w:rPr>
        <w:t xml:space="preserve"> (Ministry of Road Transport and Highways) for trial run of Hydrogen Fuel Cell e-bus at Jorhat, Assam. Trial run started.</w:t>
      </w:r>
    </w:p>
    <w:p w14:paraId="5C5025E5" w14:textId="77777777" w:rsidR="00247A09" w:rsidRPr="00500AC4" w:rsidRDefault="00247A09" w:rsidP="00247A09">
      <w:pPr>
        <w:numPr>
          <w:ilvl w:val="0"/>
          <w:numId w:val="5"/>
        </w:numPr>
        <w:shd w:val="clear" w:color="auto" w:fill="FFFFFF"/>
        <w:spacing w:before="120" w:after="0"/>
        <w:jc w:val="both"/>
        <w:rPr>
          <w:rFonts w:ascii="Tahoma" w:eastAsia="Times New Roman" w:hAnsi="Tahoma" w:cs="Tahoma"/>
        </w:rPr>
      </w:pPr>
      <w:r w:rsidRPr="00500AC4">
        <w:rPr>
          <w:rFonts w:ascii="Tahoma" w:eastAsia="Times New Roman" w:hAnsi="Tahoma" w:cs="Tahoma"/>
        </w:rPr>
        <w:t>Development of Liquid Organic Hydrogen Carrier (LOHC) under SNEH is in progress.</w:t>
      </w:r>
    </w:p>
    <w:p w14:paraId="09CAA001" w14:textId="77777777" w:rsidR="00247A09" w:rsidRPr="00500AC4" w:rsidRDefault="00247A09" w:rsidP="00247A09">
      <w:pPr>
        <w:pStyle w:val="ListParagraph"/>
        <w:numPr>
          <w:ilvl w:val="0"/>
          <w:numId w:val="4"/>
        </w:numPr>
        <w:shd w:val="clear" w:color="auto" w:fill="FFFFFF"/>
        <w:spacing w:before="120"/>
        <w:jc w:val="both"/>
        <w:rPr>
          <w:rFonts w:ascii="Tahoma" w:hAnsi="Tahoma" w:cs="Tahoma"/>
        </w:rPr>
      </w:pPr>
      <w:r w:rsidRPr="00500AC4">
        <w:rPr>
          <w:rFonts w:ascii="Tahoma" w:hAnsi="Tahoma" w:cs="Tahoma"/>
          <w:b/>
          <w:bCs/>
          <w:u w:val="single"/>
        </w:rPr>
        <w:t>EMPHASIS ON NATURAL GAS</w:t>
      </w:r>
      <w:r w:rsidRPr="00500AC4">
        <w:rPr>
          <w:rFonts w:ascii="Tahoma" w:hAnsi="Tahoma" w:cs="Tahoma"/>
          <w:b/>
          <w:bCs/>
        </w:rPr>
        <w:t>:</w:t>
      </w:r>
      <w:r w:rsidRPr="00500AC4">
        <w:rPr>
          <w:rFonts w:ascii="Tahoma" w:hAnsi="Tahoma" w:cs="Tahoma"/>
        </w:rPr>
        <w:t xml:space="preserve"> </w:t>
      </w:r>
    </w:p>
    <w:p w14:paraId="3D6909B9" w14:textId="77777777" w:rsidR="00247A09" w:rsidRPr="00500AC4" w:rsidRDefault="00247A09" w:rsidP="00247A09">
      <w:pPr>
        <w:shd w:val="clear" w:color="auto" w:fill="FFFFFF"/>
        <w:spacing w:before="120"/>
        <w:ind w:left="720"/>
        <w:jc w:val="both"/>
        <w:rPr>
          <w:rFonts w:ascii="Tahoma" w:hAnsi="Tahoma" w:cs="Tahoma"/>
        </w:rPr>
      </w:pPr>
      <w:r w:rsidRPr="00500AC4">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w:t>
      </w:r>
      <w:r w:rsidRPr="00500AC4">
        <w:rPr>
          <w:rFonts w:ascii="Tahoma" w:hAnsi="Tahoma" w:cs="Tahoma"/>
        </w:rPr>
        <w:lastRenderedPageBreak/>
        <w:t xml:space="preserve">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14:paraId="01A6E35D" w14:textId="77777777" w:rsidR="00247A09" w:rsidRPr="00500AC4" w:rsidRDefault="00247A09" w:rsidP="00247A09">
      <w:pPr>
        <w:pStyle w:val="BodyText"/>
        <w:spacing w:before="120" w:line="276" w:lineRule="auto"/>
        <w:ind w:left="720"/>
        <w:jc w:val="both"/>
        <w:rPr>
          <w:rFonts w:ascii="Tahoma" w:hAnsi="Tahoma" w:cs="Tahoma"/>
        </w:rPr>
      </w:pPr>
      <w:r w:rsidRPr="00500AC4">
        <w:rPr>
          <w:rFonts w:ascii="Tahoma" w:hAnsi="Tahoma" w:cs="Tahoma"/>
        </w:rPr>
        <w:t>OIL has taken following steps in its efforts for contributing to mandated reduction of import dependency of hydrocarbon by increasing Natural Gas as under:</w:t>
      </w:r>
    </w:p>
    <w:p w14:paraId="7A6D2280"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jc w:val="both"/>
        <w:rPr>
          <w:rFonts w:ascii="Tahoma" w:hAnsi="Tahoma" w:cs="Tahoma"/>
        </w:rPr>
      </w:pPr>
      <w:r w:rsidRPr="00FC78FF">
        <w:rPr>
          <w:rFonts w:ascii="Tahoma" w:hAnsi="Tahoma" w:cs="Tahoma"/>
        </w:rPr>
        <w:t>Fast-track</w:t>
      </w:r>
      <w:r w:rsidRPr="00FC78FF">
        <w:rPr>
          <w:rFonts w:ascii="Tahoma" w:hAnsi="Tahoma" w:cs="Tahoma"/>
          <w:spacing w:val="-6"/>
        </w:rPr>
        <w:t xml:space="preserve"> </w:t>
      </w:r>
      <w:r w:rsidRPr="00FC78FF">
        <w:rPr>
          <w:rFonts w:ascii="Tahoma" w:hAnsi="Tahoma" w:cs="Tahoma"/>
        </w:rPr>
        <w:t>development</w:t>
      </w:r>
      <w:r w:rsidRPr="00FC78FF">
        <w:rPr>
          <w:rFonts w:ascii="Tahoma" w:hAnsi="Tahoma" w:cs="Tahoma"/>
          <w:spacing w:val="-8"/>
        </w:rPr>
        <w:t xml:space="preserve"> </w:t>
      </w:r>
      <w:r w:rsidRPr="00FC78FF">
        <w:rPr>
          <w:rFonts w:ascii="Tahoma" w:hAnsi="Tahoma" w:cs="Tahoma"/>
        </w:rPr>
        <w:t>of</w:t>
      </w:r>
      <w:r w:rsidRPr="00FC78FF">
        <w:rPr>
          <w:rFonts w:ascii="Tahoma" w:hAnsi="Tahoma" w:cs="Tahoma"/>
          <w:spacing w:val="-4"/>
        </w:rPr>
        <w:t xml:space="preserve"> </w:t>
      </w:r>
      <w:r w:rsidRPr="00FC78FF">
        <w:rPr>
          <w:rFonts w:ascii="Tahoma" w:hAnsi="Tahoma" w:cs="Tahoma"/>
        </w:rPr>
        <w:t>identified</w:t>
      </w:r>
      <w:r w:rsidRPr="00FC78FF">
        <w:rPr>
          <w:rFonts w:ascii="Tahoma" w:hAnsi="Tahoma" w:cs="Tahoma"/>
          <w:spacing w:val="-5"/>
        </w:rPr>
        <w:t xml:space="preserve"> </w:t>
      </w:r>
      <w:r w:rsidRPr="00FC78FF">
        <w:rPr>
          <w:rFonts w:ascii="Tahoma" w:hAnsi="Tahoma" w:cs="Tahoma"/>
          <w:spacing w:val="-2"/>
        </w:rPr>
        <w:t>fields.</w:t>
      </w:r>
    </w:p>
    <w:p w14:paraId="47D17FC9"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ind w:right="116"/>
        <w:jc w:val="both"/>
        <w:rPr>
          <w:rFonts w:ascii="Tahoma" w:hAnsi="Tahoma" w:cs="Tahoma"/>
        </w:rPr>
      </w:pPr>
      <w:r w:rsidRPr="00FC78FF">
        <w:rPr>
          <w:rFonts w:ascii="Tahoma" w:hAnsi="Tahoma" w:cs="Tahoma"/>
        </w:rPr>
        <w:t xml:space="preserve">Early Monetization of discoveries. </w:t>
      </w:r>
    </w:p>
    <w:p w14:paraId="4B202DFE"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jc w:val="both"/>
        <w:rPr>
          <w:rFonts w:ascii="Tahoma" w:hAnsi="Tahoma" w:cs="Tahoma"/>
        </w:rPr>
      </w:pPr>
      <w:r w:rsidRPr="00FC78FF">
        <w:rPr>
          <w:rFonts w:ascii="Tahoma" w:hAnsi="Tahoma" w:cs="Tahoma"/>
        </w:rPr>
        <w:t>Improving</w:t>
      </w:r>
      <w:r w:rsidRPr="00FC78FF">
        <w:rPr>
          <w:rFonts w:ascii="Tahoma" w:hAnsi="Tahoma" w:cs="Tahoma"/>
          <w:spacing w:val="-6"/>
        </w:rPr>
        <w:t xml:space="preserve"> </w:t>
      </w:r>
      <w:r w:rsidRPr="00FC78FF">
        <w:rPr>
          <w:rFonts w:ascii="Tahoma" w:hAnsi="Tahoma" w:cs="Tahoma"/>
        </w:rPr>
        <w:t>Recovery</w:t>
      </w:r>
      <w:r w:rsidRPr="00FC78FF">
        <w:rPr>
          <w:rFonts w:ascii="Tahoma" w:hAnsi="Tahoma" w:cs="Tahoma"/>
          <w:spacing w:val="-4"/>
        </w:rPr>
        <w:t xml:space="preserve"> </w:t>
      </w:r>
      <w:r w:rsidRPr="00FC78FF">
        <w:rPr>
          <w:rFonts w:ascii="Tahoma" w:hAnsi="Tahoma" w:cs="Tahoma"/>
        </w:rPr>
        <w:t>Factor</w:t>
      </w:r>
      <w:r w:rsidRPr="00FC78FF">
        <w:rPr>
          <w:rFonts w:ascii="Tahoma" w:hAnsi="Tahoma" w:cs="Tahoma"/>
          <w:spacing w:val="-2"/>
        </w:rPr>
        <w:t xml:space="preserve"> </w:t>
      </w:r>
      <w:r w:rsidRPr="00FC78FF">
        <w:rPr>
          <w:rFonts w:ascii="Tahoma" w:hAnsi="Tahoma" w:cs="Tahoma"/>
        </w:rPr>
        <w:t>through</w:t>
      </w:r>
      <w:r w:rsidRPr="00FC78FF">
        <w:rPr>
          <w:rFonts w:ascii="Tahoma" w:hAnsi="Tahoma" w:cs="Tahoma"/>
          <w:spacing w:val="-3"/>
        </w:rPr>
        <w:t xml:space="preserve"> </w:t>
      </w:r>
      <w:r w:rsidRPr="00FC78FF">
        <w:rPr>
          <w:rFonts w:ascii="Tahoma" w:hAnsi="Tahoma" w:cs="Tahoma"/>
        </w:rPr>
        <w:t>implementation</w:t>
      </w:r>
      <w:r w:rsidRPr="00FC78FF">
        <w:rPr>
          <w:rFonts w:ascii="Tahoma" w:hAnsi="Tahoma" w:cs="Tahoma"/>
          <w:spacing w:val="-1"/>
        </w:rPr>
        <w:t xml:space="preserve"> </w:t>
      </w:r>
      <w:r w:rsidRPr="00FC78FF">
        <w:rPr>
          <w:rFonts w:ascii="Tahoma" w:hAnsi="Tahoma" w:cs="Tahoma"/>
        </w:rPr>
        <w:t>of</w:t>
      </w:r>
      <w:r w:rsidRPr="00FC78FF">
        <w:rPr>
          <w:rFonts w:ascii="Tahoma" w:hAnsi="Tahoma" w:cs="Tahoma"/>
          <w:spacing w:val="-3"/>
        </w:rPr>
        <w:t xml:space="preserve"> </w:t>
      </w:r>
      <w:r w:rsidRPr="00FC78FF">
        <w:rPr>
          <w:rFonts w:ascii="Tahoma" w:hAnsi="Tahoma" w:cs="Tahoma"/>
        </w:rPr>
        <w:t>IOR</w:t>
      </w:r>
      <w:r w:rsidRPr="00FC78FF">
        <w:rPr>
          <w:rFonts w:ascii="Tahoma" w:hAnsi="Tahoma" w:cs="Tahoma"/>
          <w:spacing w:val="-5"/>
        </w:rPr>
        <w:t xml:space="preserve"> </w:t>
      </w:r>
      <w:r w:rsidRPr="00FC78FF">
        <w:rPr>
          <w:rFonts w:ascii="Tahoma" w:hAnsi="Tahoma" w:cs="Tahoma"/>
        </w:rPr>
        <w:t>and</w:t>
      </w:r>
      <w:r w:rsidRPr="00FC78FF">
        <w:rPr>
          <w:rFonts w:ascii="Tahoma" w:hAnsi="Tahoma" w:cs="Tahoma"/>
          <w:spacing w:val="-2"/>
        </w:rPr>
        <w:t xml:space="preserve"> </w:t>
      </w:r>
      <w:r w:rsidRPr="00FC78FF">
        <w:rPr>
          <w:rFonts w:ascii="Tahoma" w:hAnsi="Tahoma" w:cs="Tahoma"/>
        </w:rPr>
        <w:t>EOR</w:t>
      </w:r>
      <w:r w:rsidRPr="00FC78FF">
        <w:rPr>
          <w:rFonts w:ascii="Tahoma" w:hAnsi="Tahoma" w:cs="Tahoma"/>
          <w:spacing w:val="-6"/>
        </w:rPr>
        <w:t xml:space="preserve"> </w:t>
      </w:r>
      <w:r w:rsidRPr="00FC78FF">
        <w:rPr>
          <w:rFonts w:ascii="Tahoma" w:hAnsi="Tahoma" w:cs="Tahoma"/>
          <w:spacing w:val="-2"/>
        </w:rPr>
        <w:t>techniques.</w:t>
      </w:r>
    </w:p>
    <w:p w14:paraId="2C91394C"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jc w:val="both"/>
        <w:rPr>
          <w:rFonts w:ascii="Tahoma" w:hAnsi="Tahoma" w:cs="Tahoma"/>
        </w:rPr>
      </w:pPr>
      <w:r w:rsidRPr="00FC78FF">
        <w:rPr>
          <w:rFonts w:ascii="Tahoma" w:hAnsi="Tahoma" w:cs="Tahoma"/>
        </w:rPr>
        <w:t>Infill</w:t>
      </w:r>
      <w:r w:rsidRPr="00FC78FF">
        <w:rPr>
          <w:rFonts w:ascii="Tahoma" w:hAnsi="Tahoma" w:cs="Tahoma"/>
          <w:spacing w:val="-6"/>
        </w:rPr>
        <w:t xml:space="preserve"> </w:t>
      </w:r>
      <w:r w:rsidRPr="00FC78FF">
        <w:rPr>
          <w:rFonts w:ascii="Tahoma" w:hAnsi="Tahoma" w:cs="Tahoma"/>
        </w:rPr>
        <w:t>drilling</w:t>
      </w:r>
      <w:r w:rsidRPr="00FC78FF">
        <w:rPr>
          <w:rFonts w:ascii="Tahoma" w:hAnsi="Tahoma" w:cs="Tahoma"/>
          <w:spacing w:val="-3"/>
        </w:rPr>
        <w:t xml:space="preserve"> </w:t>
      </w:r>
      <w:r w:rsidRPr="00FC78FF">
        <w:rPr>
          <w:rFonts w:ascii="Tahoma" w:hAnsi="Tahoma" w:cs="Tahoma"/>
        </w:rPr>
        <w:t>of</w:t>
      </w:r>
      <w:r w:rsidRPr="00FC78FF">
        <w:rPr>
          <w:rFonts w:ascii="Tahoma" w:hAnsi="Tahoma" w:cs="Tahoma"/>
          <w:spacing w:val="-2"/>
        </w:rPr>
        <w:t xml:space="preserve"> </w:t>
      </w:r>
      <w:r w:rsidRPr="00FC78FF">
        <w:rPr>
          <w:rFonts w:ascii="Tahoma" w:hAnsi="Tahoma" w:cs="Tahoma"/>
        </w:rPr>
        <w:t>wells</w:t>
      </w:r>
      <w:r w:rsidRPr="00FC78FF">
        <w:rPr>
          <w:rFonts w:ascii="Tahoma" w:hAnsi="Tahoma" w:cs="Tahoma"/>
          <w:spacing w:val="-2"/>
        </w:rPr>
        <w:t xml:space="preserve"> </w:t>
      </w:r>
      <w:r w:rsidRPr="00FC78FF">
        <w:rPr>
          <w:rFonts w:ascii="Tahoma" w:hAnsi="Tahoma" w:cs="Tahoma"/>
        </w:rPr>
        <w:t>within</w:t>
      </w:r>
      <w:r w:rsidRPr="00FC78FF">
        <w:rPr>
          <w:rFonts w:ascii="Tahoma" w:hAnsi="Tahoma" w:cs="Tahoma"/>
          <w:spacing w:val="-2"/>
        </w:rPr>
        <w:t xml:space="preserve"> </w:t>
      </w:r>
      <w:r w:rsidRPr="00FC78FF">
        <w:rPr>
          <w:rFonts w:ascii="Tahoma" w:hAnsi="Tahoma" w:cs="Tahoma"/>
        </w:rPr>
        <w:t>the</w:t>
      </w:r>
      <w:r w:rsidRPr="00FC78FF">
        <w:rPr>
          <w:rFonts w:ascii="Tahoma" w:hAnsi="Tahoma" w:cs="Tahoma"/>
          <w:spacing w:val="-3"/>
        </w:rPr>
        <w:t xml:space="preserve"> </w:t>
      </w:r>
      <w:r w:rsidRPr="00FC78FF">
        <w:rPr>
          <w:rFonts w:ascii="Tahoma" w:hAnsi="Tahoma" w:cs="Tahoma"/>
        </w:rPr>
        <w:t>existing</w:t>
      </w:r>
      <w:r w:rsidRPr="00FC78FF">
        <w:rPr>
          <w:rFonts w:ascii="Tahoma" w:hAnsi="Tahoma" w:cs="Tahoma"/>
          <w:spacing w:val="-5"/>
        </w:rPr>
        <w:t xml:space="preserve"> </w:t>
      </w:r>
      <w:r w:rsidRPr="00FC78FF">
        <w:rPr>
          <w:rFonts w:ascii="Tahoma" w:hAnsi="Tahoma" w:cs="Tahoma"/>
          <w:spacing w:val="-2"/>
        </w:rPr>
        <w:t>areas.</w:t>
      </w:r>
    </w:p>
    <w:p w14:paraId="5A4FF226"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jc w:val="both"/>
        <w:rPr>
          <w:rFonts w:ascii="Tahoma" w:hAnsi="Tahoma" w:cs="Tahoma"/>
        </w:rPr>
      </w:pPr>
      <w:r w:rsidRPr="00FC78FF">
        <w:rPr>
          <w:rFonts w:ascii="Tahoma" w:hAnsi="Tahoma" w:cs="Tahoma"/>
        </w:rPr>
        <w:t>Quick</w:t>
      </w:r>
      <w:r w:rsidRPr="00FC78FF">
        <w:rPr>
          <w:rFonts w:ascii="Tahoma" w:hAnsi="Tahoma" w:cs="Tahoma"/>
          <w:spacing w:val="-7"/>
        </w:rPr>
        <w:t xml:space="preserve"> </w:t>
      </w:r>
      <w:r w:rsidRPr="00FC78FF">
        <w:rPr>
          <w:rFonts w:ascii="Tahoma" w:hAnsi="Tahoma" w:cs="Tahoma"/>
        </w:rPr>
        <w:t>monetization</w:t>
      </w:r>
      <w:r w:rsidRPr="00FC78FF">
        <w:rPr>
          <w:rFonts w:ascii="Tahoma" w:hAnsi="Tahoma" w:cs="Tahoma"/>
          <w:spacing w:val="-5"/>
        </w:rPr>
        <w:t xml:space="preserve"> </w:t>
      </w:r>
      <w:r w:rsidRPr="00FC78FF">
        <w:rPr>
          <w:rFonts w:ascii="Tahoma" w:hAnsi="Tahoma" w:cs="Tahoma"/>
        </w:rPr>
        <w:t>of</w:t>
      </w:r>
      <w:r w:rsidRPr="00FC78FF">
        <w:rPr>
          <w:rFonts w:ascii="Tahoma" w:hAnsi="Tahoma" w:cs="Tahoma"/>
          <w:spacing w:val="-5"/>
        </w:rPr>
        <w:t xml:space="preserve"> </w:t>
      </w:r>
      <w:r w:rsidRPr="00FC78FF">
        <w:rPr>
          <w:rFonts w:ascii="Tahoma" w:hAnsi="Tahoma" w:cs="Tahoma"/>
        </w:rPr>
        <w:t>sick</w:t>
      </w:r>
      <w:r w:rsidRPr="00FC78FF">
        <w:rPr>
          <w:rFonts w:ascii="Tahoma" w:hAnsi="Tahoma" w:cs="Tahoma"/>
          <w:spacing w:val="-4"/>
        </w:rPr>
        <w:t xml:space="preserve"> </w:t>
      </w:r>
      <w:r w:rsidRPr="00FC78FF">
        <w:rPr>
          <w:rFonts w:ascii="Tahoma" w:hAnsi="Tahoma" w:cs="Tahoma"/>
        </w:rPr>
        <w:t>wells</w:t>
      </w:r>
      <w:r w:rsidRPr="00FC78FF">
        <w:rPr>
          <w:rFonts w:ascii="Tahoma" w:hAnsi="Tahoma" w:cs="Tahoma"/>
          <w:spacing w:val="-4"/>
        </w:rPr>
        <w:t xml:space="preserve"> </w:t>
      </w:r>
      <w:r w:rsidRPr="00FC78FF">
        <w:rPr>
          <w:rFonts w:ascii="Tahoma" w:hAnsi="Tahoma" w:cs="Tahoma"/>
        </w:rPr>
        <w:t>through</w:t>
      </w:r>
      <w:r w:rsidRPr="00FC78FF">
        <w:rPr>
          <w:rFonts w:ascii="Tahoma" w:hAnsi="Tahoma" w:cs="Tahoma"/>
          <w:spacing w:val="-5"/>
        </w:rPr>
        <w:t xml:space="preserve"> </w:t>
      </w:r>
      <w:r w:rsidRPr="00FC78FF">
        <w:rPr>
          <w:rFonts w:ascii="Tahoma" w:hAnsi="Tahoma" w:cs="Tahoma"/>
        </w:rPr>
        <w:t>technology</w:t>
      </w:r>
      <w:r w:rsidRPr="00FC78FF">
        <w:rPr>
          <w:rFonts w:ascii="Tahoma" w:hAnsi="Tahoma" w:cs="Tahoma"/>
          <w:spacing w:val="-3"/>
        </w:rPr>
        <w:t xml:space="preserve"> </w:t>
      </w:r>
      <w:r w:rsidRPr="00FC78FF">
        <w:rPr>
          <w:rFonts w:ascii="Tahoma" w:hAnsi="Tahoma" w:cs="Tahoma"/>
          <w:spacing w:val="-2"/>
        </w:rPr>
        <w:t>support.</w:t>
      </w:r>
    </w:p>
    <w:p w14:paraId="480977F7"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ind w:right="118"/>
        <w:jc w:val="both"/>
        <w:rPr>
          <w:rFonts w:ascii="Tahoma" w:hAnsi="Tahoma" w:cs="Tahoma"/>
        </w:rPr>
      </w:pPr>
      <w:r w:rsidRPr="00FC78FF">
        <w:rPr>
          <w:rFonts w:ascii="Tahoma" w:hAnsi="Tahoma" w:cs="Tahoma"/>
        </w:rPr>
        <w:t>Recovery</w:t>
      </w:r>
      <w:r w:rsidRPr="00FC78FF">
        <w:rPr>
          <w:rFonts w:ascii="Tahoma" w:hAnsi="Tahoma" w:cs="Tahoma"/>
          <w:spacing w:val="-1"/>
        </w:rPr>
        <w:t xml:space="preserve"> </w:t>
      </w:r>
      <w:r w:rsidRPr="00FC78FF">
        <w:rPr>
          <w:rFonts w:ascii="Tahoma" w:hAnsi="Tahoma" w:cs="Tahoma"/>
        </w:rPr>
        <w:t>from</w:t>
      </w:r>
      <w:r w:rsidRPr="00FC78FF">
        <w:rPr>
          <w:rFonts w:ascii="Tahoma" w:hAnsi="Tahoma" w:cs="Tahoma"/>
          <w:spacing w:val="-2"/>
        </w:rPr>
        <w:t xml:space="preserve"> </w:t>
      </w:r>
      <w:r w:rsidRPr="00FC78FF">
        <w:rPr>
          <w:rFonts w:ascii="Tahoma" w:hAnsi="Tahoma" w:cs="Tahoma"/>
        </w:rPr>
        <w:t>the</w:t>
      </w:r>
      <w:r w:rsidRPr="00FC78FF">
        <w:rPr>
          <w:rFonts w:ascii="Tahoma" w:hAnsi="Tahoma" w:cs="Tahoma"/>
          <w:spacing w:val="-2"/>
        </w:rPr>
        <w:t xml:space="preserve"> </w:t>
      </w:r>
      <w:r w:rsidRPr="00FC78FF">
        <w:rPr>
          <w:rFonts w:ascii="Tahoma" w:hAnsi="Tahoma" w:cs="Tahoma"/>
        </w:rPr>
        <w:t>missed</w:t>
      </w:r>
      <w:r w:rsidRPr="00FC78FF">
        <w:rPr>
          <w:rFonts w:ascii="Tahoma" w:hAnsi="Tahoma" w:cs="Tahoma"/>
          <w:spacing w:val="-2"/>
        </w:rPr>
        <w:t xml:space="preserve"> </w:t>
      </w:r>
      <w:r w:rsidRPr="00FC78FF">
        <w:rPr>
          <w:rFonts w:ascii="Tahoma" w:hAnsi="Tahoma" w:cs="Tahoma"/>
        </w:rPr>
        <w:t>opportunities,</w:t>
      </w:r>
      <w:r w:rsidRPr="00FC78FF">
        <w:rPr>
          <w:rFonts w:ascii="Tahoma" w:hAnsi="Tahoma" w:cs="Tahoma"/>
          <w:spacing w:val="-2"/>
        </w:rPr>
        <w:t xml:space="preserve"> </w:t>
      </w:r>
      <w:r w:rsidRPr="00FC78FF">
        <w:rPr>
          <w:rFonts w:ascii="Tahoma" w:hAnsi="Tahoma" w:cs="Tahoma"/>
        </w:rPr>
        <w:t>production</w:t>
      </w:r>
      <w:r w:rsidRPr="00FC78FF">
        <w:rPr>
          <w:rFonts w:ascii="Tahoma" w:hAnsi="Tahoma" w:cs="Tahoma"/>
          <w:spacing w:val="-1"/>
        </w:rPr>
        <w:t xml:space="preserve"> </w:t>
      </w:r>
      <w:r w:rsidRPr="00FC78FF">
        <w:rPr>
          <w:rFonts w:ascii="Tahoma" w:hAnsi="Tahoma" w:cs="Tahoma"/>
        </w:rPr>
        <w:t>from</w:t>
      </w:r>
      <w:r w:rsidRPr="00FC78FF">
        <w:rPr>
          <w:rFonts w:ascii="Tahoma" w:hAnsi="Tahoma" w:cs="Tahoma"/>
          <w:spacing w:val="-3"/>
        </w:rPr>
        <w:t xml:space="preserve"> </w:t>
      </w:r>
      <w:r w:rsidRPr="00FC78FF">
        <w:rPr>
          <w:rFonts w:ascii="Tahoma" w:hAnsi="Tahoma" w:cs="Tahoma"/>
        </w:rPr>
        <w:t>the untested</w:t>
      </w:r>
      <w:r w:rsidRPr="00FC78FF">
        <w:rPr>
          <w:rFonts w:ascii="Tahoma" w:hAnsi="Tahoma" w:cs="Tahoma"/>
          <w:spacing w:val="-4"/>
        </w:rPr>
        <w:t xml:space="preserve"> </w:t>
      </w:r>
      <w:r w:rsidRPr="00FC78FF">
        <w:rPr>
          <w:rFonts w:ascii="Tahoma" w:hAnsi="Tahoma" w:cs="Tahoma"/>
        </w:rPr>
        <w:t>zones in</w:t>
      </w:r>
      <w:r w:rsidRPr="00FC78FF">
        <w:rPr>
          <w:rFonts w:ascii="Tahoma" w:hAnsi="Tahoma" w:cs="Tahoma"/>
          <w:spacing w:val="-2"/>
        </w:rPr>
        <w:t xml:space="preserve"> </w:t>
      </w:r>
      <w:r w:rsidRPr="00FC78FF">
        <w:rPr>
          <w:rFonts w:ascii="Tahoma" w:hAnsi="Tahoma" w:cs="Tahoma"/>
        </w:rPr>
        <w:t>existing old wells.</w:t>
      </w:r>
    </w:p>
    <w:p w14:paraId="2E4C289B"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jc w:val="both"/>
        <w:rPr>
          <w:rFonts w:ascii="Tahoma" w:hAnsi="Tahoma" w:cs="Tahoma"/>
        </w:rPr>
      </w:pPr>
      <w:r w:rsidRPr="00FC78FF">
        <w:rPr>
          <w:rFonts w:ascii="Tahoma" w:hAnsi="Tahoma" w:cs="Tahoma"/>
        </w:rPr>
        <w:t>Upgradation</w:t>
      </w:r>
      <w:r w:rsidRPr="00FC78FF">
        <w:rPr>
          <w:rFonts w:ascii="Tahoma" w:hAnsi="Tahoma" w:cs="Tahoma"/>
          <w:spacing w:val="-8"/>
        </w:rPr>
        <w:t xml:space="preserve"> </w:t>
      </w:r>
      <w:r w:rsidRPr="00FC78FF">
        <w:rPr>
          <w:rFonts w:ascii="Tahoma" w:hAnsi="Tahoma" w:cs="Tahoma"/>
        </w:rPr>
        <w:t>of</w:t>
      </w:r>
      <w:r w:rsidRPr="00FC78FF">
        <w:rPr>
          <w:rFonts w:ascii="Tahoma" w:hAnsi="Tahoma" w:cs="Tahoma"/>
          <w:spacing w:val="-6"/>
        </w:rPr>
        <w:t xml:space="preserve"> </w:t>
      </w:r>
      <w:r w:rsidRPr="00FC78FF">
        <w:rPr>
          <w:rFonts w:ascii="Tahoma" w:hAnsi="Tahoma" w:cs="Tahoma"/>
        </w:rPr>
        <w:t>surface</w:t>
      </w:r>
      <w:r w:rsidRPr="00FC78FF">
        <w:rPr>
          <w:rFonts w:ascii="Tahoma" w:hAnsi="Tahoma" w:cs="Tahoma"/>
          <w:spacing w:val="-5"/>
        </w:rPr>
        <w:t xml:space="preserve"> </w:t>
      </w:r>
      <w:r w:rsidRPr="00FC78FF">
        <w:rPr>
          <w:rFonts w:ascii="Tahoma" w:hAnsi="Tahoma" w:cs="Tahoma"/>
        </w:rPr>
        <w:t>infrastructure</w:t>
      </w:r>
      <w:r w:rsidRPr="00FC78FF">
        <w:rPr>
          <w:rFonts w:ascii="Tahoma" w:hAnsi="Tahoma" w:cs="Tahoma"/>
          <w:spacing w:val="-1"/>
        </w:rPr>
        <w:t xml:space="preserve"> </w:t>
      </w:r>
      <w:r w:rsidRPr="00FC78FF">
        <w:rPr>
          <w:rFonts w:ascii="Tahoma" w:hAnsi="Tahoma" w:cs="Tahoma"/>
        </w:rPr>
        <w:t>facilities</w:t>
      </w:r>
      <w:r w:rsidRPr="00FC78FF">
        <w:rPr>
          <w:rFonts w:ascii="Tahoma" w:hAnsi="Tahoma" w:cs="Tahoma"/>
          <w:spacing w:val="-6"/>
        </w:rPr>
        <w:t xml:space="preserve"> </w:t>
      </w:r>
      <w:r w:rsidRPr="00FC78FF">
        <w:rPr>
          <w:rFonts w:ascii="Tahoma" w:hAnsi="Tahoma" w:cs="Tahoma"/>
        </w:rPr>
        <w:t>for</w:t>
      </w:r>
      <w:r w:rsidRPr="00FC78FF">
        <w:rPr>
          <w:rFonts w:ascii="Tahoma" w:hAnsi="Tahoma" w:cs="Tahoma"/>
          <w:spacing w:val="-4"/>
        </w:rPr>
        <w:t xml:space="preserve"> </w:t>
      </w:r>
      <w:r w:rsidRPr="00FC78FF">
        <w:rPr>
          <w:rFonts w:ascii="Tahoma" w:hAnsi="Tahoma" w:cs="Tahoma"/>
        </w:rPr>
        <w:t>gas</w:t>
      </w:r>
      <w:r w:rsidRPr="00FC78FF">
        <w:rPr>
          <w:rFonts w:ascii="Tahoma" w:hAnsi="Tahoma" w:cs="Tahoma"/>
          <w:spacing w:val="-6"/>
        </w:rPr>
        <w:t xml:space="preserve"> </w:t>
      </w:r>
      <w:r w:rsidRPr="00FC78FF">
        <w:rPr>
          <w:rFonts w:ascii="Tahoma" w:hAnsi="Tahoma" w:cs="Tahoma"/>
          <w:spacing w:val="-2"/>
        </w:rPr>
        <w:t>production.</w:t>
      </w:r>
    </w:p>
    <w:p w14:paraId="3ABE8F09" w14:textId="77777777" w:rsidR="00247A09" w:rsidRPr="00FC78FF" w:rsidRDefault="00247A09" w:rsidP="00247A09">
      <w:pPr>
        <w:pStyle w:val="ListParagraph"/>
        <w:widowControl w:val="0"/>
        <w:numPr>
          <w:ilvl w:val="0"/>
          <w:numId w:val="20"/>
        </w:numPr>
        <w:tabs>
          <w:tab w:val="left" w:pos="1260"/>
        </w:tabs>
        <w:autoSpaceDE w:val="0"/>
        <w:autoSpaceDN w:val="0"/>
        <w:spacing w:before="120" w:after="0"/>
        <w:ind w:right="113"/>
        <w:jc w:val="both"/>
        <w:rPr>
          <w:rFonts w:ascii="Tahoma" w:hAnsi="Tahoma" w:cs="Tahoma"/>
        </w:rPr>
      </w:pPr>
      <w:r w:rsidRPr="00FC78FF">
        <w:rPr>
          <w:rFonts w:ascii="Tahoma" w:hAnsi="Tahoma" w:cs="Tahoma"/>
        </w:rPr>
        <w:t>Taking up resource build-up exercise, viz. increase Workover rig resource, replacement of existing Drilling rigs with VFD Technology, induction of digital technology for operational excellence etc.</w:t>
      </w:r>
    </w:p>
    <w:p w14:paraId="3B82261C" w14:textId="77777777" w:rsidR="00247A09" w:rsidRPr="00500AC4" w:rsidRDefault="00247A09" w:rsidP="00247A09">
      <w:pPr>
        <w:spacing w:before="120"/>
        <w:rPr>
          <w:rFonts w:ascii="Tahoma" w:hAnsi="Tahoma" w:cs="Tahoma"/>
          <w:b/>
          <w:bCs/>
        </w:rPr>
      </w:pPr>
      <w:r w:rsidRPr="00500AC4">
        <w:rPr>
          <w:rFonts w:ascii="Tahoma" w:hAnsi="Tahoma" w:cs="Tahoma"/>
          <w:b/>
          <w:bCs/>
        </w:rPr>
        <w:t>d)</w:t>
      </w:r>
      <w:r w:rsidRPr="00500AC4">
        <w:rPr>
          <w:rFonts w:ascii="Tahoma" w:hAnsi="Tahoma" w:cs="Tahoma"/>
          <w:b/>
          <w:bCs/>
        </w:rPr>
        <w:tab/>
      </w:r>
      <w:r w:rsidRPr="00500AC4">
        <w:rPr>
          <w:rFonts w:ascii="Tahoma" w:hAnsi="Tahoma" w:cs="Tahoma"/>
          <w:b/>
          <w:bCs/>
          <w:u w:val="single"/>
        </w:rPr>
        <w:t>CBG/CGD &amp; BIOFUELS</w:t>
      </w:r>
    </w:p>
    <w:p w14:paraId="0AFCD1D9" w14:textId="77777777" w:rsidR="00247A09" w:rsidRPr="00500AC4" w:rsidRDefault="00247A09" w:rsidP="00247A09">
      <w:pPr>
        <w:pStyle w:val="ListParagraph"/>
        <w:numPr>
          <w:ilvl w:val="0"/>
          <w:numId w:val="7"/>
        </w:numPr>
        <w:tabs>
          <w:tab w:val="left" w:pos="720"/>
        </w:tabs>
        <w:spacing w:before="120"/>
        <w:ind w:left="720" w:firstLine="0"/>
        <w:jc w:val="both"/>
        <w:rPr>
          <w:rFonts w:ascii="Tahoma" w:hAnsi="Tahoma" w:cs="Tahoma"/>
        </w:rPr>
      </w:pPr>
      <w:r w:rsidRPr="00500AC4">
        <w:rPr>
          <w:rFonts w:ascii="Tahoma" w:hAnsi="Tahoma" w:cs="Tahoma"/>
          <w:b/>
          <w:bCs/>
        </w:rPr>
        <w:t>CBG Initiatives</w:t>
      </w:r>
      <w:r w:rsidRPr="00500AC4">
        <w:rPr>
          <w:rFonts w:ascii="Tahoma" w:hAnsi="Tahoma" w:cs="Tahoma"/>
        </w:rPr>
        <w:t xml:space="preserve">: </w:t>
      </w:r>
    </w:p>
    <w:p w14:paraId="200B24DC" w14:textId="77777777" w:rsidR="00247A09" w:rsidRPr="00500AC4" w:rsidRDefault="00247A09" w:rsidP="00247A09">
      <w:pPr>
        <w:pStyle w:val="ListParagraph"/>
        <w:numPr>
          <w:ilvl w:val="0"/>
          <w:numId w:val="18"/>
        </w:numPr>
        <w:spacing w:before="120"/>
        <w:ind w:left="2127" w:firstLine="0"/>
        <w:jc w:val="both"/>
        <w:rPr>
          <w:rFonts w:ascii="Tahoma" w:hAnsi="Tahoma" w:cs="Tahoma"/>
        </w:rPr>
      </w:pPr>
      <w:r w:rsidRPr="00500AC4">
        <w:rPr>
          <w:rFonts w:ascii="Tahoma" w:hAnsi="Tahoma" w:cs="Tahoma"/>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500AC4">
        <w:rPr>
          <w:rFonts w:ascii="Tahoma" w:hAnsi="Tahoma" w:cs="Tahoma"/>
        </w:rPr>
        <w:t>feedstock based</w:t>
      </w:r>
      <w:proofErr w:type="gramEnd"/>
      <w:r w:rsidRPr="00500AC4">
        <w:rPr>
          <w:rFonts w:ascii="Tahoma" w:hAnsi="Tahoma" w:cs="Tahoma"/>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14:paraId="6691DA25" w14:textId="77777777" w:rsidR="00247A09" w:rsidRPr="00500AC4" w:rsidRDefault="00247A09" w:rsidP="00247A09">
      <w:pPr>
        <w:pStyle w:val="ListParagraph"/>
        <w:numPr>
          <w:ilvl w:val="0"/>
          <w:numId w:val="18"/>
        </w:numPr>
        <w:spacing w:before="120"/>
        <w:ind w:left="2127" w:firstLine="0"/>
        <w:jc w:val="both"/>
        <w:rPr>
          <w:rFonts w:ascii="Tahoma" w:hAnsi="Tahoma" w:cs="Tahoma"/>
        </w:rPr>
      </w:pPr>
      <w:r w:rsidRPr="00500AC4">
        <w:rPr>
          <w:rFonts w:ascii="Tahoma" w:hAnsi="Tahoma" w:cs="Tahoma"/>
        </w:rPr>
        <w:t xml:space="preserve">Further, EPCOM tenders have been floated for the next 3 CBG projects in the pipeline namely Jorhat, Cuttack, and Agartala. </w:t>
      </w:r>
    </w:p>
    <w:p w14:paraId="046AAF90" w14:textId="77777777" w:rsidR="00247A09" w:rsidRPr="00353225" w:rsidRDefault="00247A09" w:rsidP="00247A09">
      <w:pPr>
        <w:pStyle w:val="ListParagraph"/>
        <w:tabs>
          <w:tab w:val="left" w:pos="720"/>
        </w:tabs>
        <w:spacing w:before="120"/>
        <w:jc w:val="both"/>
        <w:rPr>
          <w:rFonts w:ascii="Tahoma" w:hAnsi="Tahoma" w:cs="Tahoma"/>
          <w:b/>
          <w:bCs/>
        </w:rPr>
      </w:pPr>
    </w:p>
    <w:p w14:paraId="0BDDCCEE" w14:textId="77777777" w:rsidR="00247A09" w:rsidRPr="00500AC4" w:rsidRDefault="00247A09" w:rsidP="00247A09">
      <w:pPr>
        <w:pStyle w:val="ListParagraph"/>
        <w:numPr>
          <w:ilvl w:val="0"/>
          <w:numId w:val="7"/>
        </w:numPr>
        <w:tabs>
          <w:tab w:val="left" w:pos="720"/>
        </w:tabs>
        <w:spacing w:before="120"/>
        <w:ind w:left="720" w:firstLine="0"/>
        <w:jc w:val="both"/>
        <w:rPr>
          <w:rFonts w:ascii="Tahoma" w:hAnsi="Tahoma" w:cs="Tahoma"/>
          <w:b/>
          <w:bCs/>
        </w:rPr>
      </w:pPr>
      <w:r w:rsidRPr="00500AC4">
        <w:rPr>
          <w:rFonts w:ascii="Tahoma" w:hAnsi="Tahoma" w:cs="Tahoma"/>
          <w:b/>
          <w:bCs/>
        </w:rPr>
        <w:t>City Gas Distribution</w:t>
      </w:r>
    </w:p>
    <w:p w14:paraId="570B80FB" w14:textId="77777777" w:rsidR="00247A09" w:rsidRPr="00500AC4" w:rsidRDefault="00247A09" w:rsidP="00247A09">
      <w:pPr>
        <w:pStyle w:val="ListParagraph"/>
        <w:shd w:val="clear" w:color="auto" w:fill="FFFFFF"/>
        <w:spacing w:after="150"/>
        <w:ind w:left="1418"/>
        <w:jc w:val="both"/>
        <w:rPr>
          <w:rFonts w:ascii="Tahoma" w:hAnsi="Tahoma" w:cs="Tahoma"/>
        </w:rPr>
      </w:pPr>
      <w:r w:rsidRPr="00500AC4">
        <w:rPr>
          <w:rFonts w:ascii="Tahoma" w:hAnsi="Tahoma" w:cs="Tahoma"/>
        </w:rPr>
        <w:t xml:space="preserve">Spanning over an expansive Geographical Areas (GAs) through 9 CGD Projects, OIL is also taking significant effort to promote responsible energy practices and addressing the rising demand for cleaner and more sustainable fuels through JVs as below. </w:t>
      </w:r>
    </w:p>
    <w:p w14:paraId="6F5FF1B3" w14:textId="77777777" w:rsidR="00247A09" w:rsidRPr="00500AC4" w:rsidRDefault="00247A09" w:rsidP="00247A09">
      <w:pPr>
        <w:pStyle w:val="ListParagraph"/>
        <w:numPr>
          <w:ilvl w:val="0"/>
          <w:numId w:val="12"/>
        </w:numPr>
        <w:ind w:left="2127" w:hanging="142"/>
        <w:jc w:val="both"/>
        <w:rPr>
          <w:rFonts w:ascii="Tahoma" w:hAnsi="Tahoma" w:cs="Tahoma"/>
        </w:rPr>
      </w:pPr>
      <w:r w:rsidRPr="00500AC4">
        <w:rPr>
          <w:rFonts w:ascii="Tahoma" w:hAnsi="Tahoma" w:cs="Tahoma"/>
        </w:rPr>
        <w:t>HPOIL Gas Private Limited (HOGPL): Established CGD Networks in Ambala-Kurukshetra and Kolhapur and is under operation. Additionally, HPOIL is now developing the newly awarded GA in the state of Nagaland.</w:t>
      </w:r>
    </w:p>
    <w:p w14:paraId="4EC85C08" w14:textId="77777777" w:rsidR="00247A09" w:rsidRPr="00500AC4" w:rsidRDefault="00247A09" w:rsidP="00247A09">
      <w:pPr>
        <w:pStyle w:val="ListParagraph"/>
        <w:numPr>
          <w:ilvl w:val="0"/>
          <w:numId w:val="12"/>
        </w:numPr>
        <w:ind w:left="2127" w:hanging="142"/>
        <w:jc w:val="both"/>
        <w:rPr>
          <w:rFonts w:ascii="Tahoma" w:hAnsi="Tahoma" w:cs="Tahoma"/>
        </w:rPr>
      </w:pPr>
      <w:proofErr w:type="spellStart"/>
      <w:r w:rsidRPr="00500AC4">
        <w:rPr>
          <w:rFonts w:ascii="Tahoma" w:hAnsi="Tahoma" w:cs="Tahoma"/>
        </w:rPr>
        <w:t>Purba</w:t>
      </w:r>
      <w:proofErr w:type="spellEnd"/>
      <w:r w:rsidRPr="00500AC4">
        <w:rPr>
          <w:rFonts w:ascii="Tahoma" w:hAnsi="Tahoma" w:cs="Tahoma"/>
        </w:rPr>
        <w:t xml:space="preserve"> Bharati Gas Private Limited (PBGPL) focusing on CGD network development in </w:t>
      </w:r>
      <w:proofErr w:type="spellStart"/>
      <w:r w:rsidRPr="00500AC4">
        <w:rPr>
          <w:rFonts w:ascii="Tahoma" w:hAnsi="Tahoma" w:cs="Tahoma"/>
        </w:rPr>
        <w:t>Kamrup-Kamrup</w:t>
      </w:r>
      <w:proofErr w:type="spellEnd"/>
      <w:r w:rsidRPr="00500AC4">
        <w:rPr>
          <w:rFonts w:ascii="Tahoma" w:hAnsi="Tahoma" w:cs="Tahoma"/>
        </w:rPr>
        <w:t xml:space="preserve"> Metropolitan Districts and </w:t>
      </w:r>
      <w:proofErr w:type="spellStart"/>
      <w:r w:rsidRPr="00500AC4">
        <w:rPr>
          <w:rFonts w:ascii="Tahoma" w:hAnsi="Tahoma" w:cs="Tahoma"/>
        </w:rPr>
        <w:t>Cachar</w:t>
      </w:r>
      <w:proofErr w:type="spellEnd"/>
      <w:r w:rsidRPr="00500AC4">
        <w:rPr>
          <w:rFonts w:ascii="Tahoma" w:hAnsi="Tahoma" w:cs="Tahoma"/>
        </w:rPr>
        <w:t xml:space="preserve">, </w:t>
      </w:r>
      <w:proofErr w:type="spellStart"/>
      <w:r w:rsidRPr="00500AC4">
        <w:rPr>
          <w:rFonts w:ascii="Tahoma" w:hAnsi="Tahoma" w:cs="Tahoma"/>
        </w:rPr>
        <w:t>Hailakandi</w:t>
      </w:r>
      <w:proofErr w:type="spellEnd"/>
      <w:r w:rsidRPr="00500AC4">
        <w:rPr>
          <w:rFonts w:ascii="Tahoma" w:hAnsi="Tahoma" w:cs="Tahoma"/>
        </w:rPr>
        <w:t xml:space="preserve">, and </w:t>
      </w:r>
      <w:proofErr w:type="spellStart"/>
      <w:r w:rsidRPr="00500AC4">
        <w:rPr>
          <w:rFonts w:ascii="Tahoma" w:hAnsi="Tahoma" w:cs="Tahoma"/>
        </w:rPr>
        <w:t>Karimganj</w:t>
      </w:r>
      <w:proofErr w:type="spellEnd"/>
      <w:r w:rsidRPr="00500AC4">
        <w:rPr>
          <w:rFonts w:ascii="Tahoma" w:hAnsi="Tahoma" w:cs="Tahoma"/>
        </w:rPr>
        <w:t xml:space="preserve"> Districts of Assam.</w:t>
      </w:r>
    </w:p>
    <w:p w14:paraId="777F906B" w14:textId="77777777" w:rsidR="00247A09" w:rsidRPr="00500AC4" w:rsidRDefault="00247A09" w:rsidP="00247A09">
      <w:pPr>
        <w:pStyle w:val="ListParagraph"/>
        <w:numPr>
          <w:ilvl w:val="0"/>
          <w:numId w:val="12"/>
        </w:numPr>
        <w:ind w:left="2127" w:hanging="142"/>
        <w:jc w:val="both"/>
        <w:rPr>
          <w:rFonts w:ascii="Tahoma" w:hAnsi="Tahoma" w:cs="Tahoma"/>
        </w:rPr>
      </w:pPr>
      <w:r w:rsidRPr="00500AC4">
        <w:rPr>
          <w:rFonts w:ascii="Tahoma" w:hAnsi="Tahoma" w:cs="Tahoma"/>
        </w:rPr>
        <w:lastRenderedPageBreak/>
        <w:t xml:space="preserve">Northeast Gas Distribution Company Limited (NEGDCL): This JVC is operating in 3 GAs (1 in Assam and 2 in Tripura). </w:t>
      </w:r>
    </w:p>
    <w:p w14:paraId="73D46030" w14:textId="77777777" w:rsidR="00247A09" w:rsidRPr="00500AC4" w:rsidRDefault="00247A09" w:rsidP="00247A09">
      <w:pPr>
        <w:tabs>
          <w:tab w:val="left" w:pos="1418"/>
        </w:tabs>
        <w:spacing w:before="120"/>
        <w:ind w:left="1418"/>
        <w:jc w:val="both"/>
        <w:rPr>
          <w:rFonts w:ascii="Tahoma" w:eastAsia="Times New Roman" w:hAnsi="Tahoma" w:cs="Tahoma"/>
        </w:rPr>
      </w:pPr>
      <w:r w:rsidRPr="00500AC4">
        <w:rPr>
          <w:rFonts w:ascii="Tahoma" w:hAnsi="Tahoma" w:cs="Tahoma"/>
        </w:rPr>
        <w:t>Arunachal Gas Private Limited (AGPL): This JV company is under incorporation and shall be rolling out CGD services in the state of Arunachal Pradesh</w:t>
      </w:r>
    </w:p>
    <w:p w14:paraId="357B1370" w14:textId="77777777" w:rsidR="00247A09" w:rsidRPr="00500AC4" w:rsidRDefault="00247A09" w:rsidP="00247A09">
      <w:pPr>
        <w:pStyle w:val="ListParagraph"/>
        <w:numPr>
          <w:ilvl w:val="0"/>
          <w:numId w:val="7"/>
        </w:numPr>
        <w:tabs>
          <w:tab w:val="left" w:pos="720"/>
        </w:tabs>
        <w:spacing w:before="120"/>
        <w:ind w:left="1418"/>
        <w:jc w:val="both"/>
        <w:rPr>
          <w:rFonts w:ascii="Tahoma" w:hAnsi="Tahoma" w:cs="Tahoma"/>
          <w:b/>
          <w:bCs/>
        </w:rPr>
      </w:pPr>
      <w:r w:rsidRPr="00500AC4">
        <w:rPr>
          <w:rFonts w:ascii="Tahoma" w:hAnsi="Tahoma" w:cs="Tahoma"/>
          <w:b/>
          <w:bCs/>
        </w:rPr>
        <w:t xml:space="preserve">  Biofuels </w:t>
      </w:r>
      <w:proofErr w:type="gramStart"/>
      <w:r w:rsidRPr="00500AC4">
        <w:rPr>
          <w:rFonts w:ascii="Tahoma" w:hAnsi="Tahoma" w:cs="Tahoma"/>
          <w:b/>
          <w:bCs/>
        </w:rPr>
        <w:t>Initiatives :</w:t>
      </w:r>
      <w:proofErr w:type="gramEnd"/>
    </w:p>
    <w:p w14:paraId="4DA58F38" w14:textId="77777777" w:rsidR="00247A09" w:rsidRPr="00353225" w:rsidRDefault="00247A09" w:rsidP="00247A09">
      <w:pPr>
        <w:spacing w:before="120"/>
        <w:ind w:left="1418"/>
        <w:jc w:val="both"/>
        <w:rPr>
          <w:rFonts w:ascii="Tahoma" w:hAnsi="Tahoma" w:cs="Tahoma"/>
        </w:rPr>
      </w:pPr>
      <w:r w:rsidRPr="00500AC4">
        <w:rPr>
          <w:rFonts w:ascii="Tahoma" w:hAnsi="Tahoma" w:cs="Tahoma"/>
        </w:rPr>
        <w:t xml:space="preserve">OIL’s material subsidiary, NRL has set up a 50 KTPA 2G Bio-ethanol plant at </w:t>
      </w:r>
      <w:proofErr w:type="spellStart"/>
      <w:r w:rsidRPr="00500AC4">
        <w:rPr>
          <w:rFonts w:ascii="Tahoma" w:hAnsi="Tahoma" w:cs="Tahoma"/>
        </w:rPr>
        <w:t>Numaligarh</w:t>
      </w:r>
      <w:proofErr w:type="spellEnd"/>
      <w:r w:rsidRPr="00500AC4">
        <w:rPr>
          <w:rFonts w:ascii="Tahoma" w:hAnsi="Tahoma" w:cs="Tahoma"/>
        </w:rPr>
        <w:t xml:space="preserve"> based on locally grown bamboo as feedstock through a JV company called Assam Bio Ethanol Plant Ltd.  and commenced production from August 2024.</w:t>
      </w:r>
    </w:p>
    <w:p w14:paraId="637447E2" w14:textId="77777777" w:rsidR="00247A09" w:rsidRPr="00500AC4" w:rsidRDefault="00247A09" w:rsidP="00247A09">
      <w:pPr>
        <w:pStyle w:val="ListParagraph"/>
        <w:numPr>
          <w:ilvl w:val="0"/>
          <w:numId w:val="8"/>
        </w:numPr>
        <w:spacing w:before="120"/>
        <w:ind w:left="567" w:hanging="567"/>
        <w:jc w:val="both"/>
        <w:rPr>
          <w:rFonts w:ascii="Tahoma" w:hAnsi="Tahoma" w:cs="Tahoma"/>
          <w:b/>
          <w:bCs/>
        </w:rPr>
      </w:pPr>
      <w:r w:rsidRPr="00500AC4">
        <w:rPr>
          <w:rFonts w:ascii="Tahoma" w:hAnsi="Tahoma" w:cs="Tahoma"/>
          <w:b/>
          <w:bCs/>
          <w:u w:val="single"/>
        </w:rPr>
        <w:t>CCUS INITIATIVES</w:t>
      </w:r>
      <w:r w:rsidRPr="00500AC4">
        <w:rPr>
          <w:rFonts w:ascii="Tahoma" w:hAnsi="Tahoma" w:cs="Tahoma"/>
          <w:b/>
          <w:bCs/>
        </w:rPr>
        <w:t xml:space="preserve"> </w:t>
      </w:r>
    </w:p>
    <w:p w14:paraId="7EF6A28F" w14:textId="77777777" w:rsidR="00247A09" w:rsidRPr="00500AC4" w:rsidRDefault="00247A09" w:rsidP="00247A09">
      <w:pPr>
        <w:pStyle w:val="ListParagraph"/>
        <w:tabs>
          <w:tab w:val="left" w:pos="720"/>
        </w:tabs>
        <w:spacing w:before="120"/>
        <w:jc w:val="both"/>
        <w:rPr>
          <w:rFonts w:ascii="Tahoma" w:hAnsi="Tahoma" w:cs="Tahoma"/>
          <w:b/>
          <w:bCs/>
        </w:rPr>
      </w:pPr>
    </w:p>
    <w:p w14:paraId="56C732A5" w14:textId="77777777" w:rsidR="00247A09" w:rsidRPr="00500AC4" w:rsidRDefault="00247A09" w:rsidP="00247A09">
      <w:pPr>
        <w:pStyle w:val="ListParagraph"/>
        <w:numPr>
          <w:ilvl w:val="0"/>
          <w:numId w:val="16"/>
        </w:numPr>
        <w:spacing w:after="0"/>
        <w:jc w:val="both"/>
        <w:rPr>
          <w:rFonts w:ascii="Tahoma" w:hAnsi="Tahoma" w:cs="Tahoma"/>
        </w:rPr>
      </w:pPr>
      <w:r w:rsidRPr="00500AC4">
        <w:rPr>
          <w:rFonts w:ascii="Tahoma" w:hAnsi="Tahoma" w:cs="Tahoma"/>
          <w:b/>
          <w:bCs/>
        </w:rPr>
        <w:t>Carbon capture Utilization &amp; Storage (CCUS):</w:t>
      </w:r>
      <w:r w:rsidRPr="00500AC4">
        <w:rPr>
          <w:rFonts w:ascii="Tahoma" w:hAnsi="Tahoma" w:cs="Tahoma"/>
        </w:rPr>
        <w:t xml:space="preserve"> OIL has taken several initiatives and measures such as permanent storage of CO</w:t>
      </w:r>
      <w:r w:rsidRPr="00500AC4">
        <w:rPr>
          <w:rFonts w:ascii="Tahoma" w:hAnsi="Tahoma" w:cs="Tahoma"/>
          <w:vertAlign w:val="subscript"/>
        </w:rPr>
        <w:t>2</w:t>
      </w:r>
      <w:r w:rsidRPr="00500AC4">
        <w:rPr>
          <w:rFonts w:ascii="Tahoma" w:hAnsi="Tahoma" w:cs="Tahoma"/>
        </w:rPr>
        <w:t>, CO</w:t>
      </w:r>
      <w:r w:rsidRPr="00500AC4">
        <w:rPr>
          <w:rFonts w:ascii="Tahoma" w:hAnsi="Tahoma" w:cs="Tahoma"/>
          <w:vertAlign w:val="subscript"/>
        </w:rPr>
        <w:t>2</w:t>
      </w:r>
      <w:r w:rsidRPr="00500AC4">
        <w:rPr>
          <w:rFonts w:ascii="Tahoma" w:hAnsi="Tahoma" w:cs="Tahoma"/>
        </w:rPr>
        <w:t xml:space="preserve"> &amp; Carbonated water injection based Enhanced Oil Recovery (EOR) and Laboratory studies for Quantifying the trapping mechanisms for CO</w:t>
      </w:r>
      <w:r w:rsidRPr="00500AC4">
        <w:rPr>
          <w:rFonts w:ascii="Tahoma" w:hAnsi="Tahoma" w:cs="Tahoma"/>
          <w:vertAlign w:val="subscript"/>
        </w:rPr>
        <w:t>2</w:t>
      </w:r>
      <w:r w:rsidRPr="00500AC4">
        <w:rPr>
          <w:rFonts w:ascii="Tahoma" w:hAnsi="Tahoma" w:cs="Tahoma"/>
        </w:rPr>
        <w:t xml:space="preserve"> geo-storage, geochemical reaction kinetics related to CO2 induced mineralization &amp; injectivity analysis. A brief of the initiatives and action already taken are discussed as hereunder:</w:t>
      </w:r>
    </w:p>
    <w:p w14:paraId="32EED6F5"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lang w:val="en-US"/>
        </w:rPr>
      </w:pPr>
      <w:r w:rsidRPr="00500AC4">
        <w:rPr>
          <w:rFonts w:ascii="Tahoma" w:hAnsi="Tahoma" w:cs="Tahoma"/>
          <w:lang w:val="en-US"/>
        </w:rPr>
        <w:t>OIL has recently completed a feasibility study by engaging a reputed consultancy services to explore CO2 transportation and identify suitable reservoirs/ saline aquifers for the permanent storage of CO2 in the Jaisalmer Basin, Rajasthan, India. In the sub-surface as well as surface feasibility study, saline aquifer in Baisakhi-</w:t>
      </w:r>
      <w:proofErr w:type="spellStart"/>
      <w:r w:rsidRPr="00500AC4">
        <w:rPr>
          <w:rFonts w:ascii="Tahoma" w:hAnsi="Tahoma" w:cs="Tahoma"/>
          <w:lang w:val="en-US"/>
        </w:rPr>
        <w:t>Bedesir</w:t>
      </w:r>
      <w:proofErr w:type="spellEnd"/>
      <w:r w:rsidRPr="00500AC4">
        <w:rPr>
          <w:rFonts w:ascii="Tahoma" w:hAnsi="Tahoma" w:cs="Tahoma"/>
          <w:lang w:val="en-US"/>
        </w:rPr>
        <w:t xml:space="preserve"> formation of </w:t>
      </w:r>
      <w:proofErr w:type="spellStart"/>
      <w:r w:rsidRPr="00500AC4">
        <w:rPr>
          <w:rFonts w:ascii="Tahoma" w:hAnsi="Tahoma" w:cs="Tahoma"/>
          <w:lang w:val="en-US"/>
        </w:rPr>
        <w:t>Bagitibba</w:t>
      </w:r>
      <w:proofErr w:type="spellEnd"/>
      <w:r w:rsidRPr="00500AC4">
        <w:rPr>
          <w:rFonts w:ascii="Tahoma" w:hAnsi="Tahoma" w:cs="Tahoma"/>
          <w:lang w:val="en-US"/>
        </w:rPr>
        <w:t xml:space="preserve"> structure has been identified for CO</w:t>
      </w:r>
      <w:r w:rsidRPr="00500AC4">
        <w:rPr>
          <w:rFonts w:ascii="Tahoma" w:hAnsi="Tahoma" w:cs="Tahoma"/>
          <w:vertAlign w:val="subscript"/>
          <w:lang w:val="en-US"/>
        </w:rPr>
        <w:t>2</w:t>
      </w:r>
      <w:r w:rsidRPr="00500AC4">
        <w:rPr>
          <w:rFonts w:ascii="Tahoma" w:hAnsi="Tahoma" w:cs="Tahoma"/>
          <w:lang w:val="en-US"/>
        </w:rPr>
        <w:t xml:space="preserve"> storage. Based on the dynamic modelling, three wells are planned for drilling, comprising of two CO₂ injectors and one above-zone monitoring well. The optimum injection rate estimated for the saline aquifer storage is around 200 TPD of CO2 for a period of 25 years as per the feasibility study. The next step is to set up surface facilities and drilling the wells required for field implementation, for which necessary arrangements have been initiated. This initiative underscores OIL's commitment to sustainable practices and its efforts to reduce carbon emissions. </w:t>
      </w:r>
    </w:p>
    <w:p w14:paraId="0FB947E1"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lang w:val="en-US"/>
        </w:rPr>
      </w:pPr>
      <w:r w:rsidRPr="00500AC4">
        <w:rPr>
          <w:rFonts w:ascii="Tahoma" w:hAnsi="Tahoma" w:cs="Tahoma"/>
          <w:lang w:val="en-US"/>
        </w:rPr>
        <w:t xml:space="preserve">Carbonated water Injection (CWI) is planned in one reservoir of </w:t>
      </w:r>
      <w:proofErr w:type="spellStart"/>
      <w:r w:rsidRPr="00500AC4">
        <w:rPr>
          <w:rFonts w:ascii="Tahoma" w:hAnsi="Tahoma" w:cs="Tahoma"/>
          <w:lang w:val="en-US"/>
        </w:rPr>
        <w:t>Dikom</w:t>
      </w:r>
      <w:proofErr w:type="spellEnd"/>
      <w:r w:rsidRPr="00500AC4">
        <w:rPr>
          <w:rFonts w:ascii="Tahoma" w:hAnsi="Tahoma" w:cs="Tahoma"/>
          <w:lang w:val="en-US"/>
        </w:rPr>
        <w:t xml:space="preserve"> field located in its operational areas in the state of Assam. Based on the modeling study, carbonated water injection is proposed through 5 injectors, i.e. drilling of 2 new injector wells and conversion of 3 existing drilled wells.   Presently, two wells are on continuous water injection @ 500 </w:t>
      </w:r>
      <w:proofErr w:type="spellStart"/>
      <w:r w:rsidRPr="00500AC4">
        <w:rPr>
          <w:rFonts w:ascii="Tahoma" w:hAnsi="Tahoma" w:cs="Tahoma"/>
          <w:lang w:val="en-US"/>
        </w:rPr>
        <w:t>Klpd</w:t>
      </w:r>
      <w:proofErr w:type="spellEnd"/>
      <w:r w:rsidRPr="00500AC4">
        <w:rPr>
          <w:rFonts w:ascii="Tahoma" w:hAnsi="Tahoma" w:cs="Tahoma"/>
          <w:lang w:val="en-US"/>
        </w:rPr>
        <w:t>. Water injection will continue till the commissioning of CWI plant. Tentative requirement of CO</w:t>
      </w:r>
      <w:r w:rsidRPr="00500AC4">
        <w:rPr>
          <w:rFonts w:ascii="Tahoma" w:hAnsi="Tahoma" w:cs="Tahoma"/>
          <w:vertAlign w:val="subscript"/>
          <w:lang w:val="en-US"/>
        </w:rPr>
        <w:t>2</w:t>
      </w:r>
      <w:r w:rsidRPr="00500AC4">
        <w:rPr>
          <w:rFonts w:ascii="Tahoma" w:hAnsi="Tahoma" w:cs="Tahoma"/>
          <w:lang w:val="en-US"/>
        </w:rPr>
        <w:t xml:space="preserve"> shall be around 75 TPD utilizing 5 injector wells.</w:t>
      </w:r>
    </w:p>
    <w:p w14:paraId="5207322B"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lang w:val="en-US"/>
        </w:rPr>
      </w:pPr>
      <w:r w:rsidRPr="00500AC4">
        <w:rPr>
          <w:rFonts w:ascii="Tahoma" w:hAnsi="Tahoma" w:cs="Tahoma"/>
          <w:lang w:val="en-US"/>
        </w:rPr>
        <w:t>OIL has initiated a consultancy study to assess the feasibility of CO</w:t>
      </w:r>
      <w:r w:rsidRPr="00500AC4">
        <w:rPr>
          <w:rFonts w:ascii="Tahoma" w:hAnsi="Tahoma" w:cs="Tahoma"/>
          <w:vertAlign w:val="subscript"/>
          <w:lang w:val="en-US"/>
        </w:rPr>
        <w:t>2</w:t>
      </w:r>
      <w:r w:rsidRPr="00500AC4">
        <w:rPr>
          <w:rFonts w:ascii="Tahoma" w:hAnsi="Tahoma" w:cs="Tahoma"/>
          <w:lang w:val="en-US"/>
        </w:rPr>
        <w:t xml:space="preserve"> Enhanced Oil Recovery (EOR) in its biggest and most prolific oil reservoir, </w:t>
      </w:r>
      <w:proofErr w:type="spellStart"/>
      <w:r w:rsidRPr="00500AC4">
        <w:rPr>
          <w:rFonts w:ascii="Tahoma" w:hAnsi="Tahoma" w:cs="Tahoma"/>
          <w:lang w:val="en-US"/>
        </w:rPr>
        <w:t>Makam</w:t>
      </w:r>
      <w:proofErr w:type="spellEnd"/>
      <w:r w:rsidRPr="00500AC4">
        <w:rPr>
          <w:rFonts w:ascii="Tahoma" w:hAnsi="Tahoma" w:cs="Tahoma"/>
          <w:lang w:val="en-US"/>
        </w:rPr>
        <w:t xml:space="preserve">-North </w:t>
      </w:r>
      <w:proofErr w:type="spellStart"/>
      <w:r w:rsidRPr="00500AC4">
        <w:rPr>
          <w:rFonts w:ascii="Tahoma" w:hAnsi="Tahoma" w:cs="Tahoma"/>
          <w:lang w:val="en-US"/>
        </w:rPr>
        <w:t>Hapjan</w:t>
      </w:r>
      <w:proofErr w:type="spellEnd"/>
      <w:r w:rsidRPr="00500AC4">
        <w:rPr>
          <w:rFonts w:ascii="Tahoma" w:hAnsi="Tahoma" w:cs="Tahoma"/>
          <w:lang w:val="en-US"/>
        </w:rPr>
        <w:t xml:space="preserve"> </w:t>
      </w:r>
      <w:proofErr w:type="spellStart"/>
      <w:r w:rsidRPr="00500AC4">
        <w:rPr>
          <w:rFonts w:ascii="Tahoma" w:hAnsi="Tahoma" w:cs="Tahoma"/>
          <w:lang w:val="en-US"/>
        </w:rPr>
        <w:t>Barail</w:t>
      </w:r>
      <w:proofErr w:type="spellEnd"/>
      <w:r w:rsidRPr="00500AC4">
        <w:rPr>
          <w:rFonts w:ascii="Tahoma" w:hAnsi="Tahoma" w:cs="Tahoma"/>
          <w:lang w:val="en-US"/>
        </w:rPr>
        <w:t xml:space="preserve"> 4</w:t>
      </w:r>
      <w:r w:rsidRPr="00500AC4">
        <w:rPr>
          <w:rFonts w:ascii="Tahoma" w:hAnsi="Tahoma" w:cs="Tahoma"/>
          <w:vertAlign w:val="superscript"/>
          <w:lang w:val="en-US"/>
        </w:rPr>
        <w:t>th</w:t>
      </w:r>
      <w:r w:rsidRPr="00500AC4">
        <w:rPr>
          <w:rFonts w:ascii="Tahoma" w:hAnsi="Tahoma" w:cs="Tahoma"/>
          <w:lang w:val="en-US"/>
        </w:rPr>
        <w:t>+5</w:t>
      </w:r>
      <w:r w:rsidRPr="00500AC4">
        <w:rPr>
          <w:rFonts w:ascii="Tahoma" w:hAnsi="Tahoma" w:cs="Tahoma"/>
          <w:vertAlign w:val="superscript"/>
          <w:lang w:val="en-US"/>
        </w:rPr>
        <w:t>th</w:t>
      </w:r>
      <w:r w:rsidRPr="00500AC4">
        <w:rPr>
          <w:rFonts w:ascii="Tahoma" w:hAnsi="Tahoma" w:cs="Tahoma"/>
          <w:lang w:val="en-US"/>
        </w:rPr>
        <w:t xml:space="preserve"> Sand (HJN023 Block). This study will include geo-cellular modelling and dynamic simulation to identify the optimal field development plan as well as evaluating the feasibility of CO</w:t>
      </w:r>
      <w:r w:rsidRPr="00500AC4">
        <w:rPr>
          <w:rFonts w:ascii="Tahoma" w:hAnsi="Tahoma" w:cs="Tahoma"/>
          <w:vertAlign w:val="subscript"/>
          <w:lang w:val="en-US"/>
        </w:rPr>
        <w:t>2</w:t>
      </w:r>
      <w:r w:rsidRPr="00500AC4">
        <w:rPr>
          <w:rFonts w:ascii="Tahoma" w:hAnsi="Tahoma" w:cs="Tahoma"/>
          <w:lang w:val="en-US"/>
        </w:rPr>
        <w:t xml:space="preserve"> EOR in the reservoir. The study will also focus on the feasibility of CO</w:t>
      </w:r>
      <w:r w:rsidRPr="00500AC4">
        <w:rPr>
          <w:rFonts w:ascii="Tahoma" w:hAnsi="Tahoma" w:cs="Tahoma"/>
          <w:vertAlign w:val="subscript"/>
          <w:lang w:val="en-US"/>
        </w:rPr>
        <w:t>2</w:t>
      </w:r>
      <w:r w:rsidRPr="00500AC4">
        <w:rPr>
          <w:rFonts w:ascii="Tahoma" w:hAnsi="Tahoma" w:cs="Tahoma"/>
          <w:lang w:val="en-US"/>
        </w:rPr>
        <w:t xml:space="preserve"> post-capture, including transportation, injection, and the necessary upgrades to surface facilities and well integrity for CO</w:t>
      </w:r>
      <w:r w:rsidRPr="00500AC4">
        <w:rPr>
          <w:rFonts w:ascii="Tahoma" w:hAnsi="Tahoma" w:cs="Tahoma"/>
          <w:vertAlign w:val="subscript"/>
          <w:lang w:val="en-US"/>
        </w:rPr>
        <w:t>2</w:t>
      </w:r>
      <w:r w:rsidRPr="00500AC4">
        <w:rPr>
          <w:rFonts w:ascii="Tahoma" w:hAnsi="Tahoma" w:cs="Tahoma"/>
          <w:lang w:val="en-US"/>
        </w:rPr>
        <w:t xml:space="preserve"> EOR suitability. </w:t>
      </w:r>
    </w:p>
    <w:p w14:paraId="791C74A2"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lang w:val="en-US"/>
        </w:rPr>
      </w:pPr>
      <w:r w:rsidRPr="00500AC4">
        <w:rPr>
          <w:rFonts w:ascii="Tahoma" w:hAnsi="Tahoma" w:cs="Tahoma"/>
          <w:lang w:val="en-US"/>
        </w:rPr>
        <w:lastRenderedPageBreak/>
        <w:t xml:space="preserve">OIL has identified one reservoir in </w:t>
      </w:r>
      <w:proofErr w:type="spellStart"/>
      <w:r w:rsidRPr="00500AC4">
        <w:rPr>
          <w:rFonts w:ascii="Tahoma" w:hAnsi="Tahoma" w:cs="Tahoma"/>
          <w:lang w:val="en-US"/>
        </w:rPr>
        <w:t>Nahorkatiya</w:t>
      </w:r>
      <w:proofErr w:type="spellEnd"/>
      <w:r w:rsidRPr="00500AC4">
        <w:rPr>
          <w:rFonts w:ascii="Tahoma" w:hAnsi="Tahoma" w:cs="Tahoma"/>
          <w:lang w:val="en-US"/>
        </w:rPr>
        <w:t xml:space="preserve"> field for CO</w:t>
      </w:r>
      <w:r w:rsidRPr="00500AC4">
        <w:rPr>
          <w:rFonts w:ascii="Tahoma" w:hAnsi="Tahoma" w:cs="Tahoma"/>
          <w:vertAlign w:val="subscript"/>
          <w:lang w:val="en-US"/>
        </w:rPr>
        <w:t>2</w:t>
      </w:r>
      <w:r w:rsidRPr="00500AC4">
        <w:rPr>
          <w:rFonts w:ascii="Tahoma" w:hAnsi="Tahoma" w:cs="Tahoma"/>
          <w:lang w:val="en-US"/>
        </w:rPr>
        <w:t xml:space="preserve"> Enhanced Oil Recovery (EOR) located in its operational areas in the state of Assam. As per plan, presently water injection is ongoing to achieve Minimum Miscibility Pressure (MMP). CO</w:t>
      </w:r>
      <w:r w:rsidRPr="00500AC4">
        <w:rPr>
          <w:rFonts w:ascii="Tahoma" w:hAnsi="Tahoma" w:cs="Tahoma"/>
          <w:vertAlign w:val="subscript"/>
          <w:lang w:val="en-US"/>
        </w:rPr>
        <w:t>2</w:t>
      </w:r>
      <w:r w:rsidRPr="00500AC4">
        <w:rPr>
          <w:rFonts w:ascii="Tahoma" w:hAnsi="Tahoma" w:cs="Tahoma"/>
          <w:lang w:val="en-US"/>
        </w:rPr>
        <w:t xml:space="preserve"> injection at a rate of around 67 MTPD for a period of 5 (five) years shall be carried out post achieving MMP. </w:t>
      </w:r>
    </w:p>
    <w:p w14:paraId="53B362F6"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rPr>
      </w:pPr>
      <w:r w:rsidRPr="00500AC4">
        <w:rPr>
          <w:rFonts w:ascii="Tahoma" w:hAnsi="Tahoma" w:cs="Tahoma"/>
        </w:rPr>
        <w:t xml:space="preserve">OIL is in the process of initiating a collaborative study with Texas A&amp;M Engineering Experiment Station (TEES), USA on “Revitalization of </w:t>
      </w:r>
      <w:proofErr w:type="spellStart"/>
      <w:r w:rsidRPr="00500AC4">
        <w:rPr>
          <w:rFonts w:ascii="Tahoma" w:hAnsi="Tahoma" w:cs="Tahoma"/>
        </w:rPr>
        <w:t>Kathaloni</w:t>
      </w:r>
      <w:proofErr w:type="spellEnd"/>
      <w:r w:rsidRPr="00500AC4">
        <w:rPr>
          <w:rFonts w:ascii="Tahoma" w:hAnsi="Tahoma" w:cs="Tahoma"/>
        </w:rPr>
        <w:t xml:space="preserve"> LK+TH Sand (KLN001 Block) reservoir through Modelling Study along with identification of potential for amenable EOR schemes’’ under the ambit of a </w:t>
      </w:r>
      <w:proofErr w:type="spellStart"/>
      <w:r w:rsidRPr="00500AC4">
        <w:rPr>
          <w:rFonts w:ascii="Tahoma" w:hAnsi="Tahoma" w:cs="Tahoma"/>
        </w:rPr>
        <w:t>MoA</w:t>
      </w:r>
      <w:proofErr w:type="spellEnd"/>
      <w:r w:rsidRPr="00500AC4">
        <w:rPr>
          <w:rFonts w:ascii="Tahoma" w:hAnsi="Tahoma" w:cs="Tahoma"/>
        </w:rPr>
        <w:t xml:space="preserve"> (Memorandum of Agreement) signed on 7</w:t>
      </w:r>
      <w:r w:rsidRPr="00500AC4">
        <w:rPr>
          <w:rFonts w:ascii="Tahoma" w:hAnsi="Tahoma" w:cs="Tahoma"/>
          <w:vertAlign w:val="superscript"/>
        </w:rPr>
        <w:t>th</w:t>
      </w:r>
      <w:r w:rsidRPr="00500AC4">
        <w:rPr>
          <w:rFonts w:ascii="Tahoma" w:hAnsi="Tahoma" w:cs="Tahoma"/>
        </w:rPr>
        <w:t xml:space="preserve"> March, 2023. Preliminary screening of the reservoir shows prospect for CO</w:t>
      </w:r>
      <w:r w:rsidRPr="00500AC4">
        <w:rPr>
          <w:rFonts w:ascii="Tahoma" w:hAnsi="Tahoma" w:cs="Tahoma"/>
          <w:vertAlign w:val="subscript"/>
        </w:rPr>
        <w:t>2</w:t>
      </w:r>
      <w:r w:rsidRPr="00500AC4">
        <w:rPr>
          <w:rFonts w:ascii="Tahoma" w:hAnsi="Tahoma" w:cs="Tahoma"/>
        </w:rPr>
        <w:t xml:space="preserve">-EOR as a suitable EOR method for this reservoir. </w:t>
      </w:r>
    </w:p>
    <w:p w14:paraId="23E857CD"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rPr>
      </w:pPr>
      <w:r w:rsidRPr="00500AC4">
        <w:rPr>
          <w:rFonts w:ascii="Tahoma" w:hAnsi="Tahoma" w:cs="Tahoma"/>
        </w:rPr>
        <w:t xml:space="preserve">OIL and IOCL in association with ADB (Asian Development Bank), is carrying out a Study to assess the viability of carbon storage potential in OIL’s operated fields in the vicinity of IOCL’s refineries in Assam as carbon capture sites. </w:t>
      </w:r>
      <w:r w:rsidRPr="00500AC4">
        <w:rPr>
          <w:rFonts w:ascii="Tahoma" w:hAnsi="Tahoma" w:cs="Tahoma"/>
          <w:lang w:val="en-US"/>
        </w:rPr>
        <w:t xml:space="preserve">Initial screening of the reservoirs within OIL’s operated fields has been completed. </w:t>
      </w:r>
      <w:r w:rsidRPr="00500AC4">
        <w:rPr>
          <w:rFonts w:ascii="Tahoma" w:hAnsi="Tahoma" w:cs="Tahoma"/>
        </w:rPr>
        <w:t>A detailed Surface and Sub-surface feasibility study for the selected reservoir, comprising of Static &amp; Dynamic modelling, 3D Geo-mechanical modelling, along with surface facilities design will be carried out to evaluate detailed feasibility for safe CO2 storage. Source of CO2- IOCL’s refineries in Assam and immediate source in NRL.</w:t>
      </w:r>
    </w:p>
    <w:p w14:paraId="237D248C"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shd w:val="clear" w:color="auto" w:fill="FFFFFF"/>
        </w:rPr>
      </w:pPr>
      <w:r w:rsidRPr="00500AC4">
        <w:rPr>
          <w:rFonts w:ascii="Tahoma" w:hAnsi="Tahoma" w:cs="Tahoma"/>
        </w:rPr>
        <w:t>OIL has initiated collaborative project with Indian Institute of Technology, Kharagpur (IIT-KGP) on “Quantifying the trapping mechanisms for CO</w:t>
      </w:r>
      <w:r w:rsidRPr="00500AC4">
        <w:rPr>
          <w:rFonts w:ascii="Tahoma" w:hAnsi="Tahoma" w:cs="Tahoma"/>
          <w:vertAlign w:val="subscript"/>
        </w:rPr>
        <w:t>2</w:t>
      </w:r>
      <w:r w:rsidRPr="00500AC4">
        <w:rPr>
          <w:rFonts w:ascii="Tahoma" w:hAnsi="Tahoma" w:cs="Tahoma"/>
        </w:rPr>
        <w:t xml:space="preserve"> geo-storage in saline aquifers of Assam and Rajasthan, India.” The collaborative research project will investigate rock and brine characterization in OIL’s reservoirs, CO</w:t>
      </w:r>
      <w:r w:rsidRPr="00500AC4">
        <w:rPr>
          <w:rFonts w:ascii="Tahoma" w:hAnsi="Tahoma" w:cs="Tahoma"/>
          <w:vertAlign w:val="subscript"/>
        </w:rPr>
        <w:t>2</w:t>
      </w:r>
      <w:r w:rsidRPr="00500AC4">
        <w:rPr>
          <w:rFonts w:ascii="Tahoma" w:hAnsi="Tahoma" w:cs="Tahoma"/>
        </w:rPr>
        <w:t xml:space="preserve"> wettability studies of shale and sandstone samples, quantification of porosity and permeability, CO</w:t>
      </w:r>
      <w:r w:rsidRPr="00500AC4">
        <w:rPr>
          <w:rFonts w:ascii="Tahoma" w:hAnsi="Tahoma" w:cs="Tahoma"/>
          <w:vertAlign w:val="subscript"/>
        </w:rPr>
        <w:t>2</w:t>
      </w:r>
      <w:r w:rsidRPr="00500AC4">
        <w:rPr>
          <w:rFonts w:ascii="Tahoma" w:hAnsi="Tahoma" w:cs="Tahoma"/>
        </w:rPr>
        <w:t xml:space="preserve"> solubility studies, capillary trapping investigations, and a study of geochemical reactions and kinetics under reservoir conditions. The results of the ongoing project will contribute significantly to optimizing CO</w:t>
      </w:r>
      <w:r w:rsidRPr="00500AC4">
        <w:rPr>
          <w:rFonts w:ascii="Tahoma" w:hAnsi="Tahoma" w:cs="Tahoma"/>
          <w:vertAlign w:val="subscript"/>
        </w:rPr>
        <w:t>2</w:t>
      </w:r>
      <w:r w:rsidRPr="00500AC4">
        <w:rPr>
          <w:rFonts w:ascii="Tahoma" w:hAnsi="Tahoma" w:cs="Tahoma"/>
        </w:rPr>
        <w:t xml:space="preserve"> storage efficacy in the Assam and Rajasthan aquifers.</w:t>
      </w:r>
    </w:p>
    <w:p w14:paraId="12EFD6DE" w14:textId="77777777" w:rsidR="00247A09" w:rsidRPr="00500AC4" w:rsidRDefault="00247A09" w:rsidP="00247A09">
      <w:pPr>
        <w:pStyle w:val="ListParagraph"/>
        <w:tabs>
          <w:tab w:val="left" w:pos="567"/>
        </w:tabs>
        <w:spacing w:before="120" w:after="0"/>
        <w:ind w:left="1276"/>
        <w:jc w:val="both"/>
        <w:rPr>
          <w:rFonts w:ascii="Tahoma" w:hAnsi="Tahoma" w:cs="Tahoma"/>
          <w:shd w:val="clear" w:color="auto" w:fill="FFFFFF"/>
        </w:rPr>
      </w:pPr>
    </w:p>
    <w:p w14:paraId="1612CB7B"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rPr>
      </w:pPr>
      <w:r w:rsidRPr="00500AC4">
        <w:rPr>
          <w:rFonts w:ascii="Tahoma" w:hAnsi="Tahoma" w:cs="Tahoma"/>
        </w:rPr>
        <w:t>OIL has initiated a collaborative project with IIT-KGP on “Laboratory geochemical reaction kinetics related to CO</w:t>
      </w:r>
      <w:r w:rsidRPr="00500AC4">
        <w:rPr>
          <w:rFonts w:ascii="Tahoma" w:hAnsi="Tahoma" w:cs="Tahoma"/>
          <w:vertAlign w:val="subscript"/>
        </w:rPr>
        <w:t>2</w:t>
      </w:r>
      <w:r w:rsidRPr="00500AC4">
        <w:rPr>
          <w:rFonts w:ascii="Tahoma" w:hAnsi="Tahoma" w:cs="Tahoma"/>
        </w:rPr>
        <w:t xml:space="preserve"> induced mineralization &amp; injectivity analysis of CO</w:t>
      </w:r>
      <w:r w:rsidRPr="00500AC4">
        <w:rPr>
          <w:rFonts w:ascii="Tahoma" w:hAnsi="Tahoma" w:cs="Tahoma"/>
          <w:vertAlign w:val="subscript"/>
        </w:rPr>
        <w:t>2</w:t>
      </w:r>
      <w:r w:rsidRPr="00500AC4">
        <w:rPr>
          <w:rFonts w:ascii="Tahoma" w:hAnsi="Tahoma" w:cs="Tahoma"/>
        </w:rPr>
        <w:t>-rock-brine system using igneous core samples provided by OIL.” This project has been undertaken to understand the mechanisms of mineralization induced by CO</w:t>
      </w:r>
      <w:r w:rsidRPr="00500AC4">
        <w:rPr>
          <w:rFonts w:ascii="Tahoma" w:hAnsi="Tahoma" w:cs="Tahoma"/>
          <w:vertAlign w:val="subscript"/>
        </w:rPr>
        <w:t>2</w:t>
      </w:r>
      <w:r w:rsidRPr="00500AC4">
        <w:rPr>
          <w:rFonts w:ascii="Tahoma" w:hAnsi="Tahoma" w:cs="Tahoma"/>
        </w:rPr>
        <w:t xml:space="preserve"> injection in Igneous Formations like Deccan basalt (Pune, Maharashtra) and </w:t>
      </w:r>
      <w:proofErr w:type="spellStart"/>
      <w:r w:rsidRPr="00500AC4">
        <w:rPr>
          <w:rFonts w:ascii="Tahoma" w:hAnsi="Tahoma" w:cs="Tahoma"/>
        </w:rPr>
        <w:t>Melani</w:t>
      </w:r>
      <w:proofErr w:type="spellEnd"/>
      <w:r w:rsidRPr="00500AC4">
        <w:rPr>
          <w:rFonts w:ascii="Tahoma" w:hAnsi="Tahoma" w:cs="Tahoma"/>
        </w:rPr>
        <w:t xml:space="preserve"> </w:t>
      </w:r>
      <w:proofErr w:type="spellStart"/>
      <w:r w:rsidRPr="00500AC4">
        <w:rPr>
          <w:rFonts w:ascii="Tahoma" w:hAnsi="Tahoma" w:cs="Tahoma"/>
        </w:rPr>
        <w:t>volcanics</w:t>
      </w:r>
      <w:proofErr w:type="spellEnd"/>
      <w:r w:rsidRPr="00500AC4">
        <w:rPr>
          <w:rFonts w:ascii="Tahoma" w:hAnsi="Tahoma" w:cs="Tahoma"/>
        </w:rPr>
        <w:t xml:space="preserve"> (Rajasthan) in India using experimental studies and geochemical analysis. Rock mineralogical and elemental characterization were conducted (XRD &amp; XRF analysis). </w:t>
      </w:r>
    </w:p>
    <w:p w14:paraId="6A14F670"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lang w:val="en-US"/>
        </w:rPr>
      </w:pPr>
      <w:r w:rsidRPr="00500AC4">
        <w:rPr>
          <w:rFonts w:ascii="Tahoma" w:hAnsi="Tahoma" w:cs="Tahoma"/>
          <w:lang w:val="en-US"/>
        </w:rPr>
        <w:t xml:space="preserve">Mission Mode Project with IIT- Bombay has been undertaken in May 2023 along with other PSUs that aims to estimate CO2 storage potential and develop a risk-assessment-and-management framework for CO2 storage projects on a regional scale by incorporating volumetric and geo-mechanical constraints in Northeast India. The report was submitted by IITB in August’ 2025 with the development of a risk-assessment-and-management framework for CO2 storage projects incorporating volumetric and geo-mechanical constraints in one of the reservoirs in the study area. </w:t>
      </w:r>
    </w:p>
    <w:p w14:paraId="413F0ED7" w14:textId="77777777" w:rsidR="00247A09" w:rsidRPr="00500AC4" w:rsidRDefault="00247A09" w:rsidP="00247A09">
      <w:pPr>
        <w:pStyle w:val="ListParagraph"/>
        <w:numPr>
          <w:ilvl w:val="0"/>
          <w:numId w:val="17"/>
        </w:numPr>
        <w:tabs>
          <w:tab w:val="left" w:pos="567"/>
        </w:tabs>
        <w:spacing w:before="120" w:after="0"/>
        <w:ind w:left="1276" w:hanging="425"/>
        <w:jc w:val="both"/>
        <w:rPr>
          <w:rFonts w:ascii="Tahoma" w:hAnsi="Tahoma" w:cs="Tahoma"/>
          <w:lang w:val="en-US"/>
        </w:rPr>
      </w:pPr>
      <w:r w:rsidRPr="00500AC4">
        <w:rPr>
          <w:rFonts w:ascii="Tahoma" w:hAnsi="Tahoma" w:cs="Tahoma"/>
          <w:lang w:val="en-US"/>
        </w:rPr>
        <w:lastRenderedPageBreak/>
        <w:t>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w:t>
      </w:r>
    </w:p>
    <w:p w14:paraId="2B291404" w14:textId="77777777" w:rsidR="00247A09" w:rsidRPr="00353225" w:rsidRDefault="00247A09" w:rsidP="00247A09">
      <w:pPr>
        <w:spacing w:before="100" w:beforeAutospacing="1" w:after="100" w:afterAutospacing="1"/>
        <w:ind w:firstLine="567"/>
        <w:rPr>
          <w:rFonts w:ascii="Tahoma" w:hAnsi="Tahoma" w:cs="Tahoma"/>
          <w:b/>
          <w:bCs/>
        </w:rPr>
      </w:pPr>
      <w:r>
        <w:rPr>
          <w:rFonts w:ascii="Tahoma" w:hAnsi="Tahoma" w:cs="Tahoma"/>
          <w:b/>
          <w:bCs/>
        </w:rPr>
        <w:t xml:space="preserve">2. </w:t>
      </w:r>
      <w:r w:rsidRPr="00353225">
        <w:rPr>
          <w:rFonts w:ascii="Tahoma" w:hAnsi="Tahoma" w:cs="Tahoma"/>
          <w:b/>
          <w:bCs/>
        </w:rPr>
        <w:t>Geothermal energy initiatives:</w:t>
      </w:r>
    </w:p>
    <w:p w14:paraId="61F1A2FC" w14:textId="77777777" w:rsidR="00247A09" w:rsidRPr="00500AC4" w:rsidRDefault="00247A09" w:rsidP="00247A09">
      <w:pPr>
        <w:spacing w:before="100" w:beforeAutospacing="1" w:after="100" w:afterAutospacing="1"/>
        <w:jc w:val="both"/>
        <w:rPr>
          <w:rFonts w:ascii="Tahoma" w:hAnsi="Tahoma" w:cs="Tahoma"/>
        </w:rPr>
      </w:pPr>
      <w:r w:rsidRPr="00500AC4">
        <w:rPr>
          <w:rFonts w:ascii="Tahoma" w:hAnsi="Tahoma" w:cs="Tahoma"/>
        </w:rPr>
        <w:t xml:space="preserve">I. MoUs for harnessing Geothermal energy: </w:t>
      </w:r>
    </w:p>
    <w:p w14:paraId="0E068CF8" w14:textId="77777777" w:rsidR="00247A09" w:rsidRPr="00500AC4" w:rsidRDefault="00247A09" w:rsidP="00247A09">
      <w:pPr>
        <w:spacing w:before="100" w:beforeAutospacing="1" w:after="100" w:afterAutospacing="1"/>
        <w:ind w:left="1560" w:hanging="284"/>
        <w:jc w:val="both"/>
        <w:rPr>
          <w:rFonts w:ascii="Tahoma" w:hAnsi="Tahoma" w:cs="Tahoma"/>
        </w:rPr>
      </w:pPr>
      <w:r w:rsidRPr="00500AC4">
        <w:rPr>
          <w:rFonts w:ascii="Tahoma" w:hAnsi="Tahoma" w:cs="Tahoma"/>
        </w:rPr>
        <w:t xml:space="preserve">a. MoU with Iceland Geothermal Energy </w:t>
      </w:r>
      <w:proofErr w:type="spellStart"/>
      <w:r w:rsidRPr="00500AC4">
        <w:rPr>
          <w:rFonts w:ascii="Tahoma" w:hAnsi="Tahoma" w:cs="Tahoma"/>
        </w:rPr>
        <w:t>GeoSurvey</w:t>
      </w:r>
      <w:proofErr w:type="spellEnd"/>
      <w:r w:rsidRPr="00500AC4">
        <w:rPr>
          <w:rFonts w:ascii="Tahoma" w:hAnsi="Tahoma" w:cs="Tahoma"/>
        </w:rPr>
        <w:t xml:space="preserve"> ISOR, Iceland for collaboration in geothermal exploration and development in May’2023.</w:t>
      </w:r>
    </w:p>
    <w:p w14:paraId="2C5ABD64" w14:textId="77777777" w:rsidR="00247A09" w:rsidRPr="00500AC4" w:rsidRDefault="00247A09" w:rsidP="00247A09">
      <w:pPr>
        <w:spacing w:before="100" w:beforeAutospacing="1" w:after="100" w:afterAutospacing="1"/>
        <w:ind w:left="1560" w:hanging="284"/>
        <w:jc w:val="both"/>
        <w:rPr>
          <w:rFonts w:ascii="Tahoma" w:hAnsi="Tahoma" w:cs="Tahoma"/>
        </w:rPr>
      </w:pPr>
      <w:r w:rsidRPr="00500AC4">
        <w:rPr>
          <w:rFonts w:ascii="Tahoma" w:hAnsi="Tahoma" w:cs="Tahoma"/>
        </w:rPr>
        <w:t>b. MoU with the Govt. of Himachal Pradesh in April’2023 for establishment of alternative energy projects in the state.</w:t>
      </w:r>
    </w:p>
    <w:p w14:paraId="3020811E" w14:textId="77777777" w:rsidR="00247A09" w:rsidRPr="00500AC4" w:rsidRDefault="00247A09" w:rsidP="00247A09">
      <w:pPr>
        <w:spacing w:before="100" w:beforeAutospacing="1" w:after="100" w:afterAutospacing="1"/>
        <w:ind w:left="1560" w:hanging="284"/>
        <w:jc w:val="both"/>
        <w:rPr>
          <w:rFonts w:ascii="Tahoma" w:hAnsi="Tahoma" w:cs="Tahoma"/>
        </w:rPr>
      </w:pPr>
      <w:r w:rsidRPr="00500AC4">
        <w:rPr>
          <w:rFonts w:ascii="Tahoma" w:hAnsi="Tahoma" w:cs="Tahoma"/>
        </w:rPr>
        <w:t>c. MoU with the Geological Survey of India (GSI) in July’ 2023 to collaborate on geoscience research related projects such as geothermal energy potential studies, geological mapping, date exchange and capacity building.</w:t>
      </w:r>
    </w:p>
    <w:p w14:paraId="6A0622EE" w14:textId="77777777" w:rsidR="00247A09" w:rsidRPr="00500AC4" w:rsidRDefault="00247A09" w:rsidP="00247A09">
      <w:pPr>
        <w:spacing w:before="100" w:beforeAutospacing="1" w:after="100" w:afterAutospacing="1"/>
        <w:ind w:left="1560" w:hanging="284"/>
        <w:rPr>
          <w:rFonts w:ascii="Tahoma" w:hAnsi="Tahoma" w:cs="Tahoma"/>
        </w:rPr>
      </w:pPr>
      <w:r w:rsidRPr="00500AC4">
        <w:rPr>
          <w:rFonts w:ascii="Tahoma" w:hAnsi="Tahoma" w:cs="Tahoma"/>
        </w:rPr>
        <w:t xml:space="preserve">d. MoU with National </w:t>
      </w:r>
      <w:proofErr w:type="spellStart"/>
      <w:r w:rsidRPr="00500AC4">
        <w:rPr>
          <w:rFonts w:ascii="Tahoma" w:hAnsi="Tahoma" w:cs="Tahoma"/>
        </w:rPr>
        <w:t>Center</w:t>
      </w:r>
      <w:proofErr w:type="spellEnd"/>
      <w:r w:rsidRPr="00500AC4">
        <w:rPr>
          <w:rFonts w:ascii="Tahoma" w:hAnsi="Tahoma" w:cs="Tahoma"/>
        </w:rPr>
        <w:t xml:space="preserve"> for Seismology (NCS) and Centre for Earth Sciences and Himalayan Studies (CES &amp; HS) for Collaboration in Geothermal Energy and Earth Science Related Studies in February’ 2024.</w:t>
      </w:r>
    </w:p>
    <w:p w14:paraId="0876E5CC" w14:textId="77777777" w:rsidR="00247A09" w:rsidRPr="00500AC4" w:rsidRDefault="00247A09" w:rsidP="00247A09">
      <w:pPr>
        <w:spacing w:before="100" w:beforeAutospacing="1" w:after="100" w:afterAutospacing="1"/>
        <w:jc w:val="both"/>
        <w:rPr>
          <w:rFonts w:ascii="Tahoma" w:hAnsi="Tahoma" w:cs="Tahoma"/>
        </w:rPr>
      </w:pPr>
      <w:r w:rsidRPr="00500AC4">
        <w:rPr>
          <w:rFonts w:ascii="Tahoma" w:hAnsi="Tahoma" w:cs="Tahoma"/>
        </w:rPr>
        <w:t>II. MoU with ASSAM POWER DISTRIBUTION COMPANY LIMITED (APDCL), Govt. of Assam for Collaboration on Geothermal Energy Pilot Power Plant and Green Hydrogen Production Pilot Plant in February’ 2025.</w:t>
      </w:r>
    </w:p>
    <w:p w14:paraId="545A74B6" w14:textId="77777777" w:rsidR="00247A09" w:rsidRPr="00500AC4" w:rsidRDefault="00247A09" w:rsidP="00247A09">
      <w:pPr>
        <w:spacing w:before="100" w:beforeAutospacing="1" w:after="100" w:afterAutospacing="1"/>
        <w:jc w:val="both"/>
        <w:rPr>
          <w:rFonts w:ascii="Tahoma" w:hAnsi="Tahoma" w:cs="Tahoma"/>
        </w:rPr>
      </w:pPr>
      <w:r w:rsidRPr="00500AC4">
        <w:rPr>
          <w:rFonts w:ascii="Tahoma" w:hAnsi="Tahoma" w:cs="Tahoma"/>
        </w:rPr>
        <w:t>III. OIL carried out Geothermal Prefeasibility study in its main producing area (MPA) in Assam and select sites in Himachal Pradesh by O&amp;M Solutions Pvt Ltd in Technical Collaboration with Premier Geo-</w:t>
      </w:r>
      <w:proofErr w:type="spellStart"/>
      <w:r w:rsidRPr="00500AC4">
        <w:rPr>
          <w:rFonts w:ascii="Tahoma" w:hAnsi="Tahoma" w:cs="Tahoma"/>
        </w:rPr>
        <w:t>Exel</w:t>
      </w:r>
      <w:proofErr w:type="spellEnd"/>
      <w:r w:rsidRPr="00500AC4">
        <w:rPr>
          <w:rFonts w:ascii="Tahoma" w:hAnsi="Tahoma" w:cs="Tahoma"/>
        </w:rPr>
        <w:t xml:space="preserve"> Inc (Philippines) and identified one cluster from OIL’s operational area, Upper Assam for feasibility study.</w:t>
      </w:r>
    </w:p>
    <w:p w14:paraId="2D3C4D66" w14:textId="77777777" w:rsidR="00247A09" w:rsidRPr="00500AC4" w:rsidRDefault="00247A09" w:rsidP="00247A09">
      <w:pPr>
        <w:spacing w:before="100" w:beforeAutospacing="1" w:after="100" w:afterAutospacing="1"/>
        <w:jc w:val="both"/>
        <w:rPr>
          <w:rFonts w:ascii="Tahoma" w:hAnsi="Tahoma" w:cs="Tahoma"/>
        </w:rPr>
      </w:pPr>
      <w:r w:rsidRPr="00500AC4">
        <w:rPr>
          <w:rFonts w:ascii="Tahoma" w:hAnsi="Tahoma" w:cs="Tahoma"/>
        </w:rPr>
        <w:t>3</w:t>
      </w:r>
      <w:r w:rsidRPr="00353225">
        <w:rPr>
          <w:rFonts w:ascii="Tahoma" w:hAnsi="Tahoma" w:cs="Tahoma"/>
          <w:b/>
          <w:bCs/>
        </w:rPr>
        <w:t>. OIL has undertaken two project studies as follows</w:t>
      </w:r>
      <w:r w:rsidRPr="00500AC4">
        <w:rPr>
          <w:rFonts w:ascii="Tahoma" w:hAnsi="Tahoma" w:cs="Tahoma"/>
        </w:rPr>
        <w:t>:</w:t>
      </w:r>
    </w:p>
    <w:p w14:paraId="7D720F61" w14:textId="77777777" w:rsidR="00247A09" w:rsidRPr="00500AC4" w:rsidRDefault="00247A09" w:rsidP="00247A09">
      <w:pPr>
        <w:spacing w:before="100" w:beforeAutospacing="1" w:after="100" w:afterAutospacing="1"/>
        <w:jc w:val="both"/>
        <w:rPr>
          <w:rFonts w:ascii="Tahoma" w:hAnsi="Tahoma" w:cs="Tahoma"/>
        </w:rPr>
      </w:pPr>
      <w:r w:rsidRPr="00500AC4">
        <w:rPr>
          <w:rFonts w:ascii="Tahoma" w:hAnsi="Tahoma" w:cs="Tahoma"/>
        </w:rPr>
        <w:t>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The study duration is 12 months, concluding on 06</w:t>
      </w:r>
      <w:r w:rsidRPr="00500AC4">
        <w:rPr>
          <w:rFonts w:ascii="Tahoma" w:hAnsi="Tahoma" w:cs="Tahoma"/>
          <w:vertAlign w:val="superscript"/>
        </w:rPr>
        <w:t>th</w:t>
      </w:r>
      <w:r w:rsidRPr="00500AC4">
        <w:rPr>
          <w:rFonts w:ascii="Tahoma" w:hAnsi="Tahoma" w:cs="Tahoma"/>
        </w:rPr>
        <w:t xml:space="preserve"> Jan, 2026.</w:t>
      </w:r>
    </w:p>
    <w:p w14:paraId="1BC4E777" w14:textId="77777777" w:rsidR="00247A09" w:rsidRPr="00353225" w:rsidRDefault="00247A09" w:rsidP="00247A09">
      <w:pPr>
        <w:spacing w:before="100" w:beforeAutospacing="1" w:after="100" w:afterAutospacing="1"/>
        <w:jc w:val="both"/>
        <w:rPr>
          <w:rFonts w:ascii="Tahoma" w:hAnsi="Tahoma" w:cs="Tahoma"/>
        </w:rPr>
      </w:pPr>
      <w:r w:rsidRPr="00500AC4">
        <w:rPr>
          <w:rFonts w:ascii="Tahoma" w:hAnsi="Tahoma" w:cs="Tahoma"/>
        </w:rPr>
        <w:t xml:space="preserve">b. A consultancy study titled “Feasibility Study of Re-Purposing Abandoned/to-be abandoned Oil &amp; Gas Wells for Geothermal Exploration in MPA, OIL’s Operational Area, Upper Assam Basin” has </w:t>
      </w:r>
      <w:r w:rsidRPr="00500AC4">
        <w:rPr>
          <w:rFonts w:ascii="Tahoma" w:hAnsi="Tahoma" w:cs="Tahoma"/>
        </w:rPr>
        <w:lastRenderedPageBreak/>
        <w:t xml:space="preserve">been taken up engaging M/s Halliburton Pvt Ltd in technical collaboration with </w:t>
      </w:r>
      <w:proofErr w:type="spellStart"/>
      <w:r w:rsidRPr="00500AC4">
        <w:rPr>
          <w:rFonts w:ascii="Tahoma" w:hAnsi="Tahoma" w:cs="Tahoma"/>
        </w:rPr>
        <w:t>Institut</w:t>
      </w:r>
      <w:proofErr w:type="spellEnd"/>
      <w:r w:rsidRPr="00500AC4">
        <w:rPr>
          <w:rFonts w:ascii="Tahoma" w:hAnsi="Tahoma" w:cs="Tahoma"/>
        </w:rPr>
        <w:t xml:space="preserve"> </w:t>
      </w:r>
      <w:proofErr w:type="spellStart"/>
      <w:r w:rsidRPr="00500AC4">
        <w:rPr>
          <w:rFonts w:ascii="Tahoma" w:hAnsi="Tahoma" w:cs="Tahoma"/>
        </w:rPr>
        <w:t>Teknologi</w:t>
      </w:r>
      <w:proofErr w:type="spellEnd"/>
      <w:r w:rsidRPr="00500AC4">
        <w:rPr>
          <w:rFonts w:ascii="Tahoma" w:hAnsi="Tahoma" w:cs="Tahoma"/>
        </w:rPr>
        <w:t xml:space="preserve"> Bandung (ITB), Indonesia. The study commenced on 21st April 2025. Phase-I has been completed, resulting in the identification of the five most suitable well clusters for further evaluation. Phase-II is currently in progress. The total duration of the study is 26 weeks, with completion scheduled for December 2025.Draft report completed &amp; final report expected by End of December, 2025.</w:t>
      </w:r>
    </w:p>
    <w:p w14:paraId="6BF07102" w14:textId="77777777" w:rsidR="00247A09" w:rsidRPr="00500AC4" w:rsidRDefault="00247A09" w:rsidP="00247A09">
      <w:pPr>
        <w:spacing w:before="120"/>
        <w:jc w:val="both"/>
        <w:rPr>
          <w:rFonts w:ascii="Tahoma" w:hAnsi="Tahoma" w:cs="Tahoma"/>
          <w:b/>
          <w:bCs/>
          <w:u w:val="single"/>
        </w:rPr>
      </w:pPr>
      <w:r w:rsidRPr="00500AC4">
        <w:rPr>
          <w:rFonts w:ascii="Tahoma" w:hAnsi="Tahoma" w:cs="Tahoma"/>
          <w:b/>
          <w:bCs/>
        </w:rPr>
        <w:t>(f)</w:t>
      </w:r>
      <w:r w:rsidRPr="00500AC4">
        <w:rPr>
          <w:rFonts w:ascii="Tahoma" w:hAnsi="Tahoma" w:cs="Tahoma"/>
          <w:b/>
          <w:bCs/>
        </w:rPr>
        <w:tab/>
      </w:r>
      <w:r w:rsidRPr="00500AC4">
        <w:rPr>
          <w:rFonts w:ascii="Tahoma" w:hAnsi="Tahoma" w:cs="Tahoma"/>
          <w:b/>
          <w:bCs/>
          <w:u w:val="single"/>
        </w:rPr>
        <w:t>EXPLORATION OF NEW ENERGY MARKETS:</w:t>
      </w:r>
    </w:p>
    <w:p w14:paraId="022C3D16" w14:textId="77777777" w:rsidR="00247A09" w:rsidRPr="00500AC4" w:rsidRDefault="00247A09" w:rsidP="00247A09">
      <w:pPr>
        <w:spacing w:before="120"/>
        <w:ind w:left="270"/>
        <w:jc w:val="both"/>
        <w:rPr>
          <w:rFonts w:ascii="Tahoma" w:hAnsi="Tahoma" w:cs="Tahoma"/>
        </w:rPr>
      </w:pPr>
      <w:r w:rsidRPr="00500AC4">
        <w:rPr>
          <w:rFonts w:ascii="Tahoma" w:hAnsi="Tahoma" w:cs="Tahoma"/>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14:paraId="76302312" w14:textId="77777777" w:rsidR="00247A09" w:rsidRPr="00500AC4" w:rsidRDefault="00247A09" w:rsidP="00247A09">
      <w:pPr>
        <w:pStyle w:val="ListParagraph"/>
        <w:spacing w:before="120" w:after="0"/>
        <w:ind w:left="270"/>
        <w:jc w:val="both"/>
        <w:rPr>
          <w:rFonts w:ascii="Tahoma" w:hAnsi="Tahoma" w:cs="Tahoma"/>
          <w:lang w:val="en-US"/>
        </w:rPr>
      </w:pPr>
      <w:r w:rsidRPr="00500AC4">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14:paraId="2FBE5E95" w14:textId="77777777" w:rsidR="00247A09" w:rsidRPr="00500AC4" w:rsidRDefault="00247A09" w:rsidP="00247A09">
      <w:pPr>
        <w:pStyle w:val="ListParagraph"/>
        <w:spacing w:before="120" w:after="0"/>
        <w:ind w:left="270"/>
        <w:jc w:val="both"/>
        <w:rPr>
          <w:rFonts w:ascii="Tahoma" w:hAnsi="Tahoma" w:cs="Tahoma"/>
          <w:lang w:val="en-US"/>
        </w:rPr>
      </w:pPr>
    </w:p>
    <w:p w14:paraId="353F3A0B" w14:textId="77777777" w:rsidR="00247A09" w:rsidRPr="00500AC4" w:rsidRDefault="00247A09" w:rsidP="00247A09">
      <w:pPr>
        <w:spacing w:before="120"/>
        <w:ind w:left="284"/>
        <w:jc w:val="both"/>
        <w:rPr>
          <w:rFonts w:ascii="Tahoma" w:hAnsi="Tahoma" w:cs="Tahoma"/>
          <w:b/>
          <w:bCs/>
        </w:rPr>
      </w:pPr>
      <w:r w:rsidRPr="00500AC4">
        <w:rPr>
          <w:rFonts w:ascii="Tahoma" w:hAnsi="Tahoma" w:cs="Tahoma"/>
          <w:b/>
          <w:bCs/>
        </w:rPr>
        <w:t xml:space="preserve">2. </w:t>
      </w:r>
      <w:r w:rsidRPr="00500AC4">
        <w:rPr>
          <w:rFonts w:ascii="Tahoma" w:hAnsi="Tahoma" w:cs="Tahoma"/>
          <w:b/>
          <w:bCs/>
          <w:u w:val="single"/>
        </w:rPr>
        <w:t xml:space="preserve">Action taken for achieving Net Zero </w:t>
      </w:r>
      <w:proofErr w:type="gramStart"/>
      <w:r w:rsidRPr="00500AC4">
        <w:rPr>
          <w:rFonts w:ascii="Tahoma" w:hAnsi="Tahoma" w:cs="Tahoma"/>
          <w:b/>
          <w:bCs/>
          <w:u w:val="single"/>
        </w:rPr>
        <w:t>Target :</w:t>
      </w:r>
      <w:proofErr w:type="gramEnd"/>
    </w:p>
    <w:p w14:paraId="55A28F83" w14:textId="77777777" w:rsidR="00247A09" w:rsidRPr="00500AC4" w:rsidRDefault="00247A09" w:rsidP="00247A09">
      <w:pPr>
        <w:pStyle w:val="ListParagraph"/>
        <w:spacing w:before="120" w:after="0"/>
        <w:ind w:left="270"/>
        <w:jc w:val="both"/>
        <w:rPr>
          <w:rFonts w:ascii="Tahoma" w:hAnsi="Tahoma" w:cs="Tahoma"/>
          <w:lang w:val="en-US"/>
        </w:rPr>
      </w:pPr>
      <w:r w:rsidRPr="00500AC4">
        <w:rPr>
          <w:rFonts w:ascii="Tahoma" w:hAnsi="Tahoma" w:cs="Tahoma"/>
          <w:lang w:val="en-US"/>
        </w:rPr>
        <w:t xml:space="preserve">In addition to diversifying its portfolio, OIL has taken several energy reduction measures to reduce its absolute emissions </w:t>
      </w:r>
      <w:proofErr w:type="gramStart"/>
      <w:r w:rsidRPr="00500AC4">
        <w:rPr>
          <w:rFonts w:ascii="Tahoma" w:hAnsi="Tahoma" w:cs="Tahoma"/>
          <w:lang w:val="en-US"/>
        </w:rPr>
        <w:t>( Scope</w:t>
      </w:r>
      <w:proofErr w:type="gramEnd"/>
      <w:r w:rsidRPr="00500AC4">
        <w:rPr>
          <w:rFonts w:ascii="Tahoma" w:hAnsi="Tahoma" w:cs="Tahoma"/>
          <w:lang w:val="en-US"/>
        </w:rPr>
        <w:t xml:space="preserve"> 1&amp;2). </w:t>
      </w:r>
    </w:p>
    <w:p w14:paraId="5868746C" w14:textId="77777777" w:rsidR="00247A09" w:rsidRPr="00500AC4" w:rsidRDefault="00247A09" w:rsidP="00247A09">
      <w:pPr>
        <w:pStyle w:val="ListParagraph"/>
        <w:numPr>
          <w:ilvl w:val="0"/>
          <w:numId w:val="9"/>
        </w:numPr>
        <w:ind w:left="284" w:firstLine="0"/>
        <w:jc w:val="both"/>
        <w:rPr>
          <w:rFonts w:ascii="Tahoma" w:hAnsi="Tahoma" w:cs="Tahoma"/>
          <w:b/>
          <w:bCs/>
        </w:rPr>
      </w:pPr>
      <w:r w:rsidRPr="00500AC4">
        <w:rPr>
          <w:rFonts w:ascii="Tahoma" w:hAnsi="Tahoma" w:cs="Tahoma"/>
          <w:b/>
          <w:bCs/>
        </w:rPr>
        <w:t>Zero Routine Flare</w:t>
      </w:r>
    </w:p>
    <w:p w14:paraId="3A47394A" w14:textId="77777777" w:rsidR="00247A09" w:rsidRPr="00500AC4" w:rsidRDefault="00247A09" w:rsidP="00247A09">
      <w:pPr>
        <w:jc w:val="both"/>
        <w:rPr>
          <w:rFonts w:ascii="Tahoma" w:hAnsi="Tahoma" w:cs="Tahoma"/>
        </w:rPr>
      </w:pPr>
      <w:r w:rsidRPr="00500AC4">
        <w:rPr>
          <w:rFonts w:ascii="Tahoma" w:hAnsi="Tahoma" w:cs="Tahoma"/>
        </w:rPr>
        <w:t>OIL is strategically planning to be a near zero-flare company by end of 2025 by emphasizing on upgradation of the installations and pipeline networks which resulted in 59% reduction in flaring compared to the previous year (present flare is reduced to less than 1.0%)—translating into an abatement of 2,78,899T CO₂ emissions. Some of the key measures to support OIL’s commitment to achieve Zero Flare in the operations are:</w:t>
      </w:r>
    </w:p>
    <w:p w14:paraId="596D8E7E" w14:textId="77777777" w:rsidR="00247A09" w:rsidRPr="00500AC4" w:rsidRDefault="00247A09" w:rsidP="00247A09">
      <w:pPr>
        <w:pStyle w:val="ListParagraph"/>
        <w:numPr>
          <w:ilvl w:val="0"/>
          <w:numId w:val="21"/>
        </w:numPr>
        <w:spacing w:after="0"/>
        <w:jc w:val="both"/>
        <w:rPr>
          <w:rFonts w:ascii="Tahoma" w:hAnsi="Tahoma" w:cs="Tahoma"/>
        </w:rPr>
      </w:pPr>
      <w:r w:rsidRPr="00500AC4">
        <w:rPr>
          <w:rFonts w:ascii="Tahoma" w:hAnsi="Tahoma" w:cs="Tahoma"/>
        </w:rPr>
        <w:t xml:space="preserve">In Arunachal Pradesh, </w:t>
      </w:r>
      <w:proofErr w:type="spellStart"/>
      <w:r w:rsidRPr="00500AC4">
        <w:rPr>
          <w:rFonts w:ascii="Tahoma" w:hAnsi="Tahoma" w:cs="Tahoma"/>
        </w:rPr>
        <w:t>Kumchai</w:t>
      </w:r>
      <w:proofErr w:type="spellEnd"/>
      <w:r w:rsidRPr="00500AC4">
        <w:rPr>
          <w:rFonts w:ascii="Tahoma" w:hAnsi="Tahoma" w:cs="Tahoma"/>
        </w:rPr>
        <w:t xml:space="preserve"> flaring has been reduced by commissioning of </w:t>
      </w:r>
      <w:proofErr w:type="spellStart"/>
      <w:r w:rsidRPr="00500AC4">
        <w:rPr>
          <w:rFonts w:ascii="Tahoma" w:hAnsi="Tahoma" w:cs="Tahoma"/>
        </w:rPr>
        <w:t>Kumchai</w:t>
      </w:r>
      <w:proofErr w:type="spellEnd"/>
      <w:r w:rsidRPr="00500AC4">
        <w:rPr>
          <w:rFonts w:ascii="Tahoma" w:hAnsi="Tahoma" w:cs="Tahoma"/>
        </w:rPr>
        <w:t xml:space="preserve"> (in Arunachal Pradesh)-</w:t>
      </w:r>
      <w:proofErr w:type="spellStart"/>
      <w:r w:rsidRPr="00500AC4">
        <w:rPr>
          <w:rFonts w:ascii="Tahoma" w:hAnsi="Tahoma" w:cs="Tahoma"/>
        </w:rPr>
        <w:t>Kusijan</w:t>
      </w:r>
      <w:proofErr w:type="spellEnd"/>
      <w:r w:rsidRPr="00500AC4">
        <w:rPr>
          <w:rFonts w:ascii="Tahoma" w:hAnsi="Tahoma" w:cs="Tahoma"/>
        </w:rPr>
        <w:t xml:space="preserve"> (in Assam) Pipeline to reduce flare of 0.07 MMSCMD.</w:t>
      </w:r>
    </w:p>
    <w:p w14:paraId="5B0063F8" w14:textId="77777777" w:rsidR="00247A09" w:rsidRPr="00500AC4" w:rsidRDefault="00247A09" w:rsidP="00247A09">
      <w:pPr>
        <w:pStyle w:val="ListParagraph"/>
        <w:numPr>
          <w:ilvl w:val="0"/>
          <w:numId w:val="21"/>
        </w:numPr>
        <w:spacing w:after="0"/>
        <w:jc w:val="both"/>
        <w:rPr>
          <w:rFonts w:ascii="Tahoma" w:hAnsi="Tahoma" w:cs="Tahoma"/>
        </w:rPr>
      </w:pPr>
      <w:r w:rsidRPr="00500AC4">
        <w:rPr>
          <w:rFonts w:ascii="Tahoma" w:hAnsi="Tahoma" w:cs="Tahoma"/>
        </w:rPr>
        <w:t xml:space="preserve">Re-siting of one 1,40,000 SCMD Gas Booster from GCS-5 to </w:t>
      </w:r>
      <w:proofErr w:type="spellStart"/>
      <w:r w:rsidRPr="00500AC4">
        <w:rPr>
          <w:rFonts w:ascii="Tahoma" w:hAnsi="Tahoma" w:cs="Tahoma"/>
        </w:rPr>
        <w:t>Hebeda</w:t>
      </w:r>
      <w:proofErr w:type="spellEnd"/>
      <w:r w:rsidRPr="00500AC4">
        <w:rPr>
          <w:rFonts w:ascii="Tahoma" w:hAnsi="Tahoma" w:cs="Tahoma"/>
        </w:rPr>
        <w:t xml:space="preserve"> and installation of 40,000 SCMD new inhouse compressor in </w:t>
      </w:r>
      <w:proofErr w:type="spellStart"/>
      <w:r w:rsidRPr="00500AC4">
        <w:rPr>
          <w:rFonts w:ascii="Tahoma" w:hAnsi="Tahoma" w:cs="Tahoma"/>
        </w:rPr>
        <w:t>Hebeda</w:t>
      </w:r>
      <w:proofErr w:type="spellEnd"/>
      <w:r w:rsidRPr="00500AC4">
        <w:rPr>
          <w:rFonts w:ascii="Tahoma" w:hAnsi="Tahoma" w:cs="Tahoma"/>
        </w:rPr>
        <w:t xml:space="preserve"> lead to reduction of 0.03 MMSCMD.</w:t>
      </w:r>
    </w:p>
    <w:p w14:paraId="39080606" w14:textId="77777777" w:rsidR="00247A09" w:rsidRPr="00500AC4" w:rsidRDefault="00247A09" w:rsidP="00247A09">
      <w:pPr>
        <w:pStyle w:val="ListParagraph"/>
        <w:numPr>
          <w:ilvl w:val="0"/>
          <w:numId w:val="21"/>
        </w:numPr>
        <w:spacing w:after="0"/>
        <w:jc w:val="both"/>
        <w:rPr>
          <w:rFonts w:ascii="Tahoma" w:hAnsi="Tahoma" w:cs="Tahoma"/>
        </w:rPr>
      </w:pPr>
      <w:r w:rsidRPr="00500AC4">
        <w:rPr>
          <w:rFonts w:ascii="Tahoma" w:hAnsi="Tahoma" w:cs="Tahoma"/>
        </w:rPr>
        <w:t xml:space="preserve">Installation of 20,000 SCMD new inhouse compressor in </w:t>
      </w:r>
      <w:proofErr w:type="spellStart"/>
      <w:r w:rsidRPr="00500AC4">
        <w:rPr>
          <w:rFonts w:ascii="Tahoma" w:hAnsi="Tahoma" w:cs="Tahoma"/>
        </w:rPr>
        <w:t>Bhogpara</w:t>
      </w:r>
      <w:proofErr w:type="spellEnd"/>
      <w:r w:rsidRPr="00500AC4">
        <w:rPr>
          <w:rFonts w:ascii="Tahoma" w:hAnsi="Tahoma" w:cs="Tahoma"/>
        </w:rPr>
        <w:t xml:space="preserve"> reduced flare of 0.01 MMSCMD.</w:t>
      </w:r>
    </w:p>
    <w:p w14:paraId="03DBE15C" w14:textId="77777777" w:rsidR="00247A09" w:rsidRPr="00500AC4" w:rsidRDefault="00247A09" w:rsidP="00247A09">
      <w:pPr>
        <w:pStyle w:val="ListParagraph"/>
        <w:numPr>
          <w:ilvl w:val="0"/>
          <w:numId w:val="21"/>
        </w:numPr>
        <w:spacing w:after="0"/>
        <w:jc w:val="both"/>
        <w:rPr>
          <w:rFonts w:ascii="Tahoma" w:hAnsi="Tahoma" w:cs="Tahoma"/>
        </w:rPr>
      </w:pPr>
      <w:r w:rsidRPr="00500AC4">
        <w:rPr>
          <w:rFonts w:ascii="Tahoma" w:hAnsi="Tahoma" w:cs="Tahoma"/>
        </w:rPr>
        <w:t>Connectivity of WHS- HWDH with AGCL pipeline on Nov 2024 lead to reduced flare of 0.015 MMSCMD.</w:t>
      </w:r>
    </w:p>
    <w:p w14:paraId="25613D59" w14:textId="77777777" w:rsidR="00247A09" w:rsidRPr="00500AC4" w:rsidRDefault="00247A09" w:rsidP="00247A09">
      <w:pPr>
        <w:jc w:val="both"/>
        <w:rPr>
          <w:rFonts w:ascii="Tahoma" w:hAnsi="Tahoma" w:cs="Tahoma"/>
        </w:rPr>
      </w:pPr>
      <w:r>
        <w:rPr>
          <w:rFonts w:ascii="Tahoma" w:hAnsi="Tahoma" w:cs="Tahoma"/>
        </w:rPr>
        <w:lastRenderedPageBreak/>
        <w:t xml:space="preserve">  </w:t>
      </w:r>
      <w:r w:rsidRPr="00500AC4">
        <w:rPr>
          <w:rFonts w:ascii="Tahoma" w:hAnsi="Tahoma" w:cs="Tahoma"/>
        </w:rPr>
        <w:t>Further, approval from Government of India has been received for connecting OIL’s main producing area to the National Gas Grid through IGGL, which will aid in monetisation of natural gas being flared as well as also help in increasing share of natural gas in primary energy mix.</w:t>
      </w:r>
    </w:p>
    <w:p w14:paraId="1E7B3848" w14:textId="77777777" w:rsidR="00247A09" w:rsidRPr="00500AC4" w:rsidRDefault="00247A09" w:rsidP="00247A09">
      <w:pPr>
        <w:pStyle w:val="Heading2"/>
        <w:numPr>
          <w:ilvl w:val="0"/>
          <w:numId w:val="9"/>
        </w:numPr>
        <w:spacing w:line="276" w:lineRule="auto"/>
        <w:ind w:left="284"/>
        <w:jc w:val="both"/>
        <w:rPr>
          <w:rFonts w:ascii="Tahoma" w:eastAsia="Times New Roman" w:hAnsi="Tahoma" w:cs="Tahoma"/>
          <w:b/>
          <w:bCs/>
          <w:color w:val="auto"/>
          <w:sz w:val="22"/>
          <w:szCs w:val="22"/>
        </w:rPr>
      </w:pPr>
      <w:r w:rsidRPr="00500AC4">
        <w:rPr>
          <w:rFonts w:ascii="Tahoma" w:hAnsi="Tahoma" w:cs="Tahoma"/>
          <w:b/>
          <w:bCs/>
          <w:color w:val="auto"/>
          <w:sz w:val="22"/>
          <w:szCs w:val="22"/>
        </w:rPr>
        <w:t>Energy Efficiency Initiatives at OIL</w:t>
      </w:r>
    </w:p>
    <w:p w14:paraId="782AD76D" w14:textId="77777777" w:rsidR="00247A09" w:rsidRPr="00500AC4" w:rsidRDefault="00247A09" w:rsidP="00247A09">
      <w:pPr>
        <w:pStyle w:val="NormalWeb"/>
        <w:spacing w:line="276" w:lineRule="auto"/>
        <w:ind w:left="284"/>
        <w:jc w:val="both"/>
        <w:rPr>
          <w:rFonts w:ascii="Tahoma" w:hAnsi="Tahoma" w:cs="Tahoma"/>
          <w:b/>
          <w:bCs/>
          <w:sz w:val="22"/>
          <w:szCs w:val="22"/>
        </w:rPr>
      </w:pPr>
      <w:r w:rsidRPr="00500AC4">
        <w:rPr>
          <w:rFonts w:ascii="Tahoma" w:hAnsi="Tahoma" w:cs="Tahoma"/>
          <w:sz w:val="22"/>
          <w:szCs w:val="22"/>
        </w:rPr>
        <w:t xml:space="preserve">Oil India Limited (OIL) has implemented several energy-efficient measures to reduce its carbon footprint and optimize resource utilization. </w:t>
      </w:r>
      <w:r w:rsidRPr="00500AC4">
        <w:rPr>
          <w:rStyle w:val="Strong"/>
          <w:rFonts w:ascii="Tahoma" w:hAnsi="Tahoma" w:cs="Tahoma"/>
          <w:sz w:val="22"/>
          <w:szCs w:val="22"/>
        </w:rPr>
        <w:t>Key initiatives include:</w:t>
      </w:r>
    </w:p>
    <w:p w14:paraId="1E97766C" w14:textId="77777777" w:rsidR="00247A09" w:rsidRPr="00500AC4" w:rsidRDefault="00247A09" w:rsidP="00247A09">
      <w:pPr>
        <w:pStyle w:val="ListParagraph"/>
        <w:numPr>
          <w:ilvl w:val="0"/>
          <w:numId w:val="15"/>
        </w:numPr>
        <w:spacing w:after="0"/>
        <w:jc w:val="both"/>
        <w:rPr>
          <w:rFonts w:ascii="Tahoma" w:hAnsi="Tahoma" w:cs="Tahoma"/>
        </w:rPr>
      </w:pPr>
      <w:r w:rsidRPr="00500AC4">
        <w:rPr>
          <w:rFonts w:ascii="Tahoma" w:hAnsi="Tahoma" w:cs="Tahoma"/>
        </w:rPr>
        <w:t xml:space="preserve">Dynamic Gas Blending: OIL retrofitted Dynamic Gas Blending (DGB) kits on CAT 3512B diesel engines at Rig S#7, enabling up to 70% substitution of diesel with natural gas without compromising </w:t>
      </w:r>
      <w:proofErr w:type="spellStart"/>
      <w:proofErr w:type="gramStart"/>
      <w:r w:rsidRPr="00500AC4">
        <w:rPr>
          <w:rFonts w:ascii="Tahoma" w:hAnsi="Tahoma" w:cs="Tahoma"/>
        </w:rPr>
        <w:t>performance.The</w:t>
      </w:r>
      <w:proofErr w:type="spellEnd"/>
      <w:proofErr w:type="gramEnd"/>
      <w:r w:rsidRPr="00500AC4">
        <w:rPr>
          <w:rFonts w:ascii="Tahoma" w:hAnsi="Tahoma" w:cs="Tahoma"/>
        </w:rPr>
        <w:t xml:space="preserve"> pilot achieved substantial savings: 1.76 lakh litres and 1.21 lakh litres of diesel avoided at two locations equivalent to avoiding 802 MTCO2e GHG emissions</w:t>
      </w:r>
    </w:p>
    <w:p w14:paraId="33A6D099" w14:textId="77777777" w:rsidR="00247A09" w:rsidRPr="00500AC4" w:rsidRDefault="00247A09" w:rsidP="00247A09">
      <w:pPr>
        <w:pStyle w:val="ListParagraph"/>
        <w:numPr>
          <w:ilvl w:val="0"/>
          <w:numId w:val="15"/>
        </w:numPr>
        <w:spacing w:after="0"/>
        <w:jc w:val="both"/>
        <w:rPr>
          <w:rFonts w:ascii="Tahoma" w:hAnsi="Tahoma" w:cs="Tahoma"/>
        </w:rPr>
      </w:pPr>
      <w:r w:rsidRPr="00500AC4">
        <w:rPr>
          <w:rFonts w:ascii="Tahoma" w:hAnsi="Tahoma" w:cs="Tahoma"/>
        </w:rPr>
        <w:t>Deploying Diesel Oxidation Catalyst (DOC) on CAT 3512B Engines – Rig S#</w:t>
      </w:r>
      <w:proofErr w:type="gramStart"/>
      <w:r w:rsidRPr="00500AC4">
        <w:rPr>
          <w:rFonts w:ascii="Tahoma" w:hAnsi="Tahoma" w:cs="Tahoma"/>
        </w:rPr>
        <w:t>7 :</w:t>
      </w:r>
      <w:proofErr w:type="gramEnd"/>
      <w:r w:rsidRPr="00500AC4">
        <w:rPr>
          <w:rFonts w:ascii="Tahoma" w:hAnsi="Tahoma" w:cs="Tahoma"/>
        </w:rPr>
        <w:t xml:space="preserve"> OIL has implemented Diesel Oxidation Catalyst (DOC) units on CAT 3512B engines at Rig S#7, resulting in notable reductions of key pollutants: Carbon Monoxide by 27.5%, Sulphur Dioxide by 30.6%, Nitrogen Oxides by 23.9%, and Particulate Matter by 34.8%.</w:t>
      </w:r>
    </w:p>
    <w:p w14:paraId="219D3C60" w14:textId="77777777" w:rsidR="00247A09" w:rsidRPr="00500AC4" w:rsidRDefault="00247A09" w:rsidP="00247A09">
      <w:pPr>
        <w:pStyle w:val="ListParagraph"/>
        <w:numPr>
          <w:ilvl w:val="0"/>
          <w:numId w:val="15"/>
        </w:numPr>
        <w:spacing w:after="0"/>
        <w:jc w:val="both"/>
        <w:rPr>
          <w:rFonts w:ascii="Tahoma" w:hAnsi="Tahoma" w:cs="Tahoma"/>
        </w:rPr>
      </w:pPr>
      <w:r w:rsidRPr="00500AC4">
        <w:rPr>
          <w:rFonts w:ascii="Tahoma" w:hAnsi="Tahoma" w:cs="Tahoma"/>
        </w:rPr>
        <w:t>Energy-Efficient Buildings: Incorporated energy-efficient design features in new buildings, including rooftop solar plants to harness renewable energy. Presently, Solar plants of 1989 KW are being used for captive utilization in different spheres of OIL.</w:t>
      </w:r>
    </w:p>
    <w:p w14:paraId="2821EA98" w14:textId="77777777" w:rsidR="00247A09" w:rsidRPr="00500AC4" w:rsidRDefault="00247A09" w:rsidP="00247A09">
      <w:pPr>
        <w:pStyle w:val="ListParagraph"/>
        <w:spacing w:after="0"/>
        <w:jc w:val="both"/>
        <w:rPr>
          <w:rFonts w:ascii="Tahoma" w:hAnsi="Tahoma" w:cs="Tahoma"/>
        </w:rPr>
      </w:pPr>
    </w:p>
    <w:p w14:paraId="38319A24" w14:textId="77777777" w:rsidR="00247A09" w:rsidRPr="00500AC4" w:rsidRDefault="00247A09" w:rsidP="00247A09">
      <w:pPr>
        <w:pStyle w:val="ListParagraph"/>
        <w:numPr>
          <w:ilvl w:val="0"/>
          <w:numId w:val="9"/>
        </w:numPr>
        <w:jc w:val="both"/>
        <w:rPr>
          <w:rFonts w:ascii="Tahoma" w:hAnsi="Tahoma" w:cs="Tahoma"/>
          <w:b/>
          <w:bCs/>
        </w:rPr>
      </w:pPr>
      <w:r w:rsidRPr="00500AC4">
        <w:rPr>
          <w:rFonts w:ascii="Tahoma" w:hAnsi="Tahoma" w:cs="Tahoma"/>
          <w:b/>
          <w:bCs/>
        </w:rPr>
        <w:t>OIL’s action towards Net zero upstream Methane Emission by 2030</w:t>
      </w:r>
    </w:p>
    <w:p w14:paraId="61F33782" w14:textId="77777777" w:rsidR="00247A09" w:rsidRPr="00500AC4" w:rsidRDefault="00247A09" w:rsidP="00247A09">
      <w:pPr>
        <w:pStyle w:val="ListParagraph"/>
        <w:numPr>
          <w:ilvl w:val="0"/>
          <w:numId w:val="13"/>
        </w:numPr>
        <w:spacing w:after="0"/>
        <w:jc w:val="both"/>
        <w:rPr>
          <w:rFonts w:ascii="Tahoma" w:hAnsi="Tahoma" w:cs="Tahoma"/>
        </w:rPr>
      </w:pPr>
      <w:r w:rsidRPr="00500AC4">
        <w:rPr>
          <w:rFonts w:ascii="Tahoma" w:hAnsi="Tahoma" w:cs="Tahoma"/>
        </w:rPr>
        <w:t xml:space="preserve">In the pursuit to reduce GHG emissions, OIL has entered into </w:t>
      </w:r>
      <w:proofErr w:type="gramStart"/>
      <w:r w:rsidRPr="00500AC4">
        <w:rPr>
          <w:rFonts w:ascii="Tahoma" w:hAnsi="Tahoma" w:cs="Tahoma"/>
        </w:rPr>
        <w:t>an</w:t>
      </w:r>
      <w:proofErr w:type="gramEnd"/>
      <w:r w:rsidRPr="00500AC4">
        <w:rPr>
          <w:rFonts w:ascii="Tahoma" w:hAnsi="Tahoma" w:cs="Tahoma"/>
        </w:rPr>
        <w:t xml:space="preserve"> cooperation agreement with Total Energies for detection and quantification of fugitive Methane and Carbon dioxide emissions in our production installations. The detection of Methane and Carbon dioxide emissions will be done through a </w:t>
      </w:r>
      <w:proofErr w:type="gramStart"/>
      <w:r w:rsidRPr="00500AC4">
        <w:rPr>
          <w:rFonts w:ascii="Tahoma" w:hAnsi="Tahoma" w:cs="Tahoma"/>
        </w:rPr>
        <w:t>drone based</w:t>
      </w:r>
      <w:proofErr w:type="gramEnd"/>
      <w:r w:rsidRPr="00500AC4">
        <w:rPr>
          <w:rFonts w:ascii="Tahoma" w:hAnsi="Tahoma" w:cs="Tahoma"/>
        </w:rPr>
        <w:t xml:space="preserve"> survey using </w:t>
      </w:r>
      <w:proofErr w:type="spellStart"/>
      <w:r w:rsidRPr="00500AC4">
        <w:rPr>
          <w:rFonts w:ascii="Tahoma" w:hAnsi="Tahoma" w:cs="Tahoma"/>
        </w:rPr>
        <w:t>TotalEnergies</w:t>
      </w:r>
      <w:proofErr w:type="spellEnd"/>
      <w:r w:rsidRPr="00500AC4">
        <w:rPr>
          <w:rFonts w:ascii="Tahoma" w:hAnsi="Tahoma" w:cs="Tahoma"/>
        </w:rPr>
        <w:t xml:space="preserve"> AUSEA (Airborne </w:t>
      </w:r>
      <w:proofErr w:type="spellStart"/>
      <w:r w:rsidRPr="00500AC4">
        <w:rPr>
          <w:rFonts w:ascii="Tahoma" w:hAnsi="Tahoma" w:cs="Tahoma"/>
        </w:rPr>
        <w:t>Ultra light</w:t>
      </w:r>
      <w:proofErr w:type="spellEnd"/>
      <w:r w:rsidRPr="00500AC4">
        <w:rPr>
          <w:rFonts w:ascii="Tahoma" w:hAnsi="Tahoma" w:cs="Tahoma"/>
        </w:rPr>
        <w:t xml:space="preserve"> Spectrometer for Environmental Applications) technology. </w:t>
      </w:r>
    </w:p>
    <w:p w14:paraId="4AA56DA9" w14:textId="77777777" w:rsidR="00247A09" w:rsidRPr="00500AC4" w:rsidRDefault="00247A09" w:rsidP="00247A09">
      <w:pPr>
        <w:pStyle w:val="ListParagraph"/>
        <w:numPr>
          <w:ilvl w:val="0"/>
          <w:numId w:val="13"/>
        </w:numPr>
        <w:spacing w:after="0"/>
        <w:jc w:val="both"/>
        <w:rPr>
          <w:rFonts w:ascii="Tahoma" w:hAnsi="Tahoma" w:cs="Tahoma"/>
        </w:rPr>
      </w:pPr>
      <w:r w:rsidRPr="00500AC4">
        <w:rPr>
          <w:rFonts w:ascii="Tahoma" w:hAnsi="Tahoma" w:cs="Tahoma"/>
        </w:rPr>
        <w:t xml:space="preserve">The work commenced on October 6, 2025, marking a significant step in OIL's strategy to proactively identify, monitor, and arrest fugitive emissions. Through the deployment of </w:t>
      </w:r>
      <w:proofErr w:type="spellStart"/>
      <w:r w:rsidRPr="00500AC4">
        <w:rPr>
          <w:rFonts w:ascii="Tahoma" w:hAnsi="Tahoma" w:cs="Tahoma"/>
        </w:rPr>
        <w:t>TotalEnergies</w:t>
      </w:r>
      <w:proofErr w:type="spellEnd"/>
      <w:r w:rsidRPr="00500AC4">
        <w:rPr>
          <w:rFonts w:ascii="Tahoma" w:hAnsi="Tahoma" w:cs="Tahoma"/>
        </w:rPr>
        <w:t>’ cutting-edge AUSEA drone surveys, OIL is positioned to enhance its emissions calculations and take robust mitigation actions, demonstrating a commitment to environmental responsibility and continuous improvement in operational sustainability</w:t>
      </w:r>
    </w:p>
    <w:p w14:paraId="476CDAC4" w14:textId="77777777" w:rsidR="00247A09" w:rsidRPr="00500AC4" w:rsidRDefault="00247A09" w:rsidP="00247A09">
      <w:pPr>
        <w:pStyle w:val="ListParagraph"/>
        <w:spacing w:before="100" w:beforeAutospacing="1" w:after="100" w:afterAutospacing="1"/>
        <w:ind w:left="284"/>
        <w:jc w:val="both"/>
        <w:rPr>
          <w:rFonts w:ascii="Tahoma" w:hAnsi="Tahoma" w:cs="Tahoma"/>
          <w:b/>
          <w:bCs/>
        </w:rPr>
      </w:pPr>
    </w:p>
    <w:p w14:paraId="36115A09" w14:textId="77777777" w:rsidR="00247A09" w:rsidRPr="00500AC4" w:rsidRDefault="00247A09" w:rsidP="00247A09">
      <w:pPr>
        <w:pStyle w:val="ListParagraph"/>
        <w:numPr>
          <w:ilvl w:val="0"/>
          <w:numId w:val="9"/>
        </w:numPr>
        <w:spacing w:before="100" w:beforeAutospacing="1" w:after="100" w:afterAutospacing="1"/>
        <w:ind w:left="284"/>
        <w:jc w:val="both"/>
        <w:rPr>
          <w:rFonts w:ascii="Tahoma" w:hAnsi="Tahoma" w:cs="Tahoma"/>
          <w:b/>
          <w:bCs/>
        </w:rPr>
      </w:pPr>
      <w:r w:rsidRPr="00500AC4">
        <w:rPr>
          <w:rFonts w:ascii="Tahoma" w:hAnsi="Tahoma" w:cs="Tahoma"/>
          <w:b/>
          <w:bCs/>
        </w:rPr>
        <w:t>Mass Plantation</w:t>
      </w:r>
    </w:p>
    <w:p w14:paraId="52B7D406" w14:textId="77777777" w:rsidR="00247A09" w:rsidRPr="00500AC4" w:rsidRDefault="00247A09" w:rsidP="00247A09">
      <w:pPr>
        <w:spacing w:before="100" w:beforeAutospacing="1" w:after="100" w:afterAutospacing="1"/>
        <w:ind w:left="284"/>
        <w:jc w:val="both"/>
        <w:rPr>
          <w:rFonts w:ascii="Tahoma" w:eastAsia="Times New Roman" w:hAnsi="Tahoma" w:cs="Tahoma"/>
          <w:lang w:eastAsia="en-IN"/>
        </w:rPr>
      </w:pPr>
      <w:r w:rsidRPr="00500AC4">
        <w:rPr>
          <w:rFonts w:ascii="Tahoma" w:eastAsia="Times New Roman" w:hAnsi="Tahoma" w:cs="Tahoma"/>
          <w:lang w:eastAsia="en-IN"/>
        </w:rPr>
        <w:t xml:space="preserve">OIL has undertaken significant tree plantation initiatives to offset carbon emissions and contribute to environmental sustainability. </w:t>
      </w:r>
      <w:r w:rsidRPr="00500AC4">
        <w:rPr>
          <w:rFonts w:ascii="Tahoma" w:eastAsia="Times New Roman" w:hAnsi="Tahoma" w:cs="Tahoma"/>
          <w:b/>
          <w:bCs/>
          <w:lang w:eastAsia="en-IN"/>
        </w:rPr>
        <w:t>Key projects include:</w:t>
      </w:r>
    </w:p>
    <w:p w14:paraId="714DD254" w14:textId="77777777" w:rsidR="00247A09" w:rsidRPr="00500AC4" w:rsidRDefault="00247A09" w:rsidP="00247A09">
      <w:pPr>
        <w:pStyle w:val="ListParagraph"/>
        <w:numPr>
          <w:ilvl w:val="0"/>
          <w:numId w:val="14"/>
        </w:numPr>
        <w:ind w:left="709"/>
        <w:jc w:val="both"/>
        <w:rPr>
          <w:rFonts w:ascii="Tahoma" w:hAnsi="Tahoma" w:cs="Tahoma"/>
        </w:rPr>
      </w:pPr>
      <w:r w:rsidRPr="00500AC4">
        <w:rPr>
          <w:rFonts w:ascii="Tahoma" w:hAnsi="Tahoma" w:cs="Tahoma"/>
        </w:rPr>
        <w:t xml:space="preserve">Project Vasundhara: OIL in collaboration with the </w:t>
      </w:r>
      <w:proofErr w:type="spellStart"/>
      <w:r w:rsidRPr="00500AC4">
        <w:rPr>
          <w:rFonts w:ascii="Tahoma" w:hAnsi="Tahoma" w:cs="Tahoma"/>
        </w:rPr>
        <w:t>Digboi</w:t>
      </w:r>
      <w:proofErr w:type="spellEnd"/>
      <w:r w:rsidRPr="00500AC4">
        <w:rPr>
          <w:rFonts w:ascii="Tahoma" w:hAnsi="Tahoma" w:cs="Tahoma"/>
        </w:rPr>
        <w:t xml:space="preserve"> Forest Division of the Assam Forest Department, established the </w:t>
      </w:r>
      <w:proofErr w:type="spellStart"/>
      <w:r w:rsidRPr="00500AC4">
        <w:rPr>
          <w:rFonts w:ascii="Tahoma" w:hAnsi="Tahoma" w:cs="Tahoma"/>
        </w:rPr>
        <w:t>Bambusetum</w:t>
      </w:r>
      <w:proofErr w:type="spellEnd"/>
      <w:r w:rsidRPr="00500AC4">
        <w:rPr>
          <w:rFonts w:ascii="Tahoma" w:hAnsi="Tahoma" w:cs="Tahoma"/>
        </w:rPr>
        <w:t xml:space="preserve"> and </w:t>
      </w:r>
      <w:proofErr w:type="spellStart"/>
      <w:r w:rsidRPr="00500AC4">
        <w:rPr>
          <w:rFonts w:ascii="Tahoma" w:hAnsi="Tahoma" w:cs="Tahoma"/>
        </w:rPr>
        <w:t>Dihing</w:t>
      </w:r>
      <w:proofErr w:type="spellEnd"/>
      <w:r w:rsidRPr="00500AC4">
        <w:rPr>
          <w:rFonts w:ascii="Tahoma" w:hAnsi="Tahoma" w:cs="Tahoma"/>
        </w:rPr>
        <w:t xml:space="preserve"> </w:t>
      </w:r>
      <w:proofErr w:type="spellStart"/>
      <w:r w:rsidRPr="00500AC4">
        <w:rPr>
          <w:rFonts w:ascii="Tahoma" w:hAnsi="Tahoma" w:cs="Tahoma"/>
        </w:rPr>
        <w:t>Patkai</w:t>
      </w:r>
      <w:proofErr w:type="spellEnd"/>
      <w:r w:rsidRPr="00500AC4">
        <w:rPr>
          <w:rFonts w:ascii="Tahoma" w:hAnsi="Tahoma" w:cs="Tahoma"/>
        </w:rPr>
        <w:t xml:space="preserve"> Eco Discovery Centre as part of its flagship CSR initiative, OIL Vasundhara. The </w:t>
      </w:r>
      <w:proofErr w:type="spellStart"/>
      <w:r w:rsidRPr="00500AC4">
        <w:rPr>
          <w:rFonts w:ascii="Tahoma" w:hAnsi="Tahoma" w:cs="Tahoma"/>
        </w:rPr>
        <w:t>Bambusetum</w:t>
      </w:r>
      <w:proofErr w:type="spellEnd"/>
      <w:r w:rsidRPr="00500AC4">
        <w:rPr>
          <w:rFonts w:ascii="Tahoma" w:hAnsi="Tahoma" w:cs="Tahoma"/>
        </w:rPr>
        <w:t>, spanning 2 hectares, showcases around 50 bamboo species collected from across India with support from RFRI, Jorhat.</w:t>
      </w:r>
    </w:p>
    <w:p w14:paraId="518ACCC9" w14:textId="77777777" w:rsidR="00247A09" w:rsidRPr="00500AC4" w:rsidRDefault="00247A09" w:rsidP="00247A09">
      <w:pPr>
        <w:pStyle w:val="ListParagraph"/>
        <w:numPr>
          <w:ilvl w:val="0"/>
          <w:numId w:val="14"/>
        </w:numPr>
        <w:ind w:left="709"/>
        <w:jc w:val="both"/>
        <w:rPr>
          <w:rFonts w:ascii="Tahoma" w:hAnsi="Tahoma" w:cs="Tahoma"/>
        </w:rPr>
      </w:pPr>
      <w:r w:rsidRPr="00500AC4">
        <w:rPr>
          <w:rFonts w:ascii="Tahoma" w:hAnsi="Tahoma" w:cs="Tahoma"/>
        </w:rPr>
        <w:t xml:space="preserve">Green Credit Program (GCP): In support of India’s Green Credit Program (GCP), the Company registered and reserved 601 hectares of forest land across Assam, Odisha and </w:t>
      </w:r>
      <w:r w:rsidRPr="00500AC4">
        <w:rPr>
          <w:rFonts w:ascii="Tahoma" w:hAnsi="Tahoma" w:cs="Tahoma"/>
        </w:rPr>
        <w:lastRenderedPageBreak/>
        <w:t>Rajasthan, with plantations already initiated in 431 hectares. The initiative allows the Company to earn Green Credits and promote afforestation as a compensatory environmental action. OIL will receive green credits (GCs) after five years of plantation, which can be used to offset compensatory afforestation costs or traded in the future. OIL is the first PSU to deposit the fund for the same for Assam &amp; Odisha projects and for Rajasthan fund process has already been initiated.</w:t>
      </w:r>
    </w:p>
    <w:p w14:paraId="54DF26FE" w14:textId="77777777" w:rsidR="00247A09" w:rsidRPr="00500AC4" w:rsidRDefault="00247A09" w:rsidP="00247A09">
      <w:pPr>
        <w:pStyle w:val="ListParagraph"/>
        <w:spacing w:before="100" w:beforeAutospacing="1" w:after="100" w:afterAutospacing="1"/>
        <w:jc w:val="both"/>
        <w:rPr>
          <w:rFonts w:ascii="Tahoma" w:hAnsi="Tahoma" w:cs="Tahoma"/>
        </w:rPr>
      </w:pPr>
    </w:p>
    <w:p w14:paraId="0FE7AE4D" w14:textId="77777777" w:rsidR="00247A09" w:rsidRPr="00500AC4" w:rsidRDefault="00247A09" w:rsidP="00247A09">
      <w:pPr>
        <w:pStyle w:val="ListParagraph"/>
        <w:numPr>
          <w:ilvl w:val="0"/>
          <w:numId w:val="9"/>
        </w:numPr>
        <w:spacing w:before="100" w:beforeAutospacing="1" w:after="100" w:afterAutospacing="1"/>
        <w:ind w:left="284"/>
        <w:jc w:val="both"/>
        <w:rPr>
          <w:rFonts w:ascii="Tahoma" w:hAnsi="Tahoma" w:cs="Tahoma"/>
        </w:rPr>
      </w:pPr>
      <w:r w:rsidRPr="00500AC4">
        <w:rPr>
          <w:rFonts w:ascii="Tahoma" w:hAnsi="Tahoma" w:cs="Tahoma"/>
          <w:b/>
          <w:bCs/>
        </w:rPr>
        <w:t>Beyond greenhouse gas reductions</w:t>
      </w:r>
      <w:r w:rsidRPr="00500AC4">
        <w:rPr>
          <w:rFonts w:ascii="Tahoma" w:hAnsi="Tahoma" w:cs="Tahoma"/>
        </w:rPr>
        <w:t>: OIL is focusing on non-GHG sustainability measures, including water conservation by installing flow meters, recycling formation water, and setting up desalination plants. In waste management, the company aims to enhance disposal mechanisms, implement closed-loop drilling systems, auction drill cuttings to third parties, and ban single-use plastics. To tackle air emissions, OIL will install catalytic converters in drilling rigs and improve emissions reporting. The company is also committed to biodiversity conservation, undertaking initiatives like afforestation, wetland restoration, and programs for aquatic and wildlife protection. To support these sustainability efforts, OIL has integrated strategic enablers such as automating ESG data management through SAP Sustainability Control Tower, incorporating ESG metrics into key performance indicators (KPIs), and engaging with suppliers on environmental best practices.</w:t>
      </w:r>
    </w:p>
    <w:p w14:paraId="46167326" w14:textId="77777777" w:rsidR="00247A09" w:rsidRPr="00500AC4" w:rsidRDefault="00247A09" w:rsidP="00247A09">
      <w:pPr>
        <w:spacing w:before="100" w:beforeAutospacing="1" w:after="100" w:afterAutospacing="1"/>
        <w:jc w:val="both"/>
        <w:rPr>
          <w:rFonts w:ascii="Tahoma" w:eastAsia="Times New Roman" w:hAnsi="Tahoma" w:cs="Tahoma"/>
        </w:rPr>
      </w:pPr>
      <w:r w:rsidRPr="00500AC4">
        <w:rPr>
          <w:rFonts w:ascii="Tahoma" w:eastAsia="Times New Roman" w:hAnsi="Tahoma" w:cs="Tahoma"/>
          <w:b/>
          <w:bCs/>
        </w:rPr>
        <w:t xml:space="preserve">f) Coral Reef Monitoring and Conservation </w:t>
      </w:r>
      <w:proofErr w:type="gramStart"/>
      <w:r w:rsidRPr="00500AC4">
        <w:rPr>
          <w:rFonts w:ascii="Tahoma" w:eastAsia="Times New Roman" w:hAnsi="Tahoma" w:cs="Tahoma"/>
          <w:b/>
          <w:bCs/>
        </w:rPr>
        <w:t>Initiative :</w:t>
      </w:r>
      <w:proofErr w:type="gramEnd"/>
      <w:r w:rsidRPr="00500AC4">
        <w:rPr>
          <w:rFonts w:ascii="Tahoma" w:eastAsia="Times New Roman" w:hAnsi="Tahoma" w:cs="Tahoma"/>
        </w:rPr>
        <w:t xml:space="preserve"> Chief Principal Conservator of Forest, Andaman &amp; Nicobar (A &amp; N) Administration was approached by OIL for collaboration on biodiversity conservation initiatives of afforestation, wetland restoration and programs for aquatic &amp; wildlife protection / restoration by OIL . Office of the Deputy Conservator of Forests, Wildlife Division of A &amp; N Administration after a Meeting with OIL during March 2025, has forwarded a proposal on </w:t>
      </w:r>
      <w:r w:rsidRPr="00500AC4">
        <w:rPr>
          <w:rFonts w:ascii="Tahoma" w:eastAsia="Times New Roman" w:hAnsi="Tahoma" w:cs="Tahoma"/>
          <w:b/>
          <w:bCs/>
        </w:rPr>
        <w:t>“Coral Reef Monitoring and Conservation Initiative”. Objectives of the project are</w:t>
      </w:r>
      <w:r w:rsidRPr="00500AC4">
        <w:rPr>
          <w:rFonts w:ascii="Tahoma" w:eastAsia="Times New Roman" w:hAnsi="Tahoma" w:cs="Tahoma"/>
        </w:rPr>
        <w:t>:</w:t>
      </w:r>
    </w:p>
    <w:p w14:paraId="664C54F7" w14:textId="77777777" w:rsidR="00247A09" w:rsidRPr="00500AC4" w:rsidRDefault="00247A09" w:rsidP="00247A09">
      <w:pPr>
        <w:pStyle w:val="ListParagraph"/>
        <w:numPr>
          <w:ilvl w:val="2"/>
          <w:numId w:val="19"/>
        </w:numPr>
        <w:tabs>
          <w:tab w:val="left" w:pos="360"/>
        </w:tabs>
        <w:spacing w:before="100" w:beforeAutospacing="1" w:after="100" w:afterAutospacing="1"/>
        <w:ind w:left="1620" w:hanging="1620"/>
        <w:rPr>
          <w:rFonts w:ascii="Tahoma" w:hAnsi="Tahoma" w:cs="Tahoma"/>
        </w:rPr>
      </w:pPr>
      <w:r w:rsidRPr="00500AC4">
        <w:rPr>
          <w:rFonts w:ascii="Tahoma" w:hAnsi="Tahoma" w:cs="Tahoma"/>
        </w:rPr>
        <w:t>Establish a baseline of coral reef health at selected sites,</w:t>
      </w:r>
    </w:p>
    <w:p w14:paraId="1964719B" w14:textId="77777777" w:rsidR="00247A09" w:rsidRPr="00500AC4" w:rsidRDefault="00247A09" w:rsidP="00247A09">
      <w:pPr>
        <w:pStyle w:val="ListParagraph"/>
        <w:numPr>
          <w:ilvl w:val="2"/>
          <w:numId w:val="19"/>
        </w:numPr>
        <w:tabs>
          <w:tab w:val="left" w:pos="360"/>
        </w:tabs>
        <w:spacing w:before="100" w:beforeAutospacing="1" w:after="100" w:afterAutospacing="1"/>
        <w:ind w:left="360"/>
        <w:rPr>
          <w:rFonts w:ascii="Tahoma" w:hAnsi="Tahoma" w:cs="Tahoma"/>
        </w:rPr>
      </w:pPr>
      <w:r w:rsidRPr="00500AC4">
        <w:rPr>
          <w:rFonts w:ascii="Tahoma" w:hAnsi="Tahoma" w:cs="Tahoma"/>
        </w:rPr>
        <w:t>Monitor key indicators such as coral cover, bleaching, reef fish diversity and water    quality,</w:t>
      </w:r>
    </w:p>
    <w:p w14:paraId="3D671409" w14:textId="77777777" w:rsidR="00247A09" w:rsidRPr="00500AC4" w:rsidRDefault="00247A09" w:rsidP="00247A09">
      <w:pPr>
        <w:pStyle w:val="ListParagraph"/>
        <w:numPr>
          <w:ilvl w:val="2"/>
          <w:numId w:val="19"/>
        </w:numPr>
        <w:tabs>
          <w:tab w:val="left" w:pos="360"/>
        </w:tabs>
        <w:spacing w:before="100" w:beforeAutospacing="1" w:after="100" w:afterAutospacing="1"/>
        <w:ind w:left="1620" w:hanging="1620"/>
        <w:rPr>
          <w:rFonts w:ascii="Tahoma" w:hAnsi="Tahoma" w:cs="Tahoma"/>
        </w:rPr>
      </w:pPr>
      <w:r w:rsidRPr="00500AC4">
        <w:rPr>
          <w:rFonts w:ascii="Tahoma" w:hAnsi="Tahoma" w:cs="Tahoma"/>
        </w:rPr>
        <w:t xml:space="preserve"> Build capacity of local stakeholders in reef monitoring and conservation,</w:t>
      </w:r>
    </w:p>
    <w:p w14:paraId="3678771C" w14:textId="77777777" w:rsidR="00247A09" w:rsidRPr="00500AC4" w:rsidRDefault="00247A09" w:rsidP="00247A09">
      <w:pPr>
        <w:pStyle w:val="ListParagraph"/>
        <w:numPr>
          <w:ilvl w:val="2"/>
          <w:numId w:val="19"/>
        </w:numPr>
        <w:tabs>
          <w:tab w:val="left" w:pos="360"/>
        </w:tabs>
        <w:spacing w:before="100" w:beforeAutospacing="1" w:after="100" w:afterAutospacing="1"/>
        <w:ind w:left="1620" w:hanging="1620"/>
        <w:rPr>
          <w:rFonts w:ascii="Tahoma" w:hAnsi="Tahoma" w:cs="Tahoma"/>
        </w:rPr>
      </w:pPr>
      <w:r w:rsidRPr="00500AC4">
        <w:rPr>
          <w:rFonts w:ascii="Tahoma" w:hAnsi="Tahoma" w:cs="Tahoma"/>
        </w:rPr>
        <w:t>Pilot artificial coral regeneration to support reef recovery,</w:t>
      </w:r>
    </w:p>
    <w:p w14:paraId="467E3ED8" w14:textId="77777777" w:rsidR="00247A09" w:rsidRPr="00500AC4" w:rsidRDefault="00247A09" w:rsidP="00247A09">
      <w:pPr>
        <w:pStyle w:val="ListParagraph"/>
        <w:numPr>
          <w:ilvl w:val="2"/>
          <w:numId w:val="19"/>
        </w:numPr>
        <w:tabs>
          <w:tab w:val="left" w:pos="360"/>
        </w:tabs>
        <w:spacing w:before="100" w:beforeAutospacing="1" w:after="100" w:afterAutospacing="1"/>
        <w:ind w:left="1620" w:hanging="1620"/>
        <w:rPr>
          <w:rFonts w:ascii="Tahoma" w:hAnsi="Tahoma" w:cs="Tahoma"/>
        </w:rPr>
      </w:pPr>
      <w:r w:rsidRPr="00500AC4">
        <w:rPr>
          <w:rFonts w:ascii="Tahoma" w:hAnsi="Tahoma" w:cs="Tahoma"/>
        </w:rPr>
        <w:t>Recommend site-specific conservation and management measures.</w:t>
      </w:r>
    </w:p>
    <w:p w14:paraId="743DBDDB" w14:textId="77777777" w:rsidR="00247A09" w:rsidRPr="00500AC4" w:rsidRDefault="00247A09" w:rsidP="00247A09">
      <w:pPr>
        <w:spacing w:before="100" w:beforeAutospacing="1" w:after="100" w:afterAutospacing="1"/>
        <w:ind w:firstLine="720"/>
        <w:jc w:val="both"/>
        <w:rPr>
          <w:rFonts w:ascii="Tahoma" w:hAnsi="Tahoma" w:cs="Tahoma"/>
        </w:rPr>
      </w:pPr>
      <w:r w:rsidRPr="00500AC4">
        <w:rPr>
          <w:rFonts w:ascii="Tahoma" w:hAnsi="Tahoma" w:cs="Tahoma"/>
        </w:rPr>
        <w:t xml:space="preserve">The coral reefs are amongst the most biodiverse and productive ecosystems on the planet providing critical ecological services such as fisheries, shoreline protection and tourism. Climate change, pollution, overfishing and sedimentation are increasingly threatening the coral reefs. There being ecological and economic importance, the need for systematic monitoring, data-driven conservation strategies and active restoration interventions are thus essential. </w:t>
      </w:r>
    </w:p>
    <w:p w14:paraId="7FA96F25" w14:textId="77777777" w:rsidR="00247A09" w:rsidRPr="00500AC4" w:rsidRDefault="00247A09" w:rsidP="00247A09">
      <w:pPr>
        <w:spacing w:before="100" w:beforeAutospacing="1" w:after="100" w:afterAutospacing="1"/>
        <w:ind w:firstLine="720"/>
        <w:jc w:val="both"/>
        <w:rPr>
          <w:rFonts w:ascii="Tahoma" w:eastAsia="Times New Roman" w:hAnsi="Tahoma" w:cs="Tahoma"/>
        </w:rPr>
      </w:pPr>
      <w:r w:rsidRPr="00500AC4">
        <w:rPr>
          <w:rFonts w:ascii="Tahoma" w:hAnsi="Tahoma" w:cs="Tahoma"/>
        </w:rPr>
        <w:t xml:space="preserve">The proposed project aims to integrate monitoring with </w:t>
      </w:r>
      <w:r w:rsidRPr="00500AC4">
        <w:rPr>
          <w:rStyle w:val="Strong"/>
          <w:rFonts w:ascii="Tahoma" w:hAnsi="Tahoma" w:cs="Tahoma"/>
        </w:rPr>
        <w:t>“artificial coral regeneration”</w:t>
      </w:r>
      <w:r w:rsidRPr="00500AC4">
        <w:rPr>
          <w:rFonts w:ascii="Tahoma" w:hAnsi="Tahoma" w:cs="Tahoma"/>
        </w:rPr>
        <w:t xml:space="preserve"> to improve ecosystem resilience and biodiversity. OIL is considering budget of Rs. 1.0 Crore to this effect spread across 2 </w:t>
      </w:r>
      <w:proofErr w:type="gramStart"/>
      <w:r w:rsidRPr="00500AC4">
        <w:rPr>
          <w:rFonts w:ascii="Tahoma" w:hAnsi="Tahoma" w:cs="Tahoma"/>
        </w:rPr>
        <w:t>years .</w:t>
      </w:r>
      <w:proofErr w:type="gramEnd"/>
      <w:r w:rsidRPr="00500AC4">
        <w:rPr>
          <w:rFonts w:ascii="Tahoma" w:hAnsi="Tahoma" w:cs="Tahoma"/>
        </w:rPr>
        <w:t xml:space="preserve"> </w:t>
      </w:r>
    </w:p>
    <w:p w14:paraId="2219D08F" w14:textId="77777777" w:rsidR="00247A09" w:rsidRPr="00500AC4" w:rsidRDefault="00247A09" w:rsidP="00247A09">
      <w:pPr>
        <w:pStyle w:val="ListParagraph"/>
        <w:numPr>
          <w:ilvl w:val="0"/>
          <w:numId w:val="9"/>
        </w:numPr>
        <w:ind w:left="284"/>
        <w:jc w:val="both"/>
        <w:rPr>
          <w:rFonts w:ascii="Tahoma" w:hAnsi="Tahoma" w:cs="Tahoma"/>
        </w:rPr>
      </w:pPr>
      <w:r w:rsidRPr="00500AC4">
        <w:rPr>
          <w:rFonts w:ascii="Tahoma" w:hAnsi="Tahoma" w:cs="Tahoma"/>
          <w:b/>
          <w:bCs/>
        </w:rPr>
        <w:t>Global Collaborations and Partnerships</w:t>
      </w:r>
      <w:r w:rsidRPr="00500AC4">
        <w:rPr>
          <w:rFonts w:ascii="Tahoma" w:hAnsi="Tahoma" w:cs="Tahoma"/>
        </w:rPr>
        <w:t>: In addition to the above initiatives, OIL has reinforced its commitment to sustainability by signing the Oil and Gas Decarbonization Charter (OGDC). This is a global industry effort aimed at accelerating climate action and driving high-</w:t>
      </w:r>
      <w:r w:rsidRPr="00500AC4">
        <w:rPr>
          <w:rFonts w:ascii="Tahoma" w:hAnsi="Tahoma" w:cs="Tahoma"/>
        </w:rPr>
        <w:lastRenderedPageBreak/>
        <w:t xml:space="preserve">scale impact across the oil and gas sector. As part of its OGDC membership, OIL has also partnered with </w:t>
      </w:r>
      <w:proofErr w:type="spellStart"/>
      <w:r w:rsidRPr="00500AC4">
        <w:rPr>
          <w:rFonts w:ascii="Tahoma" w:hAnsi="Tahoma" w:cs="Tahoma"/>
        </w:rPr>
        <w:t>TotalEnergies</w:t>
      </w:r>
      <w:proofErr w:type="spellEnd"/>
      <w:r w:rsidRPr="00500AC4">
        <w:rPr>
          <w:rFonts w:ascii="Tahoma" w:hAnsi="Tahoma" w:cs="Tahoma"/>
        </w:rPr>
        <w:t xml:space="preserve"> to enhance its fugitive emissions measurement process. This collaboration aligns with World Bank’s Zero Routine Flare initiative and further strengthens OIL’s OGDC commitments towards emission reductions.</w:t>
      </w:r>
    </w:p>
    <w:p w14:paraId="5362CA00" w14:textId="77777777" w:rsidR="00247A09" w:rsidRPr="003D16B7" w:rsidRDefault="00247A09" w:rsidP="00247A09">
      <w:pPr>
        <w:spacing w:before="120"/>
        <w:jc w:val="both"/>
        <w:rPr>
          <w:rFonts w:ascii="Tahoma" w:hAnsi="Tahoma" w:cs="Tahoma"/>
        </w:rPr>
      </w:pPr>
      <w:r>
        <w:rPr>
          <w:rFonts w:ascii="Tahoma" w:hAnsi="Tahoma" w:cs="Tahoma"/>
        </w:rPr>
        <w:t xml:space="preserve">                                                                   </w:t>
      </w:r>
      <w:r w:rsidRPr="003D16B7">
        <w:rPr>
          <w:rFonts w:ascii="Tahoma" w:hAnsi="Tahoma" w:cs="Tahoma"/>
        </w:rPr>
        <w:t>*******</w:t>
      </w:r>
      <w:r>
        <w:rPr>
          <w:rFonts w:ascii="Tahoma" w:hAnsi="Tahoma" w:cs="Tahoma"/>
        </w:rPr>
        <w:t xml:space="preserve"> </w:t>
      </w:r>
    </w:p>
    <w:p w14:paraId="214C052E" w14:textId="77777777" w:rsidR="00247A09" w:rsidRPr="00786AE2" w:rsidRDefault="00247A09" w:rsidP="00786AE2">
      <w:pPr>
        <w:autoSpaceDE w:val="0"/>
        <w:autoSpaceDN w:val="0"/>
        <w:adjustRightInd w:val="0"/>
        <w:spacing w:after="0" w:line="240" w:lineRule="auto"/>
        <w:rPr>
          <w:rFonts w:ascii="Times New Roman" w:hAnsi="Times New Roman" w:cs="Times New Roman"/>
          <w:color w:val="000000"/>
          <w:sz w:val="21"/>
          <w:szCs w:val="21"/>
          <w:lang w:val="en-US" w:bidi="hi-IN"/>
        </w:rPr>
      </w:pPr>
    </w:p>
    <w:p w14:paraId="74807E20" w14:textId="77777777" w:rsidR="00752DB9" w:rsidRPr="00786AE2" w:rsidRDefault="00752DB9" w:rsidP="00752DB9">
      <w:pPr>
        <w:pStyle w:val="xmsonormal"/>
        <w:jc w:val="both"/>
        <w:rPr>
          <w:lang w:val="en-IN"/>
        </w:rPr>
      </w:pPr>
      <w:r w:rsidRPr="00786AE2">
        <w:rPr>
          <w:rFonts w:ascii="Verdana" w:hAnsi="Verdana"/>
          <w:lang w:val="en-IN"/>
        </w:rPr>
        <w:t> </w:t>
      </w:r>
    </w:p>
    <w:p w14:paraId="00738ACA" w14:textId="77777777" w:rsidR="00B30758" w:rsidRDefault="00B30758" w:rsidP="00B30758">
      <w:pPr>
        <w:pStyle w:val="xmsonormal"/>
        <w:spacing w:after="240"/>
        <w:rPr>
          <w:lang w:val="en-IN"/>
        </w:rPr>
      </w:pPr>
    </w:p>
    <w:p w14:paraId="6BA00FEB" w14:textId="77777777" w:rsidR="00B30758" w:rsidRDefault="00B30758" w:rsidP="00CE21FD">
      <w:pPr>
        <w:pStyle w:val="Default"/>
      </w:pPr>
    </w:p>
    <w:sectPr w:rsidR="00B30758" w:rsidSect="00247A09">
      <w:headerReference w:type="default" r:id="rId7"/>
      <w:pgSz w:w="12240" w:h="15840"/>
      <w:pgMar w:top="144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05CD1E" w14:textId="77777777" w:rsidR="00885201" w:rsidRDefault="00885201" w:rsidP="007D431F">
      <w:pPr>
        <w:spacing w:after="0" w:line="240" w:lineRule="auto"/>
      </w:pPr>
      <w:r>
        <w:separator/>
      </w:r>
    </w:p>
  </w:endnote>
  <w:endnote w:type="continuationSeparator" w:id="0">
    <w:p w14:paraId="4B39D631" w14:textId="77777777" w:rsidR="00885201" w:rsidRDefault="0088520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07679F" w14:textId="77777777" w:rsidR="00885201" w:rsidRDefault="00885201" w:rsidP="007D431F">
      <w:pPr>
        <w:spacing w:after="0" w:line="240" w:lineRule="auto"/>
      </w:pPr>
      <w:r>
        <w:separator/>
      </w:r>
    </w:p>
  </w:footnote>
  <w:footnote w:type="continuationSeparator" w:id="0">
    <w:p w14:paraId="493EAF43" w14:textId="77777777" w:rsidR="00885201" w:rsidRDefault="0088520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B6E99" w14:textId="60BD33AB" w:rsidR="00247A09" w:rsidRDefault="00247A09" w:rsidP="00247A09">
    <w:pPr>
      <w:spacing w:after="0"/>
      <w:ind w:right="-392"/>
      <w:jc w:val="center"/>
      <w:rPr>
        <w:rFonts w:ascii="Tahoma" w:hAnsi="Tahoma" w:cs="Tahoma"/>
        <w:b/>
        <w:lang w:val="en-US"/>
      </w:rPr>
    </w:pPr>
    <w:r>
      <w:rPr>
        <w:rFonts w:ascii="Tahoma" w:hAnsi="Tahoma" w:cs="Tahoma"/>
        <w:b/>
        <w:lang w:val="en-US"/>
      </w:rPr>
      <w:t>OIL/PLNG/54/2/1/2026/95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30</w:t>
    </w:r>
    <w:r w:rsidRPr="004E7AEE">
      <w:rPr>
        <w:rFonts w:ascii="Tahoma" w:hAnsi="Tahoma" w:cs="Tahoma"/>
        <w:b/>
        <w:vertAlign w:val="superscript"/>
        <w:lang w:val="en-US"/>
      </w:rPr>
      <w:t>th</w:t>
    </w:r>
    <w:r>
      <w:rPr>
        <w:rFonts w:ascii="Tahoma" w:hAnsi="Tahoma" w:cs="Tahoma"/>
        <w:b/>
        <w:vertAlign w:val="superscript"/>
        <w:lang w:val="en-US"/>
      </w:rPr>
      <w:t xml:space="preserve"> </w:t>
    </w:r>
    <w:r>
      <w:rPr>
        <w:rFonts w:ascii="Tahoma" w:hAnsi="Tahoma" w:cs="Tahoma"/>
        <w:b/>
        <w:lang w:val="en-US"/>
      </w:rPr>
      <w:t>March,2026</w:t>
    </w:r>
  </w:p>
  <w:p w14:paraId="7414512F" w14:textId="0D49BBFB" w:rsidR="00247A09" w:rsidRDefault="00247A09">
    <w:pPr>
      <w:pStyle w:val="Header"/>
    </w:pPr>
  </w:p>
  <w:p w14:paraId="30E68A0D"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F7D06ACA"/>
    <w:lvl w:ilvl="0" w:tplc="4EFA5586">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825750"/>
    <w:multiLevelType w:val="hybridMultilevel"/>
    <w:tmpl w:val="C6427C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6"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258E663E"/>
    <w:multiLevelType w:val="hybridMultilevel"/>
    <w:tmpl w:val="714A9576"/>
    <w:lvl w:ilvl="0" w:tplc="E362EB5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2546BB"/>
    <w:multiLevelType w:val="hybridMultilevel"/>
    <w:tmpl w:val="50CE4F7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7"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66601A"/>
    <w:multiLevelType w:val="hybridMultilevel"/>
    <w:tmpl w:val="0F56C3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8B50656"/>
    <w:multiLevelType w:val="hybridMultilevel"/>
    <w:tmpl w:val="67103D2C"/>
    <w:lvl w:ilvl="0" w:tplc="04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3"/>
  </w:num>
  <w:num w:numId="3">
    <w:abstractNumId w:val="8"/>
  </w:num>
  <w:num w:numId="4">
    <w:abstractNumId w:val="18"/>
  </w:num>
  <w:num w:numId="5">
    <w:abstractNumId w:val="11"/>
  </w:num>
  <w:num w:numId="6">
    <w:abstractNumId w:val="0"/>
  </w:num>
  <w:num w:numId="7">
    <w:abstractNumId w:val="15"/>
  </w:num>
  <w:num w:numId="8">
    <w:abstractNumId w:val="10"/>
  </w:num>
  <w:num w:numId="9">
    <w:abstractNumId w:val="12"/>
  </w:num>
  <w:num w:numId="10">
    <w:abstractNumId w:val="6"/>
  </w:num>
  <w:num w:numId="11">
    <w:abstractNumId w:val="17"/>
  </w:num>
  <w:num w:numId="12">
    <w:abstractNumId w:val="16"/>
  </w:num>
  <w:num w:numId="13">
    <w:abstractNumId w:val="9"/>
  </w:num>
  <w:num w:numId="14">
    <w:abstractNumId w:val="5"/>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14"/>
  </w:num>
  <w:num w:numId="20">
    <w:abstractNumId w:val="19"/>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7240F"/>
    <w:rsid w:val="000D7067"/>
    <w:rsid w:val="000E295A"/>
    <w:rsid w:val="00144241"/>
    <w:rsid w:val="00167A16"/>
    <w:rsid w:val="00173D28"/>
    <w:rsid w:val="001E67B6"/>
    <w:rsid w:val="001F48AA"/>
    <w:rsid w:val="002000D1"/>
    <w:rsid w:val="00247A09"/>
    <w:rsid w:val="00311C60"/>
    <w:rsid w:val="00326208"/>
    <w:rsid w:val="0033654B"/>
    <w:rsid w:val="00351734"/>
    <w:rsid w:val="003D07FD"/>
    <w:rsid w:val="003E3CEB"/>
    <w:rsid w:val="00434E16"/>
    <w:rsid w:val="004505F3"/>
    <w:rsid w:val="004824A0"/>
    <w:rsid w:val="004A05A9"/>
    <w:rsid w:val="004E7AEE"/>
    <w:rsid w:val="004F3FE8"/>
    <w:rsid w:val="0051250E"/>
    <w:rsid w:val="00527C2C"/>
    <w:rsid w:val="00644279"/>
    <w:rsid w:val="006745EB"/>
    <w:rsid w:val="006B1F72"/>
    <w:rsid w:val="00730533"/>
    <w:rsid w:val="00752DB9"/>
    <w:rsid w:val="00786AE2"/>
    <w:rsid w:val="007A78A3"/>
    <w:rsid w:val="007D431F"/>
    <w:rsid w:val="008113A4"/>
    <w:rsid w:val="0087061C"/>
    <w:rsid w:val="00885201"/>
    <w:rsid w:val="008D3CF6"/>
    <w:rsid w:val="008E2D54"/>
    <w:rsid w:val="008E46F8"/>
    <w:rsid w:val="00927DB9"/>
    <w:rsid w:val="00954ABD"/>
    <w:rsid w:val="0096347B"/>
    <w:rsid w:val="0096583A"/>
    <w:rsid w:val="00975387"/>
    <w:rsid w:val="0098028D"/>
    <w:rsid w:val="00993A3D"/>
    <w:rsid w:val="009A73FE"/>
    <w:rsid w:val="009E497F"/>
    <w:rsid w:val="00A61609"/>
    <w:rsid w:val="00A831A4"/>
    <w:rsid w:val="00AD01B1"/>
    <w:rsid w:val="00AF5FDB"/>
    <w:rsid w:val="00B00A85"/>
    <w:rsid w:val="00B10318"/>
    <w:rsid w:val="00B30758"/>
    <w:rsid w:val="00B55A39"/>
    <w:rsid w:val="00B925AC"/>
    <w:rsid w:val="00B9429D"/>
    <w:rsid w:val="00BA37C1"/>
    <w:rsid w:val="00BB181A"/>
    <w:rsid w:val="00C04201"/>
    <w:rsid w:val="00C40E68"/>
    <w:rsid w:val="00C40F0B"/>
    <w:rsid w:val="00C92B4F"/>
    <w:rsid w:val="00CE21FD"/>
    <w:rsid w:val="00D0096A"/>
    <w:rsid w:val="00E36732"/>
    <w:rsid w:val="00E54322"/>
    <w:rsid w:val="00F649F3"/>
    <w:rsid w:val="00F65185"/>
    <w:rsid w:val="00FC7C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B92E"/>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247A0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B9429D"/>
    <w:pPr>
      <w:ind w:left="720"/>
      <w:contextualSpacing/>
    </w:pPr>
  </w:style>
  <w:style w:type="character" w:customStyle="1" w:styleId="Heading2Char">
    <w:name w:val="Heading 2 Char"/>
    <w:basedOn w:val="DefaultParagraphFont"/>
    <w:link w:val="Heading2"/>
    <w:uiPriority w:val="9"/>
    <w:semiHidden/>
    <w:rsid w:val="00247A09"/>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247A09"/>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247A09"/>
    <w:rPr>
      <w:rFonts w:ascii="Calibri" w:hAnsi="Calibri" w:cs="Calibri"/>
      <w:szCs w:val="22"/>
      <w:lang w:val="en-IN"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247A09"/>
    <w:rPr>
      <w:szCs w:val="22"/>
      <w:lang w:val="en-IN" w:bidi="ar-SA"/>
    </w:rPr>
  </w:style>
  <w:style w:type="paragraph" w:styleId="PlainText">
    <w:name w:val="Plain Text"/>
    <w:aliases w:val=" Char,Char"/>
    <w:basedOn w:val="Normal"/>
    <w:link w:val="PlainTextChar"/>
    <w:rsid w:val="00247A09"/>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247A09"/>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988819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5252</Words>
  <Characters>29942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2026-03-30T11:50:00Z</cp:lastPrinted>
  <dcterms:created xsi:type="dcterms:W3CDTF">2026-03-30T12:16:00Z</dcterms:created>
  <dcterms:modified xsi:type="dcterms:W3CDTF">2026-03-30T12:16:00Z</dcterms:modified>
</cp:coreProperties>
</file>