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404A65" w:rsidRDefault="00562579" w:rsidP="000F7DEB">
      <w:pPr>
        <w:spacing w:after="0"/>
        <w:ind w:right="-392"/>
        <w:jc w:val="both"/>
        <w:rPr>
          <w:rFonts w:ascii="Tahoma" w:hAnsi="Tahoma" w:cs="Tahoma"/>
          <w:b/>
          <w:lang w:val="en-US"/>
        </w:rPr>
      </w:pPr>
    </w:p>
    <w:p w14:paraId="398EF5FC" w14:textId="16015482" w:rsidR="00562579" w:rsidRPr="00404A65" w:rsidRDefault="00562579" w:rsidP="000F7DEB">
      <w:pPr>
        <w:spacing w:after="0"/>
        <w:ind w:right="-392"/>
        <w:jc w:val="both"/>
        <w:rPr>
          <w:rFonts w:ascii="Tahoma" w:hAnsi="Tahoma" w:cs="Tahoma"/>
          <w:b/>
          <w:lang w:val="en-US"/>
        </w:rPr>
      </w:pPr>
    </w:p>
    <w:p w14:paraId="21971356" w14:textId="378A554C" w:rsidR="00EB6DB5" w:rsidRDefault="00EB6DB5" w:rsidP="000F7DEB">
      <w:pPr>
        <w:spacing w:after="0"/>
        <w:ind w:right="-392"/>
        <w:jc w:val="both"/>
        <w:rPr>
          <w:rFonts w:ascii="Tahoma" w:hAnsi="Tahoma" w:cs="Tahoma"/>
          <w:b/>
          <w:lang w:val="en-US"/>
        </w:rPr>
      </w:pPr>
    </w:p>
    <w:p w14:paraId="660811B9" w14:textId="77777777" w:rsidR="00825B25" w:rsidRPr="00404A65" w:rsidRDefault="00825B25" w:rsidP="000F7DEB">
      <w:pPr>
        <w:spacing w:after="0"/>
        <w:ind w:right="-392"/>
        <w:jc w:val="both"/>
        <w:rPr>
          <w:rFonts w:ascii="Tahoma" w:hAnsi="Tahoma" w:cs="Tahoma"/>
          <w:b/>
          <w:lang w:val="en-US"/>
        </w:rPr>
      </w:pPr>
    </w:p>
    <w:p w14:paraId="0C934999" w14:textId="24A11848" w:rsidR="00BC4C9F" w:rsidRPr="00404A65" w:rsidRDefault="00654ECF" w:rsidP="000F7DEB">
      <w:pPr>
        <w:spacing w:after="0"/>
        <w:ind w:right="-392"/>
        <w:jc w:val="both"/>
        <w:rPr>
          <w:rFonts w:ascii="Tahoma" w:hAnsi="Tahoma" w:cs="Tahoma"/>
          <w:b/>
          <w:lang w:val="en-US"/>
        </w:rPr>
      </w:pPr>
      <w:r w:rsidRPr="00404A65">
        <w:rPr>
          <w:rFonts w:ascii="Tahoma" w:hAnsi="Tahoma" w:cs="Tahoma"/>
          <w:b/>
          <w:lang w:val="en-US"/>
        </w:rPr>
        <w:t>OIL/</w:t>
      </w:r>
      <w:r w:rsidR="008B23B3" w:rsidRPr="00404A65">
        <w:rPr>
          <w:rFonts w:ascii="Tahoma" w:hAnsi="Tahoma" w:cs="Tahoma"/>
          <w:b/>
          <w:lang w:val="en-US"/>
        </w:rPr>
        <w:t>PLNG/</w:t>
      </w:r>
      <w:r w:rsidRPr="00404A65">
        <w:rPr>
          <w:rFonts w:ascii="Tahoma" w:hAnsi="Tahoma" w:cs="Tahoma"/>
          <w:b/>
          <w:lang w:val="en-US"/>
        </w:rPr>
        <w:t>54/2/</w:t>
      </w:r>
      <w:r w:rsidR="00F270A6" w:rsidRPr="00404A65">
        <w:rPr>
          <w:rFonts w:ascii="Tahoma" w:hAnsi="Tahoma" w:cs="Tahoma"/>
          <w:b/>
          <w:lang w:val="en-US"/>
        </w:rPr>
        <w:t>1</w:t>
      </w:r>
      <w:r w:rsidRPr="00404A65">
        <w:rPr>
          <w:rFonts w:ascii="Tahoma" w:hAnsi="Tahoma" w:cs="Tahoma"/>
          <w:b/>
          <w:lang w:val="en-US"/>
        </w:rPr>
        <w:t>/202</w:t>
      </w:r>
      <w:r w:rsidR="00F270A6" w:rsidRPr="00404A65">
        <w:rPr>
          <w:rFonts w:ascii="Tahoma" w:hAnsi="Tahoma" w:cs="Tahoma"/>
          <w:b/>
          <w:lang w:val="en-US"/>
        </w:rPr>
        <w:t>5</w:t>
      </w:r>
      <w:r w:rsidRPr="00404A65">
        <w:rPr>
          <w:rFonts w:ascii="Tahoma" w:hAnsi="Tahoma" w:cs="Tahoma"/>
          <w:b/>
          <w:lang w:val="en-US"/>
        </w:rPr>
        <w:t>/</w:t>
      </w:r>
      <w:r w:rsidR="00B33C5C">
        <w:rPr>
          <w:rFonts w:ascii="Tahoma" w:hAnsi="Tahoma" w:cs="Tahoma"/>
          <w:b/>
          <w:lang w:val="en-US"/>
        </w:rPr>
        <w:t>32</w:t>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506AF9" w:rsidRPr="00404A65">
        <w:rPr>
          <w:rFonts w:ascii="Tahoma" w:hAnsi="Tahoma" w:cs="Tahoma"/>
          <w:b/>
          <w:lang w:val="en-US"/>
        </w:rPr>
        <w:t xml:space="preserve">    </w:t>
      </w:r>
      <w:r w:rsidR="008B23B3" w:rsidRPr="00404A65">
        <w:rPr>
          <w:rFonts w:ascii="Tahoma" w:hAnsi="Tahoma" w:cs="Tahoma"/>
          <w:b/>
          <w:lang w:val="en-US"/>
        </w:rPr>
        <w:t xml:space="preserve">             </w:t>
      </w:r>
      <w:r w:rsidR="003C2178" w:rsidRPr="00404A65">
        <w:rPr>
          <w:rFonts w:ascii="Tahoma" w:hAnsi="Tahoma" w:cs="Tahoma"/>
          <w:b/>
          <w:lang w:val="en-US"/>
        </w:rPr>
        <w:t xml:space="preserve">      </w:t>
      </w:r>
      <w:r w:rsidR="00B33C5C">
        <w:rPr>
          <w:rFonts w:ascii="Tahoma" w:hAnsi="Tahoma" w:cs="Tahoma"/>
          <w:b/>
          <w:lang w:val="en-US"/>
        </w:rPr>
        <w:t>6</w:t>
      </w:r>
      <w:proofErr w:type="gramStart"/>
      <w:r w:rsidR="00B33C5C" w:rsidRPr="00B33C5C">
        <w:rPr>
          <w:rFonts w:ascii="Tahoma" w:hAnsi="Tahoma" w:cs="Tahoma"/>
          <w:b/>
          <w:vertAlign w:val="superscript"/>
          <w:lang w:val="en-US"/>
        </w:rPr>
        <w:t>th</w:t>
      </w:r>
      <w:r w:rsidR="00B33C5C">
        <w:rPr>
          <w:rFonts w:ascii="Tahoma" w:hAnsi="Tahoma" w:cs="Tahoma"/>
          <w:b/>
          <w:lang w:val="en-US"/>
        </w:rPr>
        <w:t xml:space="preserve"> </w:t>
      </w:r>
      <w:r w:rsidR="009A6C39">
        <w:rPr>
          <w:rFonts w:ascii="Tahoma" w:hAnsi="Tahoma" w:cs="Tahoma"/>
          <w:b/>
          <w:lang w:val="en-US"/>
        </w:rPr>
        <w:t xml:space="preserve"> March</w:t>
      </w:r>
      <w:proofErr w:type="gramEnd"/>
      <w:r w:rsidR="00F211B3" w:rsidRPr="00404A65">
        <w:rPr>
          <w:rFonts w:ascii="Tahoma" w:hAnsi="Tahoma" w:cs="Tahoma"/>
          <w:b/>
          <w:lang w:val="en-US"/>
        </w:rPr>
        <w:t>,</w:t>
      </w:r>
      <w:r w:rsidR="00D41C07" w:rsidRPr="00404A65">
        <w:rPr>
          <w:rFonts w:ascii="Tahoma" w:hAnsi="Tahoma" w:cs="Tahoma"/>
          <w:b/>
          <w:lang w:val="en-US"/>
        </w:rPr>
        <w:t xml:space="preserve"> </w:t>
      </w:r>
      <w:r w:rsidR="00F211B3" w:rsidRPr="00404A65">
        <w:rPr>
          <w:rFonts w:ascii="Tahoma" w:hAnsi="Tahoma" w:cs="Tahoma"/>
          <w:b/>
          <w:lang w:val="en-US"/>
        </w:rPr>
        <w:t>202</w:t>
      </w:r>
      <w:r w:rsidR="00F270A6" w:rsidRPr="00404A65">
        <w:rPr>
          <w:rFonts w:ascii="Tahoma" w:hAnsi="Tahoma" w:cs="Tahoma"/>
          <w:b/>
          <w:lang w:val="en-US"/>
        </w:rPr>
        <w:t>5</w:t>
      </w:r>
    </w:p>
    <w:p w14:paraId="097B29A8" w14:textId="77777777" w:rsidR="00C42C3F" w:rsidRPr="00404A65" w:rsidRDefault="00C42C3F" w:rsidP="000F7DEB">
      <w:pPr>
        <w:spacing w:after="0"/>
        <w:ind w:right="-28"/>
        <w:jc w:val="both"/>
        <w:rPr>
          <w:rFonts w:ascii="Tahoma" w:hAnsi="Tahoma" w:cs="Tahoma"/>
          <w:lang w:val="en-US"/>
        </w:rPr>
      </w:pPr>
    </w:p>
    <w:p w14:paraId="54F9D8EA" w14:textId="77777777" w:rsidR="00654ECF" w:rsidRPr="00404A65" w:rsidRDefault="00654ECF" w:rsidP="000F7DEB">
      <w:pPr>
        <w:spacing w:after="0"/>
        <w:jc w:val="both"/>
        <w:rPr>
          <w:rFonts w:ascii="Tahoma" w:hAnsi="Tahoma" w:cs="Tahoma"/>
          <w:lang w:val="en-US"/>
        </w:rPr>
      </w:pPr>
      <w:r w:rsidRPr="00404A65">
        <w:rPr>
          <w:rFonts w:ascii="Tahoma" w:hAnsi="Tahoma" w:cs="Tahoma"/>
          <w:lang w:val="en-US"/>
        </w:rPr>
        <w:t>Ministry of Petroleum and Natural Gas</w:t>
      </w:r>
    </w:p>
    <w:p w14:paraId="10035C68" w14:textId="77777777" w:rsidR="00506AF9" w:rsidRPr="00404A65" w:rsidRDefault="00506AF9" w:rsidP="000F7DEB">
      <w:pPr>
        <w:spacing w:after="0"/>
        <w:jc w:val="both"/>
        <w:rPr>
          <w:rFonts w:ascii="Tahoma" w:hAnsi="Tahoma" w:cs="Tahoma"/>
          <w:lang w:val="en-US"/>
        </w:rPr>
      </w:pPr>
      <w:r w:rsidRPr="00404A65">
        <w:rPr>
          <w:rFonts w:ascii="Tahoma" w:hAnsi="Tahoma" w:cs="Tahoma"/>
          <w:lang w:val="en-US"/>
        </w:rPr>
        <w:t>Shastri Bhawan</w:t>
      </w:r>
    </w:p>
    <w:p w14:paraId="6BFCBBA0" w14:textId="77777777" w:rsidR="00654ECF" w:rsidRPr="00404A65" w:rsidRDefault="00654ECF" w:rsidP="000F7DEB">
      <w:pPr>
        <w:spacing w:after="0"/>
        <w:jc w:val="both"/>
        <w:rPr>
          <w:rFonts w:ascii="Tahoma" w:hAnsi="Tahoma" w:cs="Tahoma"/>
          <w:b/>
          <w:bCs/>
          <w:u w:val="single"/>
          <w:lang w:val="en-US"/>
        </w:rPr>
      </w:pPr>
      <w:r w:rsidRPr="00404A65">
        <w:rPr>
          <w:rFonts w:ascii="Tahoma" w:hAnsi="Tahoma" w:cs="Tahoma"/>
          <w:b/>
          <w:bCs/>
          <w:u w:val="single"/>
          <w:lang w:val="en-US"/>
        </w:rPr>
        <w:t>New Delhi-110</w:t>
      </w:r>
      <w:r w:rsidR="00C63D71" w:rsidRPr="00404A65">
        <w:rPr>
          <w:rFonts w:ascii="Tahoma" w:hAnsi="Tahoma" w:cs="Tahoma"/>
          <w:b/>
          <w:bCs/>
          <w:u w:val="single"/>
          <w:lang w:val="en-US"/>
        </w:rPr>
        <w:t>001</w:t>
      </w:r>
    </w:p>
    <w:p w14:paraId="54AFC079" w14:textId="0367B3A7" w:rsidR="00230158" w:rsidRPr="00404A65" w:rsidRDefault="00506AF9" w:rsidP="000F7DEB">
      <w:pPr>
        <w:spacing w:after="0"/>
        <w:ind w:right="-482"/>
        <w:jc w:val="both"/>
        <w:rPr>
          <w:rFonts w:ascii="Tahoma" w:hAnsi="Tahoma" w:cs="Tahoma"/>
          <w:b/>
          <w:u w:val="single"/>
          <w:lang w:val="en-US"/>
        </w:rPr>
      </w:pPr>
      <w:r w:rsidRPr="00404A65">
        <w:rPr>
          <w:rFonts w:ascii="Tahoma" w:hAnsi="Tahoma" w:cs="Tahoma"/>
          <w:b/>
          <w:lang w:val="en-US"/>
        </w:rPr>
        <w:t xml:space="preserve">              </w:t>
      </w:r>
      <w:r w:rsidR="002F2731" w:rsidRPr="00404A65">
        <w:rPr>
          <w:rFonts w:ascii="Tahoma" w:hAnsi="Tahoma" w:cs="Tahoma"/>
          <w:b/>
          <w:lang w:val="en-US"/>
        </w:rPr>
        <w:t xml:space="preserve">                       </w:t>
      </w:r>
      <w:r w:rsidR="00106CAF" w:rsidRPr="00404A65">
        <w:rPr>
          <w:rFonts w:ascii="Tahoma" w:hAnsi="Tahoma" w:cs="Tahoma"/>
          <w:b/>
          <w:lang w:val="en-US"/>
        </w:rPr>
        <w:t xml:space="preserve">                       </w:t>
      </w:r>
      <w:r w:rsidR="0044759C" w:rsidRPr="00404A65">
        <w:rPr>
          <w:rFonts w:ascii="Tahoma" w:hAnsi="Tahoma" w:cs="Tahoma"/>
          <w:b/>
          <w:lang w:val="en-US"/>
        </w:rPr>
        <w:t xml:space="preserve">                                      </w:t>
      </w:r>
      <w:r w:rsidR="00BC0366" w:rsidRPr="00404A65">
        <w:rPr>
          <w:rFonts w:ascii="Tahoma" w:hAnsi="Tahoma" w:cs="Tahoma"/>
          <w:b/>
          <w:lang w:val="en-US"/>
        </w:rPr>
        <w:t xml:space="preserve"> </w:t>
      </w:r>
      <w:r w:rsidR="000B6878" w:rsidRPr="00404A65">
        <w:rPr>
          <w:rFonts w:ascii="Tahoma" w:hAnsi="Tahoma" w:cs="Tahoma"/>
          <w:b/>
          <w:lang w:val="en-US"/>
        </w:rPr>
        <w:t xml:space="preserve"> </w:t>
      </w:r>
      <w:r w:rsidR="000C6679" w:rsidRPr="00404A65">
        <w:rPr>
          <w:rFonts w:ascii="Tahoma" w:hAnsi="Tahoma" w:cs="Tahoma"/>
          <w:b/>
          <w:lang w:val="en-US"/>
        </w:rPr>
        <w:t xml:space="preserve">Kind Attn: </w:t>
      </w:r>
      <w:r w:rsidR="00DC650E">
        <w:rPr>
          <w:rFonts w:ascii="Tahoma" w:hAnsi="Tahoma" w:cs="Tahoma"/>
          <w:b/>
          <w:lang w:val="en-US"/>
        </w:rPr>
        <w:t>Ravindra Kumar</w:t>
      </w:r>
    </w:p>
    <w:p w14:paraId="7B68B911" w14:textId="69C2B8E1" w:rsidR="007C79E3" w:rsidRPr="00404A65" w:rsidRDefault="005068B1" w:rsidP="000F7DEB">
      <w:pPr>
        <w:spacing w:after="0"/>
        <w:ind w:right="-482"/>
        <w:jc w:val="both"/>
        <w:rPr>
          <w:rFonts w:ascii="Tahoma" w:hAnsi="Tahoma" w:cs="Tahoma"/>
          <w:bCs/>
          <w:u w:val="single"/>
          <w:lang w:val="en-US"/>
        </w:rPr>
      </w:pPr>
      <w:r w:rsidRPr="00404A65">
        <w:rPr>
          <w:rFonts w:ascii="Tahoma" w:hAnsi="Tahoma" w:cs="Tahoma"/>
          <w:bCs/>
          <w:lang w:val="en-US"/>
        </w:rPr>
        <w:t xml:space="preserve">                                                    </w:t>
      </w:r>
      <w:r w:rsidR="006F5F9D" w:rsidRPr="00404A65">
        <w:rPr>
          <w:rFonts w:ascii="Tahoma" w:hAnsi="Tahoma" w:cs="Tahoma"/>
          <w:bCs/>
          <w:lang w:val="en-US"/>
        </w:rPr>
        <w:t xml:space="preserve">      </w:t>
      </w:r>
      <w:r w:rsidR="00D90377" w:rsidRPr="00404A65">
        <w:rPr>
          <w:rFonts w:ascii="Tahoma" w:hAnsi="Tahoma" w:cs="Tahoma"/>
          <w:bCs/>
          <w:lang w:val="en-US"/>
        </w:rPr>
        <w:t xml:space="preserve">  </w:t>
      </w:r>
      <w:r w:rsidR="00920CFB" w:rsidRPr="00404A65">
        <w:rPr>
          <w:rFonts w:ascii="Tahoma" w:hAnsi="Tahoma" w:cs="Tahoma"/>
          <w:bCs/>
          <w:lang w:val="en-US"/>
        </w:rPr>
        <w:t xml:space="preserve"> </w:t>
      </w:r>
      <w:r w:rsidR="00CF1922" w:rsidRPr="00404A65">
        <w:rPr>
          <w:rFonts w:ascii="Tahoma" w:hAnsi="Tahoma" w:cs="Tahoma"/>
          <w:bCs/>
          <w:lang w:val="en-US"/>
        </w:rPr>
        <w:t xml:space="preserve">         </w:t>
      </w:r>
      <w:r w:rsidR="0044759C" w:rsidRPr="00404A65">
        <w:rPr>
          <w:rFonts w:ascii="Tahoma" w:hAnsi="Tahoma" w:cs="Tahoma"/>
          <w:bCs/>
          <w:lang w:val="en-US"/>
        </w:rPr>
        <w:t xml:space="preserve">                          </w:t>
      </w:r>
      <w:r w:rsidR="00DC650E">
        <w:rPr>
          <w:rFonts w:ascii="Tahoma" w:hAnsi="Tahoma" w:cs="Tahoma"/>
          <w:bCs/>
          <w:lang w:val="en-US"/>
        </w:rPr>
        <w:t xml:space="preserve">            </w:t>
      </w:r>
      <w:r w:rsidR="0044759C" w:rsidRPr="00404A65">
        <w:rPr>
          <w:rFonts w:ascii="Tahoma" w:hAnsi="Tahoma" w:cs="Tahoma"/>
          <w:bCs/>
          <w:lang w:val="en-US"/>
        </w:rPr>
        <w:t xml:space="preserve"> </w:t>
      </w:r>
      <w:r w:rsidR="00DC650E">
        <w:rPr>
          <w:rFonts w:ascii="Tahoma" w:hAnsi="Tahoma" w:cs="Tahoma"/>
          <w:bCs/>
          <w:u w:val="single"/>
          <w:lang w:val="en-US"/>
        </w:rPr>
        <w:t xml:space="preserve">Section </w:t>
      </w:r>
      <w:proofErr w:type="gramStart"/>
      <w:r w:rsidR="00DC650E">
        <w:rPr>
          <w:rFonts w:ascii="Tahoma" w:hAnsi="Tahoma" w:cs="Tahoma"/>
          <w:bCs/>
          <w:u w:val="single"/>
          <w:lang w:val="en-US"/>
        </w:rPr>
        <w:t>Officer(</w:t>
      </w:r>
      <w:proofErr w:type="gramEnd"/>
      <w:r w:rsidR="00DC650E">
        <w:rPr>
          <w:rFonts w:ascii="Tahoma" w:hAnsi="Tahoma" w:cs="Tahoma"/>
          <w:bCs/>
          <w:u w:val="single"/>
          <w:lang w:val="en-US"/>
        </w:rPr>
        <w:t>BRC)</w:t>
      </w:r>
    </w:p>
    <w:p w14:paraId="303BC67C" w14:textId="77777777" w:rsidR="00F53DD2" w:rsidRPr="00404A65" w:rsidRDefault="00F53DD2" w:rsidP="000F7DEB">
      <w:pPr>
        <w:spacing w:after="0"/>
        <w:ind w:right="-482"/>
        <w:jc w:val="both"/>
        <w:rPr>
          <w:rFonts w:ascii="Tahoma" w:hAnsi="Tahoma" w:cs="Tahoma"/>
          <w:bCs/>
          <w:u w:val="single"/>
          <w:lang w:val="en-US"/>
        </w:rPr>
      </w:pPr>
    </w:p>
    <w:p w14:paraId="24F1D845" w14:textId="67EEE2A9" w:rsidR="004A407D" w:rsidRPr="00404A65" w:rsidRDefault="00F211B3" w:rsidP="000F7DEB">
      <w:pPr>
        <w:tabs>
          <w:tab w:val="left" w:pos="1440"/>
        </w:tabs>
        <w:spacing w:after="0" w:line="360" w:lineRule="auto"/>
        <w:ind w:right="-392"/>
        <w:jc w:val="both"/>
        <w:rPr>
          <w:rFonts w:ascii="Tahoma" w:hAnsi="Tahoma" w:cs="Tahoma"/>
          <w:lang w:val="en-US"/>
        </w:rPr>
      </w:pPr>
      <w:r w:rsidRPr="00404A65">
        <w:rPr>
          <w:rFonts w:ascii="Tahoma" w:hAnsi="Tahoma" w:cs="Tahoma"/>
          <w:b/>
          <w:lang w:val="en-US"/>
        </w:rPr>
        <w:t>Sub</w:t>
      </w:r>
      <w:r w:rsidR="000029E2" w:rsidRPr="00404A65">
        <w:rPr>
          <w:rFonts w:ascii="Tahoma" w:hAnsi="Tahoma" w:cs="Tahoma"/>
          <w:lang w:val="en-US"/>
        </w:rPr>
        <w:t>:</w:t>
      </w:r>
      <w:r w:rsidR="003C0FC2" w:rsidRPr="00404A65">
        <w:rPr>
          <w:rFonts w:ascii="Tahoma" w:hAnsi="Tahoma" w:cs="Tahoma"/>
          <w:lang w:val="en-US"/>
        </w:rPr>
        <w:t xml:space="preserve"> </w:t>
      </w:r>
      <w:r w:rsidR="009A6C39">
        <w:rPr>
          <w:rFonts w:ascii="Tahoma" w:hAnsi="Tahoma" w:cs="Tahoma"/>
          <w:lang w:val="en-US"/>
        </w:rPr>
        <w:t>Lok</w:t>
      </w:r>
      <w:r w:rsidR="008B23B3" w:rsidRPr="00404A65">
        <w:rPr>
          <w:rFonts w:ascii="Tahoma" w:hAnsi="Tahoma" w:cs="Tahoma"/>
          <w:lang w:val="en-US"/>
        </w:rPr>
        <w:t xml:space="preserve"> </w:t>
      </w:r>
      <w:r w:rsidRPr="00404A65">
        <w:rPr>
          <w:rFonts w:ascii="Tahoma" w:hAnsi="Tahoma" w:cs="Tahoma"/>
          <w:lang w:val="en-US"/>
        </w:rPr>
        <w:t>Sabha</w:t>
      </w:r>
      <w:r w:rsidR="00520031" w:rsidRPr="00404A65">
        <w:rPr>
          <w:rFonts w:ascii="Tahoma" w:hAnsi="Tahoma" w:cs="Tahoma"/>
          <w:lang w:val="en-US"/>
        </w:rPr>
        <w:t xml:space="preserve"> Provisionally Admitted</w:t>
      </w:r>
      <w:r w:rsidR="00B32638" w:rsidRPr="00404A65">
        <w:rPr>
          <w:rFonts w:ascii="Tahoma" w:hAnsi="Tahoma" w:cs="Tahoma"/>
          <w:lang w:val="en-US"/>
        </w:rPr>
        <w:t xml:space="preserve"> </w:t>
      </w:r>
      <w:r w:rsidR="004A4DED" w:rsidRPr="00404A65">
        <w:rPr>
          <w:rFonts w:ascii="Tahoma" w:hAnsi="Tahoma" w:cs="Tahoma"/>
          <w:lang w:val="en-US"/>
        </w:rPr>
        <w:t>Starred</w:t>
      </w:r>
      <w:r w:rsidR="00B33C5C">
        <w:rPr>
          <w:rFonts w:ascii="Tahoma" w:hAnsi="Tahoma" w:cs="Tahoma"/>
          <w:lang w:val="en-US"/>
        </w:rPr>
        <w:t>/Unstarred</w:t>
      </w:r>
      <w:r w:rsidR="00FC22E2" w:rsidRPr="00404A65">
        <w:rPr>
          <w:rFonts w:ascii="Tahoma" w:hAnsi="Tahoma" w:cs="Tahoma"/>
          <w:lang w:val="en-US"/>
        </w:rPr>
        <w:t xml:space="preserve"> </w:t>
      </w:r>
      <w:r w:rsidR="004F7AD1" w:rsidRPr="00404A65">
        <w:rPr>
          <w:rFonts w:ascii="Tahoma" w:hAnsi="Tahoma" w:cs="Tahoma"/>
          <w:lang w:val="en-US"/>
        </w:rPr>
        <w:t>Question</w:t>
      </w:r>
      <w:r w:rsidR="001352A6" w:rsidRPr="00404A65">
        <w:rPr>
          <w:rFonts w:ascii="Tahoma" w:hAnsi="Tahoma" w:cs="Tahoma"/>
          <w:lang w:val="en-US"/>
        </w:rPr>
        <w:t xml:space="preserve"> </w:t>
      </w:r>
      <w:r w:rsidR="00EF357F" w:rsidRPr="00404A65">
        <w:rPr>
          <w:rFonts w:ascii="Tahoma" w:hAnsi="Tahoma" w:cs="Tahoma"/>
          <w:lang w:val="en-US"/>
        </w:rPr>
        <w:t>Dy. No.</w:t>
      </w:r>
      <w:r w:rsidR="00F53DD2" w:rsidRPr="00404A65">
        <w:rPr>
          <w:rFonts w:ascii="Tahoma" w:hAnsi="Tahoma" w:cs="Tahoma"/>
          <w:lang w:val="en-US"/>
        </w:rPr>
        <w:t xml:space="preserve"> </w:t>
      </w:r>
      <w:r w:rsidR="00B33C5C">
        <w:rPr>
          <w:rFonts w:ascii="Tahoma" w:hAnsi="Tahoma" w:cs="Tahoma"/>
          <w:lang w:val="en-US"/>
        </w:rPr>
        <w:t>6333</w:t>
      </w:r>
      <w:r w:rsidR="006B5433" w:rsidRPr="00404A65">
        <w:rPr>
          <w:rFonts w:ascii="Tahoma" w:hAnsi="Tahoma" w:cs="Tahoma"/>
          <w:lang w:val="en-US"/>
        </w:rPr>
        <w:t xml:space="preserve"> </w:t>
      </w:r>
      <w:proofErr w:type="gramStart"/>
      <w:r w:rsidR="000029E2" w:rsidRPr="00404A65">
        <w:rPr>
          <w:rFonts w:ascii="Tahoma" w:hAnsi="Tahoma" w:cs="Tahoma"/>
          <w:lang w:val="en-US"/>
        </w:rPr>
        <w:t xml:space="preserve">for </w:t>
      </w:r>
      <w:r w:rsidR="008D1ADC" w:rsidRPr="00404A65">
        <w:rPr>
          <w:rFonts w:ascii="Tahoma" w:hAnsi="Tahoma" w:cs="Tahoma"/>
          <w:lang w:val="en-US"/>
        </w:rPr>
        <w:t xml:space="preserve"> </w:t>
      </w:r>
      <w:r w:rsidR="00404A65">
        <w:rPr>
          <w:rFonts w:ascii="Tahoma" w:hAnsi="Tahoma" w:cs="Tahoma"/>
          <w:lang w:val="en-US"/>
        </w:rPr>
        <w:t>1</w:t>
      </w:r>
      <w:r w:rsidR="00B33C5C">
        <w:rPr>
          <w:rFonts w:ascii="Tahoma" w:hAnsi="Tahoma" w:cs="Tahoma"/>
          <w:lang w:val="en-US"/>
        </w:rPr>
        <w:t>3</w:t>
      </w:r>
      <w:r w:rsidR="00345A27" w:rsidRPr="00404A65">
        <w:rPr>
          <w:rFonts w:ascii="Tahoma" w:hAnsi="Tahoma" w:cs="Tahoma"/>
          <w:lang w:val="en-US"/>
        </w:rPr>
        <w:t>.</w:t>
      </w:r>
      <w:r w:rsidR="00F270A6" w:rsidRPr="00404A65">
        <w:rPr>
          <w:rFonts w:ascii="Tahoma" w:hAnsi="Tahoma" w:cs="Tahoma"/>
          <w:lang w:val="en-US"/>
        </w:rPr>
        <w:t>0</w:t>
      </w:r>
      <w:r w:rsidR="005C5E60">
        <w:rPr>
          <w:rFonts w:ascii="Tahoma" w:hAnsi="Tahoma" w:cs="Tahoma"/>
          <w:lang w:val="en-US"/>
        </w:rPr>
        <w:t>3</w:t>
      </w:r>
      <w:r w:rsidR="000029E2" w:rsidRPr="00404A65">
        <w:rPr>
          <w:rFonts w:ascii="Tahoma" w:hAnsi="Tahoma" w:cs="Tahoma"/>
          <w:lang w:val="en-US"/>
        </w:rPr>
        <w:t>.202</w:t>
      </w:r>
      <w:r w:rsidR="00F270A6" w:rsidRPr="00404A65">
        <w:rPr>
          <w:rFonts w:ascii="Tahoma" w:hAnsi="Tahoma" w:cs="Tahoma"/>
          <w:lang w:val="en-US"/>
        </w:rPr>
        <w:t>5</w:t>
      </w:r>
      <w:proofErr w:type="gramEnd"/>
      <w:r w:rsidR="00F270A6" w:rsidRPr="00404A65">
        <w:rPr>
          <w:rFonts w:ascii="Tahoma" w:hAnsi="Tahoma" w:cs="Tahoma"/>
          <w:lang w:val="en-US"/>
        </w:rPr>
        <w:t xml:space="preserve"> </w:t>
      </w:r>
    </w:p>
    <w:p w14:paraId="6D88C26E" w14:textId="00C17652" w:rsidR="00F211B3" w:rsidRPr="008E31AD" w:rsidRDefault="008D1ADC" w:rsidP="008E31AD">
      <w:pPr>
        <w:tabs>
          <w:tab w:val="left" w:pos="1440"/>
        </w:tabs>
        <w:spacing w:after="0" w:line="360" w:lineRule="auto"/>
        <w:ind w:left="810" w:right="-572" w:hanging="810"/>
        <w:jc w:val="both"/>
        <w:rPr>
          <w:rFonts w:ascii="Tahoma" w:hAnsi="Tahoma" w:cs="Tahoma"/>
          <w:b/>
          <w:lang w:val="en-US"/>
        </w:rPr>
      </w:pPr>
      <w:r w:rsidRPr="00404A65">
        <w:rPr>
          <w:rFonts w:ascii="Tahoma" w:hAnsi="Tahoma" w:cs="Tahoma"/>
          <w:lang w:val="en-US"/>
        </w:rPr>
        <w:t xml:space="preserve">         </w:t>
      </w:r>
      <w:r w:rsidR="00F211B3" w:rsidRPr="00404A65">
        <w:rPr>
          <w:rFonts w:ascii="Tahoma" w:hAnsi="Tahoma" w:cs="Tahoma"/>
          <w:lang w:val="en-US"/>
        </w:rPr>
        <w:t>Regarding</w:t>
      </w:r>
      <w:r w:rsidR="0006232A" w:rsidRPr="00404A65">
        <w:rPr>
          <w:rFonts w:ascii="Tahoma" w:hAnsi="Tahoma" w:cs="Tahoma"/>
          <w:lang w:val="en-US"/>
        </w:rPr>
        <w:t xml:space="preserve"> </w:t>
      </w:r>
      <w:r w:rsidR="00B234E6" w:rsidRPr="00404A65">
        <w:rPr>
          <w:rFonts w:ascii="Tahoma" w:hAnsi="Tahoma" w:cs="Tahoma"/>
          <w:b/>
          <w:lang w:val="en-US"/>
        </w:rPr>
        <w:t>“</w:t>
      </w:r>
      <w:r w:rsidR="00B33C5C">
        <w:rPr>
          <w:rFonts w:ascii="Tahoma" w:hAnsi="Tahoma" w:cs="Tahoma"/>
          <w:b/>
          <w:lang w:val="en-US"/>
        </w:rPr>
        <w:t>Increasing demand of Bio-diesel</w:t>
      </w:r>
      <w:r w:rsidR="00C07081" w:rsidRPr="00404A65">
        <w:rPr>
          <w:rFonts w:ascii="Tahoma" w:hAnsi="Tahoma" w:cs="Tahoma"/>
          <w:b/>
          <w:lang w:val="en-US"/>
        </w:rPr>
        <w:t>”</w:t>
      </w:r>
    </w:p>
    <w:p w14:paraId="3297E00F" w14:textId="20BF1A3B" w:rsidR="00C42C3F" w:rsidRPr="00404A65" w:rsidRDefault="00C42C3F" w:rsidP="000F7DEB">
      <w:pPr>
        <w:tabs>
          <w:tab w:val="left" w:pos="709"/>
          <w:tab w:val="center" w:pos="4817"/>
        </w:tabs>
        <w:spacing w:after="0"/>
        <w:ind w:right="-306"/>
        <w:jc w:val="both"/>
        <w:rPr>
          <w:rFonts w:ascii="Tahoma" w:hAnsi="Tahoma" w:cs="Tahoma"/>
          <w:lang w:val="en-US"/>
        </w:rPr>
      </w:pPr>
      <w:r w:rsidRPr="00404A65">
        <w:rPr>
          <w:rFonts w:ascii="Tahoma" w:hAnsi="Tahoma" w:cs="Tahoma"/>
          <w:b/>
          <w:lang w:val="en-US"/>
        </w:rPr>
        <w:t>Ref.</w:t>
      </w:r>
      <w:r w:rsidRPr="00404A65">
        <w:rPr>
          <w:rFonts w:ascii="Tahoma" w:hAnsi="Tahoma" w:cs="Tahoma"/>
          <w:lang w:val="en-US"/>
        </w:rPr>
        <w:t xml:space="preserve"> </w:t>
      </w:r>
      <w:r w:rsidR="004C32CD" w:rsidRPr="00404A65">
        <w:rPr>
          <w:rFonts w:ascii="Tahoma" w:hAnsi="Tahoma" w:cs="Tahoma"/>
          <w:lang w:val="en-US"/>
        </w:rPr>
        <w:t xml:space="preserve"> </w:t>
      </w:r>
      <w:r w:rsidRPr="00404A65">
        <w:rPr>
          <w:rFonts w:ascii="Tahoma" w:hAnsi="Tahoma" w:cs="Tahoma"/>
          <w:lang w:val="en-US"/>
        </w:rPr>
        <w:t xml:space="preserve">Your email dated </w:t>
      </w:r>
      <w:r w:rsidR="009A6C39">
        <w:rPr>
          <w:rFonts w:ascii="Tahoma" w:hAnsi="Tahoma" w:cs="Tahoma"/>
          <w:lang w:val="en-US"/>
        </w:rPr>
        <w:t>0</w:t>
      </w:r>
      <w:r w:rsidR="00B33C5C">
        <w:rPr>
          <w:rFonts w:ascii="Tahoma" w:hAnsi="Tahoma" w:cs="Tahoma"/>
          <w:lang w:val="en-US"/>
        </w:rPr>
        <w:t>6</w:t>
      </w:r>
      <w:r w:rsidRPr="00404A65">
        <w:rPr>
          <w:rFonts w:ascii="Tahoma" w:hAnsi="Tahoma" w:cs="Tahoma"/>
          <w:lang w:val="en-US"/>
        </w:rPr>
        <w:t>.</w:t>
      </w:r>
      <w:r w:rsidR="00F270A6" w:rsidRPr="00404A65">
        <w:rPr>
          <w:rFonts w:ascii="Tahoma" w:hAnsi="Tahoma" w:cs="Tahoma"/>
          <w:lang w:val="en-US"/>
        </w:rPr>
        <w:t>0</w:t>
      </w:r>
      <w:r w:rsidR="009A6C39">
        <w:rPr>
          <w:rFonts w:ascii="Tahoma" w:hAnsi="Tahoma" w:cs="Tahoma"/>
          <w:lang w:val="en-US"/>
        </w:rPr>
        <w:t>3</w:t>
      </w:r>
      <w:r w:rsidRPr="00404A65">
        <w:rPr>
          <w:rFonts w:ascii="Tahoma" w:hAnsi="Tahoma" w:cs="Tahoma"/>
          <w:lang w:val="en-US"/>
        </w:rPr>
        <w:t>.202</w:t>
      </w:r>
      <w:r w:rsidR="00F270A6" w:rsidRPr="00404A65">
        <w:rPr>
          <w:rFonts w:ascii="Tahoma" w:hAnsi="Tahoma" w:cs="Tahoma"/>
          <w:lang w:val="en-US"/>
        </w:rPr>
        <w:t>5</w:t>
      </w:r>
    </w:p>
    <w:p w14:paraId="077B8116" w14:textId="08FE58B5" w:rsidR="00F211B3" w:rsidRPr="00404A65" w:rsidRDefault="00D90377" w:rsidP="000F7DEB">
      <w:pPr>
        <w:spacing w:after="0"/>
        <w:ind w:right="-613"/>
        <w:jc w:val="both"/>
        <w:rPr>
          <w:rFonts w:ascii="Tahoma" w:hAnsi="Tahoma" w:cs="Tahoma"/>
          <w:lang w:val="en-US"/>
        </w:rPr>
      </w:pPr>
      <w:r w:rsidRPr="00404A65">
        <w:rPr>
          <w:rFonts w:ascii="Tahoma" w:hAnsi="Tahoma" w:cs="Tahoma"/>
          <w:lang w:val="en-US"/>
        </w:rPr>
        <w:t>Sir</w:t>
      </w:r>
      <w:r w:rsidR="00F211B3" w:rsidRPr="00404A65">
        <w:rPr>
          <w:rFonts w:ascii="Tahoma" w:hAnsi="Tahoma" w:cs="Tahoma"/>
          <w:lang w:val="en-US"/>
        </w:rPr>
        <w:t>,</w:t>
      </w:r>
    </w:p>
    <w:p w14:paraId="2813D01B" w14:textId="5E5DFF31" w:rsidR="00C42C3F" w:rsidRDefault="00F211B3" w:rsidP="000F7DEB">
      <w:pPr>
        <w:spacing w:after="0"/>
        <w:jc w:val="both"/>
        <w:rPr>
          <w:rFonts w:ascii="Tahoma" w:hAnsi="Tahoma" w:cs="Tahoma"/>
          <w:lang w:val="en-US"/>
        </w:rPr>
      </w:pPr>
      <w:r w:rsidRPr="00404A65">
        <w:rPr>
          <w:rFonts w:ascii="Tahoma" w:hAnsi="Tahoma" w:cs="Tahoma"/>
          <w:lang w:val="en-US"/>
        </w:rPr>
        <w:t xml:space="preserve">       </w:t>
      </w:r>
      <w:r w:rsidR="00C721F8" w:rsidRPr="00404A65">
        <w:rPr>
          <w:rFonts w:ascii="Tahoma" w:hAnsi="Tahoma" w:cs="Tahoma"/>
          <w:lang w:val="en-US"/>
        </w:rPr>
        <w:tab/>
      </w:r>
      <w:r w:rsidRPr="00404A65">
        <w:rPr>
          <w:rFonts w:ascii="Tahoma" w:hAnsi="Tahoma" w:cs="Tahoma"/>
          <w:lang w:val="en-US"/>
        </w:rPr>
        <w:t>Reference above</w:t>
      </w:r>
      <w:r w:rsidR="00C42C3F" w:rsidRPr="00404A65">
        <w:rPr>
          <w:rFonts w:ascii="Tahoma" w:hAnsi="Tahoma" w:cs="Tahoma"/>
          <w:lang w:val="en-US"/>
        </w:rPr>
        <w:t>, our reply to the above</w:t>
      </w:r>
      <w:r w:rsidR="007420CA" w:rsidRPr="00404A65">
        <w:rPr>
          <w:rFonts w:ascii="Tahoma" w:hAnsi="Tahoma" w:cs="Tahoma"/>
          <w:lang w:val="en-US"/>
        </w:rPr>
        <w:t xml:space="preserve"> </w:t>
      </w:r>
      <w:r w:rsidR="009A6C39">
        <w:rPr>
          <w:rFonts w:ascii="Tahoma" w:hAnsi="Tahoma" w:cs="Tahoma"/>
          <w:lang w:val="en-US"/>
        </w:rPr>
        <w:t>Lok</w:t>
      </w:r>
      <w:r w:rsidR="00FC22E2" w:rsidRPr="00404A65">
        <w:rPr>
          <w:rFonts w:ascii="Tahoma" w:hAnsi="Tahoma" w:cs="Tahoma"/>
          <w:lang w:val="en-US"/>
        </w:rPr>
        <w:t xml:space="preserve"> </w:t>
      </w:r>
      <w:r w:rsidR="003C0FC2" w:rsidRPr="00404A65">
        <w:rPr>
          <w:rFonts w:ascii="Tahoma" w:hAnsi="Tahoma" w:cs="Tahoma"/>
          <w:lang w:val="en-US"/>
        </w:rPr>
        <w:t>Sabha</w:t>
      </w:r>
      <w:r w:rsidR="00C42C3F" w:rsidRPr="00404A65">
        <w:rPr>
          <w:rFonts w:ascii="Tahoma" w:hAnsi="Tahoma" w:cs="Tahoma"/>
          <w:lang w:val="en-US"/>
        </w:rPr>
        <w:t xml:space="preserve"> Question</w:t>
      </w:r>
      <w:r w:rsidR="00EF357F" w:rsidRPr="00404A65">
        <w:rPr>
          <w:rFonts w:ascii="Tahoma" w:hAnsi="Tahoma" w:cs="Tahoma"/>
          <w:lang w:val="en-US"/>
        </w:rPr>
        <w:t xml:space="preserve"> </w:t>
      </w:r>
      <w:r w:rsidR="00C42C3F" w:rsidRPr="00404A65">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539"/>
        <w:gridCol w:w="6356"/>
      </w:tblGrid>
      <w:tr w:rsidR="00B33C5C" w:rsidRPr="00404A65" w14:paraId="55DD2EA1" w14:textId="77777777" w:rsidTr="00D65BD9">
        <w:trPr>
          <w:trHeight w:val="1331"/>
        </w:trPr>
        <w:tc>
          <w:tcPr>
            <w:tcW w:w="3539" w:type="dxa"/>
          </w:tcPr>
          <w:p w14:paraId="699E7759" w14:textId="54B887B5" w:rsidR="00B33C5C" w:rsidRPr="009A6C39" w:rsidRDefault="00B33C5C" w:rsidP="009A6C39">
            <w:pPr>
              <w:ind w:right="34"/>
              <w:jc w:val="both"/>
              <w:rPr>
                <w:rFonts w:ascii="Tahoma" w:hAnsi="Tahoma" w:cs="Tahoma"/>
                <w:i/>
                <w:iCs/>
                <w:lang w:val="en-US"/>
              </w:rPr>
            </w:pPr>
            <w:r w:rsidRPr="00404A65">
              <w:rPr>
                <w:rFonts w:ascii="Tahoma" w:hAnsi="Tahoma" w:cs="Tahoma"/>
                <w:i/>
                <w:iCs/>
              </w:rPr>
              <w:t xml:space="preserve">Q.(a) </w:t>
            </w:r>
            <w:r>
              <w:rPr>
                <w:rFonts w:ascii="Tahoma" w:hAnsi="Tahoma" w:cs="Tahoma"/>
                <w:i/>
                <w:iCs/>
              </w:rPr>
              <w:t>W</w:t>
            </w:r>
            <w:r w:rsidRPr="00B33C5C">
              <w:rPr>
                <w:rFonts w:ascii="Tahoma" w:hAnsi="Tahoma" w:cs="Tahoma"/>
                <w:i/>
                <w:iCs/>
              </w:rPr>
              <w:t>hether the demand and supply of bio-diesel are increasing in the country, if so, the details thereof;</w:t>
            </w:r>
          </w:p>
          <w:p w14:paraId="07259E2C" w14:textId="6FECC716" w:rsidR="00B33C5C" w:rsidRPr="005C5E60" w:rsidRDefault="00B33C5C" w:rsidP="005C5E60">
            <w:pPr>
              <w:ind w:right="34"/>
              <w:jc w:val="both"/>
              <w:rPr>
                <w:rFonts w:ascii="Tahoma" w:hAnsi="Tahoma" w:cs="Tahoma"/>
                <w:i/>
                <w:iCs/>
                <w:lang w:val="en-US"/>
              </w:rPr>
            </w:pPr>
          </w:p>
          <w:p w14:paraId="4062B524" w14:textId="4BAB5696" w:rsidR="00B33C5C" w:rsidRPr="00404A65" w:rsidRDefault="00B33C5C" w:rsidP="000F7DEB">
            <w:pPr>
              <w:ind w:right="34"/>
              <w:jc w:val="both"/>
              <w:rPr>
                <w:rFonts w:ascii="Tahoma" w:hAnsi="Tahoma" w:cs="Tahoma"/>
                <w:i/>
                <w:iCs/>
              </w:rPr>
            </w:pPr>
          </w:p>
        </w:tc>
        <w:tc>
          <w:tcPr>
            <w:tcW w:w="6356" w:type="dxa"/>
            <w:vMerge w:val="restart"/>
          </w:tcPr>
          <w:p w14:paraId="7A4F7ED0" w14:textId="77796A3D" w:rsidR="00B33C5C" w:rsidRPr="005B36D8" w:rsidRDefault="00B33C5C" w:rsidP="000F7DEB">
            <w:pPr>
              <w:spacing w:after="120"/>
              <w:jc w:val="both"/>
              <w:rPr>
                <w:rFonts w:ascii="Tahoma" w:eastAsia="Times New Roman" w:hAnsi="Tahoma" w:cs="Tahoma"/>
                <w:b/>
                <w:bCs/>
                <w:kern w:val="2"/>
                <w14:ligatures w14:val="standardContextual"/>
              </w:rPr>
            </w:pPr>
            <w:r w:rsidRPr="00404A65">
              <w:rPr>
                <w:rFonts w:ascii="Tahoma" w:hAnsi="Tahoma" w:cs="Tahoma"/>
                <w:b/>
                <w:lang w:val="en-US"/>
              </w:rPr>
              <w:t>Answer to Q(a)</w:t>
            </w:r>
            <w:r>
              <w:rPr>
                <w:rFonts w:ascii="Tahoma" w:hAnsi="Tahoma" w:cs="Tahoma"/>
                <w:b/>
                <w:lang w:val="en-US"/>
              </w:rPr>
              <w:t>, Q(b</w:t>
            </w:r>
            <w:proofErr w:type="gramStart"/>
            <w:r>
              <w:rPr>
                <w:rFonts w:ascii="Tahoma" w:hAnsi="Tahoma" w:cs="Tahoma"/>
                <w:b/>
                <w:lang w:val="en-US"/>
              </w:rPr>
              <w:t>),Q</w:t>
            </w:r>
            <w:proofErr w:type="gramEnd"/>
            <w:r>
              <w:rPr>
                <w:rFonts w:ascii="Tahoma" w:hAnsi="Tahoma" w:cs="Tahoma"/>
                <w:b/>
                <w:lang w:val="en-US"/>
              </w:rPr>
              <w:t xml:space="preserve">(c) &amp; Q(d) </w:t>
            </w:r>
            <w:r w:rsidRPr="00404A65">
              <w:rPr>
                <w:rFonts w:ascii="Tahoma" w:hAnsi="Tahoma" w:cs="Tahoma"/>
                <w:b/>
                <w:lang w:val="en-US"/>
              </w:rPr>
              <w:t>:</w:t>
            </w:r>
            <w:r w:rsidRPr="00404A65">
              <w:rPr>
                <w:rFonts w:ascii="Tahoma" w:hAnsi="Tahoma" w:cs="Tahoma"/>
                <w:lang w:val="en-US"/>
              </w:rPr>
              <w:t xml:space="preserve"> </w:t>
            </w:r>
            <w:proofErr w:type="spellStart"/>
            <w:r w:rsidRPr="00404A65">
              <w:rPr>
                <w:rFonts w:ascii="Tahoma" w:eastAsia="Times New Roman" w:hAnsi="Tahoma" w:cs="Tahoma"/>
                <w:b/>
                <w:bCs/>
                <w:kern w:val="2"/>
                <w14:ligatures w14:val="standardContextual"/>
              </w:rPr>
              <w:t>MoPNG</w:t>
            </w:r>
            <w:proofErr w:type="spellEnd"/>
            <w:r w:rsidRPr="00404A65">
              <w:rPr>
                <w:rFonts w:ascii="Tahoma" w:eastAsia="Times New Roman" w:hAnsi="Tahoma" w:cs="Tahoma"/>
                <w:b/>
                <w:bCs/>
                <w:kern w:val="2"/>
                <w14:ligatures w14:val="standardContextual"/>
              </w:rPr>
              <w:t xml:space="preserve"> may reply suitably. </w:t>
            </w:r>
          </w:p>
          <w:p w14:paraId="334B88C7" w14:textId="080BFB82" w:rsidR="00B33C5C" w:rsidRDefault="00B33C5C" w:rsidP="00B33C5C">
            <w:pPr>
              <w:jc w:val="both"/>
              <w:rPr>
                <w:rFonts w:ascii="Tahoma" w:hAnsi="Tahoma" w:cs="Tahoma"/>
                <w:lang w:val="en-US"/>
              </w:rPr>
            </w:pPr>
            <w:r w:rsidRPr="00D82095">
              <w:rPr>
                <w:rFonts w:ascii="Tahoma" w:hAnsi="Tahoma" w:cs="Tahoma"/>
                <w:lang w:val="en-US"/>
              </w:rPr>
              <w:t xml:space="preserve">As far as Oil India Limited (OIL) is concerned, </w:t>
            </w:r>
            <w:r w:rsidR="00D65BD9">
              <w:rPr>
                <w:rFonts w:ascii="Tahoma" w:hAnsi="Tahoma" w:cs="Tahoma"/>
                <w:lang w:val="en-US"/>
              </w:rPr>
              <w:t>q</w:t>
            </w:r>
            <w:r w:rsidRPr="00B33C5C">
              <w:rPr>
                <w:rFonts w:ascii="Tahoma" w:hAnsi="Tahoma" w:cs="Tahoma"/>
                <w:lang w:val="en-US"/>
              </w:rPr>
              <w:t xml:space="preserve">ueries not pertaining to </w:t>
            </w:r>
            <w:r w:rsidR="00D65BD9">
              <w:rPr>
                <w:rFonts w:ascii="Tahoma" w:hAnsi="Tahoma" w:cs="Tahoma"/>
                <w:lang w:val="en-US"/>
              </w:rPr>
              <w:t>OIL</w:t>
            </w:r>
            <w:r w:rsidRPr="00B33C5C">
              <w:rPr>
                <w:rFonts w:ascii="Tahoma" w:hAnsi="Tahoma" w:cs="Tahoma"/>
                <w:lang w:val="en-US"/>
              </w:rPr>
              <w:t>.</w:t>
            </w:r>
          </w:p>
          <w:p w14:paraId="5046B9FE" w14:textId="4EBC6A84" w:rsidR="00B33C5C" w:rsidRDefault="00D65BD9" w:rsidP="008E31AD">
            <w:pPr>
              <w:jc w:val="both"/>
              <w:rPr>
                <w:rFonts w:ascii="Tahoma" w:hAnsi="Tahoma" w:cs="Tahoma"/>
                <w:b/>
                <w:u w:val="single"/>
                <w:lang w:val="en-US"/>
              </w:rPr>
            </w:pPr>
            <w:r w:rsidRPr="00D65BD9">
              <w:rPr>
                <w:rFonts w:ascii="Tahoma" w:hAnsi="Tahoma" w:cs="Tahoma"/>
                <w:b/>
                <w:u w:val="single"/>
                <w:lang w:val="en-US"/>
              </w:rPr>
              <w:t>Note for Supplementary:</w:t>
            </w:r>
          </w:p>
          <w:p w14:paraId="2C520892" w14:textId="300434E4" w:rsidR="00D65BD9" w:rsidRPr="00D65BD9" w:rsidRDefault="00BF5734" w:rsidP="00D65BD9">
            <w:pPr>
              <w:jc w:val="both"/>
              <w:rPr>
                <w:rFonts w:ascii="Tahoma" w:hAnsi="Tahoma" w:cs="Tahoma"/>
                <w:lang w:val="en-US"/>
              </w:rPr>
            </w:pPr>
            <w:bookmarkStart w:id="0" w:name="_GoBack"/>
            <w:bookmarkEnd w:id="0"/>
            <w:r>
              <w:rPr>
                <w:rFonts w:ascii="Tahoma" w:hAnsi="Tahoma" w:cs="Tahoma"/>
                <w:lang w:val="en-US"/>
              </w:rPr>
              <w:t xml:space="preserve">OIL’s material Subsidiary, </w:t>
            </w:r>
            <w:proofErr w:type="spellStart"/>
            <w:r w:rsidR="00D65BD9" w:rsidRPr="00D65BD9">
              <w:rPr>
                <w:rFonts w:ascii="Tahoma" w:hAnsi="Tahoma" w:cs="Tahoma"/>
                <w:lang w:val="en-US"/>
              </w:rPr>
              <w:t>Numaligarh</w:t>
            </w:r>
            <w:proofErr w:type="spellEnd"/>
            <w:r w:rsidR="00D65BD9" w:rsidRPr="00D65BD9">
              <w:rPr>
                <w:rFonts w:ascii="Tahoma" w:hAnsi="Tahoma" w:cs="Tahoma"/>
                <w:lang w:val="en-US"/>
              </w:rPr>
              <w:t xml:space="preserve"> Refinery Limited (NRL) is a Public Sector Enterprise with a 3.0 MMTPA petroleum refinery at </w:t>
            </w:r>
            <w:proofErr w:type="spellStart"/>
            <w:r w:rsidR="00D65BD9" w:rsidRPr="00D65BD9">
              <w:rPr>
                <w:rFonts w:ascii="Tahoma" w:hAnsi="Tahoma" w:cs="Tahoma"/>
                <w:lang w:val="en-US"/>
              </w:rPr>
              <w:t>Numaligarh</w:t>
            </w:r>
            <w:proofErr w:type="spellEnd"/>
            <w:r w:rsidR="00D65BD9" w:rsidRPr="00D65BD9">
              <w:rPr>
                <w:rFonts w:ascii="Tahoma" w:hAnsi="Tahoma" w:cs="Tahoma"/>
                <w:lang w:val="en-US"/>
              </w:rPr>
              <w:t xml:space="preserve"> in </w:t>
            </w:r>
            <w:proofErr w:type="spellStart"/>
            <w:r w:rsidR="00D65BD9" w:rsidRPr="00D65BD9">
              <w:rPr>
                <w:rFonts w:ascii="Tahoma" w:hAnsi="Tahoma" w:cs="Tahoma"/>
                <w:lang w:val="en-US"/>
              </w:rPr>
              <w:t>Golaghat</w:t>
            </w:r>
            <w:proofErr w:type="spellEnd"/>
            <w:r w:rsidR="00D65BD9" w:rsidRPr="00D65BD9">
              <w:rPr>
                <w:rFonts w:ascii="Tahoma" w:hAnsi="Tahoma" w:cs="Tahoma"/>
                <w:lang w:val="en-US"/>
              </w:rPr>
              <w:t xml:space="preserve"> district of Assam. Present shareholding pattern of NRL is Oil India Limited (OIL) – 69.63%, Govt. of Assam (</w:t>
            </w:r>
            <w:proofErr w:type="spellStart"/>
            <w:r w:rsidR="00D65BD9" w:rsidRPr="00D65BD9">
              <w:rPr>
                <w:rFonts w:ascii="Tahoma" w:hAnsi="Tahoma" w:cs="Tahoma"/>
                <w:lang w:val="en-US"/>
              </w:rPr>
              <w:t>GoA</w:t>
            </w:r>
            <w:proofErr w:type="spellEnd"/>
            <w:r w:rsidR="00D65BD9" w:rsidRPr="00D65BD9">
              <w:rPr>
                <w:rFonts w:ascii="Tahoma" w:hAnsi="Tahoma" w:cs="Tahoma"/>
                <w:lang w:val="en-US"/>
              </w:rPr>
              <w:t>) – 26% and Engineers India Ltd (EIL) – 4.37%.</w:t>
            </w:r>
          </w:p>
          <w:p w14:paraId="621F81E8" w14:textId="77777777" w:rsidR="00D65BD9" w:rsidRPr="00D65BD9" w:rsidRDefault="00D65BD9" w:rsidP="00D65BD9">
            <w:pPr>
              <w:jc w:val="both"/>
              <w:rPr>
                <w:rFonts w:ascii="Tahoma" w:hAnsi="Tahoma" w:cs="Tahoma"/>
                <w:lang w:val="en-US"/>
              </w:rPr>
            </w:pPr>
            <w:r w:rsidRPr="00D65BD9">
              <w:rPr>
                <w:rFonts w:ascii="Tahoma" w:hAnsi="Tahoma" w:cs="Tahoma"/>
                <w:lang w:val="en-US"/>
              </w:rPr>
              <w:t xml:space="preserve">NRL is executing a bio-refinery project in the state of Assam through its Joint Venture Company Assam Bio Ethanol Pvt. Limited (ABEPL). NRL owns 50% share in the company and remaining 50% equity is shared between two M/s Fortum BV3 and M/s </w:t>
            </w:r>
            <w:proofErr w:type="spellStart"/>
            <w:r w:rsidRPr="00D65BD9">
              <w:rPr>
                <w:rFonts w:ascii="Tahoma" w:hAnsi="Tahoma" w:cs="Tahoma"/>
                <w:lang w:val="en-US"/>
              </w:rPr>
              <w:t>Chempolis</w:t>
            </w:r>
            <w:proofErr w:type="spellEnd"/>
            <w:r w:rsidRPr="00D65BD9">
              <w:rPr>
                <w:rFonts w:ascii="Tahoma" w:hAnsi="Tahoma" w:cs="Tahoma"/>
                <w:lang w:val="en-US"/>
              </w:rPr>
              <w:t xml:space="preserve">. M/s </w:t>
            </w:r>
            <w:proofErr w:type="spellStart"/>
            <w:r w:rsidRPr="00D65BD9">
              <w:rPr>
                <w:rFonts w:ascii="Tahoma" w:hAnsi="Tahoma" w:cs="Tahoma"/>
                <w:lang w:val="en-US"/>
              </w:rPr>
              <w:t>Chempolis</w:t>
            </w:r>
            <w:proofErr w:type="spellEnd"/>
            <w:r w:rsidRPr="00D65BD9">
              <w:rPr>
                <w:rFonts w:ascii="Tahoma" w:hAnsi="Tahoma" w:cs="Tahoma"/>
                <w:lang w:val="en-US"/>
              </w:rPr>
              <w:t xml:space="preserve"> is also the technology provider for the bio-refinery. Bio-refinery will produce 50 TMTPA of Advance bio-fuel (ethanol) from 300 TMTPA of dry bamboo. The project has been granted of Rs. 150 </w:t>
            </w:r>
            <w:proofErr w:type="gramStart"/>
            <w:r w:rsidRPr="00D65BD9">
              <w:rPr>
                <w:rFonts w:ascii="Tahoma" w:hAnsi="Tahoma" w:cs="Tahoma"/>
                <w:lang w:val="en-US"/>
              </w:rPr>
              <w:t>crore</w:t>
            </w:r>
            <w:proofErr w:type="gramEnd"/>
            <w:r w:rsidRPr="00D65BD9">
              <w:rPr>
                <w:rFonts w:ascii="Tahoma" w:hAnsi="Tahoma" w:cs="Tahoma"/>
                <w:lang w:val="en-US"/>
              </w:rPr>
              <w:t xml:space="preserve"> by Central Govt. under Pradhan Mantri JI-VAN yojana. The first trial run has been conducted successfully to establish conversion of bamboo to alcohol. During the trial run, bamboo was successfully processed through the digestor, bamboo washing section, enzymatic hydrolysis and fermentation sections. The 2G bio-ethanol project at </w:t>
            </w:r>
            <w:proofErr w:type="spellStart"/>
            <w:r w:rsidRPr="00D65BD9">
              <w:rPr>
                <w:rFonts w:ascii="Tahoma" w:hAnsi="Tahoma" w:cs="Tahoma"/>
                <w:lang w:val="en-US"/>
              </w:rPr>
              <w:t>Numaligarh</w:t>
            </w:r>
            <w:proofErr w:type="spellEnd"/>
            <w:r w:rsidRPr="00D65BD9">
              <w:rPr>
                <w:rFonts w:ascii="Tahoma" w:hAnsi="Tahoma" w:cs="Tahoma"/>
                <w:lang w:val="en-US"/>
              </w:rPr>
              <w:t xml:space="preserve"> is set to become fully operational by the first quarter of 2025-26.</w:t>
            </w:r>
          </w:p>
          <w:p w14:paraId="1C2BC2CF" w14:textId="7CADA2F8" w:rsidR="00D65BD9" w:rsidRPr="00D65BD9" w:rsidRDefault="00D65BD9" w:rsidP="008E31AD">
            <w:pPr>
              <w:jc w:val="both"/>
              <w:rPr>
                <w:rFonts w:ascii="Tahoma" w:hAnsi="Tahoma" w:cs="Tahoma"/>
                <w:lang w:val="en-US"/>
              </w:rPr>
            </w:pPr>
          </w:p>
        </w:tc>
      </w:tr>
      <w:tr w:rsidR="00B33C5C" w:rsidRPr="00404A65" w14:paraId="65648DF5" w14:textId="77777777" w:rsidTr="00D65BD9">
        <w:trPr>
          <w:trHeight w:val="1376"/>
        </w:trPr>
        <w:tc>
          <w:tcPr>
            <w:tcW w:w="3539" w:type="dxa"/>
          </w:tcPr>
          <w:p w14:paraId="01947609" w14:textId="57FF7AE3" w:rsidR="00B33C5C" w:rsidRPr="00404A65" w:rsidRDefault="00B33C5C" w:rsidP="000F7DEB">
            <w:pPr>
              <w:ind w:right="34"/>
              <w:jc w:val="both"/>
              <w:rPr>
                <w:rFonts w:ascii="Tahoma" w:hAnsi="Tahoma" w:cs="Tahoma"/>
                <w:i/>
                <w:iCs/>
              </w:rPr>
            </w:pPr>
            <w:r w:rsidRPr="00404A65">
              <w:rPr>
                <w:rFonts w:ascii="Tahoma" w:hAnsi="Tahoma" w:cs="Tahoma"/>
                <w:i/>
                <w:iCs/>
              </w:rPr>
              <w:t>Q.(</w:t>
            </w:r>
            <w:proofErr w:type="gramStart"/>
            <w:r w:rsidRPr="00404A65">
              <w:rPr>
                <w:rFonts w:ascii="Tahoma" w:hAnsi="Tahoma" w:cs="Tahoma"/>
                <w:i/>
                <w:iCs/>
              </w:rPr>
              <w:t xml:space="preserve">b) </w:t>
            </w:r>
            <w:r w:rsidRPr="005C5E60">
              <w:rPr>
                <w:rFonts w:ascii="Tahoma" w:hAnsi="Tahoma" w:cs="Tahoma"/>
                <w:i/>
                <w:iCs/>
              </w:rPr>
              <w:t> </w:t>
            </w:r>
            <w:r>
              <w:rPr>
                <w:rFonts w:ascii="Tahoma" w:hAnsi="Tahoma" w:cs="Tahoma"/>
                <w:i/>
                <w:iCs/>
              </w:rPr>
              <w:t>T</w:t>
            </w:r>
            <w:r w:rsidRPr="00B33C5C">
              <w:rPr>
                <w:rFonts w:ascii="Tahoma" w:hAnsi="Tahoma" w:cs="Tahoma"/>
                <w:i/>
                <w:iCs/>
              </w:rPr>
              <w:t>he</w:t>
            </w:r>
            <w:proofErr w:type="gramEnd"/>
            <w:r w:rsidRPr="00B33C5C">
              <w:rPr>
                <w:rFonts w:ascii="Tahoma" w:hAnsi="Tahoma" w:cs="Tahoma"/>
                <w:i/>
                <w:iCs/>
              </w:rPr>
              <w:t xml:space="preserve"> details of bio-diesel demand and supply in the country along with the concrete steps taken to meet the increasing demand for bio-diesel;</w:t>
            </w:r>
          </w:p>
        </w:tc>
        <w:tc>
          <w:tcPr>
            <w:tcW w:w="6356" w:type="dxa"/>
            <w:vMerge/>
          </w:tcPr>
          <w:p w14:paraId="3780DB29" w14:textId="3D6B7531" w:rsidR="00B33C5C" w:rsidRPr="00404A65" w:rsidRDefault="00B33C5C" w:rsidP="008E31AD">
            <w:pPr>
              <w:jc w:val="both"/>
              <w:rPr>
                <w:rFonts w:ascii="Tahoma" w:hAnsi="Tahoma" w:cs="Tahoma"/>
                <w:lang w:val="en-US"/>
              </w:rPr>
            </w:pPr>
          </w:p>
        </w:tc>
      </w:tr>
      <w:tr w:rsidR="00B33C5C" w:rsidRPr="00404A65" w14:paraId="1E711E51" w14:textId="77777777" w:rsidTr="00D65BD9">
        <w:trPr>
          <w:trHeight w:val="593"/>
        </w:trPr>
        <w:tc>
          <w:tcPr>
            <w:tcW w:w="3539" w:type="dxa"/>
          </w:tcPr>
          <w:p w14:paraId="4F77E005" w14:textId="572F8A2C" w:rsidR="00B33C5C" w:rsidRPr="00404A65" w:rsidRDefault="00B33C5C" w:rsidP="000F7DEB">
            <w:pPr>
              <w:ind w:right="34"/>
              <w:jc w:val="both"/>
              <w:rPr>
                <w:rFonts w:ascii="Tahoma" w:hAnsi="Tahoma" w:cs="Tahoma"/>
                <w:i/>
                <w:iCs/>
                <w:lang w:val="en-US"/>
              </w:rPr>
            </w:pPr>
            <w:r w:rsidRPr="00404A65">
              <w:rPr>
                <w:rFonts w:ascii="Tahoma" w:hAnsi="Tahoma" w:cs="Tahoma"/>
                <w:i/>
                <w:iCs/>
              </w:rPr>
              <w:t>Q.(c)  </w:t>
            </w:r>
            <w:r w:rsidRPr="005C5E60">
              <w:rPr>
                <w:rFonts w:ascii="Tahoma" w:hAnsi="Tahoma" w:cs="Tahoma"/>
                <w:i/>
                <w:iCs/>
              </w:rPr>
              <w:t> </w:t>
            </w:r>
            <w:r>
              <w:rPr>
                <w:rFonts w:ascii="Tahoma" w:hAnsi="Tahoma" w:cs="Tahoma"/>
                <w:i/>
                <w:iCs/>
              </w:rPr>
              <w:t>W</w:t>
            </w:r>
            <w:r w:rsidRPr="00B33C5C">
              <w:rPr>
                <w:rFonts w:ascii="Tahoma" w:hAnsi="Tahoma" w:cs="Tahoma"/>
                <w:i/>
                <w:iCs/>
              </w:rPr>
              <w:t>hether the Government proposes to allow private bio-diesel manufacturers to act as distributors and grant them marketing and distribution rights for the limited purpose of supplying bio-diesel to consumers, if so, the details thereof;</w:t>
            </w:r>
            <w:r>
              <w:rPr>
                <w:rFonts w:ascii="Tahoma" w:hAnsi="Tahoma" w:cs="Tahoma"/>
                <w:i/>
                <w:iCs/>
              </w:rPr>
              <w:t xml:space="preserve"> </w:t>
            </w:r>
            <w:r w:rsidRPr="00B33C5C">
              <w:rPr>
                <w:rFonts w:ascii="Tahoma" w:hAnsi="Tahoma" w:cs="Tahoma"/>
                <w:i/>
                <w:iCs/>
              </w:rPr>
              <w:t>and</w:t>
            </w:r>
          </w:p>
          <w:p w14:paraId="663AAB5E" w14:textId="21C40CD5" w:rsidR="00B33C5C" w:rsidRPr="00404A65" w:rsidRDefault="00B33C5C" w:rsidP="000F7DEB">
            <w:pPr>
              <w:ind w:right="34"/>
              <w:jc w:val="both"/>
              <w:rPr>
                <w:rFonts w:ascii="Tahoma" w:hAnsi="Tahoma" w:cs="Tahoma"/>
                <w:i/>
                <w:iCs/>
              </w:rPr>
            </w:pPr>
          </w:p>
        </w:tc>
        <w:tc>
          <w:tcPr>
            <w:tcW w:w="6356" w:type="dxa"/>
            <w:vMerge/>
          </w:tcPr>
          <w:p w14:paraId="73CD1A26" w14:textId="4C782309" w:rsidR="00B33C5C" w:rsidRPr="00404A65" w:rsidRDefault="00B33C5C" w:rsidP="008E31AD">
            <w:pPr>
              <w:jc w:val="both"/>
              <w:rPr>
                <w:rFonts w:ascii="Tahoma" w:hAnsi="Tahoma" w:cs="Tahoma"/>
                <w:lang w:val="en-US"/>
              </w:rPr>
            </w:pPr>
          </w:p>
        </w:tc>
      </w:tr>
      <w:tr w:rsidR="00B33C5C" w:rsidRPr="00404A65" w14:paraId="75E49F7C" w14:textId="77777777" w:rsidTr="00D65BD9">
        <w:trPr>
          <w:trHeight w:val="593"/>
        </w:trPr>
        <w:tc>
          <w:tcPr>
            <w:tcW w:w="3539" w:type="dxa"/>
          </w:tcPr>
          <w:p w14:paraId="1CDED4D5" w14:textId="626F1E92" w:rsidR="00B33C5C" w:rsidRPr="00404A65" w:rsidRDefault="00B33C5C" w:rsidP="008E31AD">
            <w:pPr>
              <w:ind w:right="34"/>
              <w:jc w:val="both"/>
              <w:rPr>
                <w:rFonts w:ascii="Tahoma" w:hAnsi="Tahoma" w:cs="Tahoma"/>
                <w:i/>
                <w:iCs/>
              </w:rPr>
            </w:pPr>
            <w:r>
              <w:rPr>
                <w:rFonts w:ascii="Tahoma" w:hAnsi="Tahoma" w:cs="Tahoma"/>
                <w:i/>
                <w:iCs/>
              </w:rPr>
              <w:t>Q.(d) If</w:t>
            </w:r>
            <w:r w:rsidRPr="00B33C5C">
              <w:rPr>
                <w:rFonts w:ascii="Tahoma" w:hAnsi="Tahoma" w:cs="Tahoma"/>
                <w:i/>
                <w:iCs/>
              </w:rPr>
              <w:t xml:space="preserve"> so, the details thereof and the impact it is likely to have on the existing suppliers and manufacturers and bulk consumers like Indian Railways?</w:t>
            </w:r>
          </w:p>
        </w:tc>
        <w:tc>
          <w:tcPr>
            <w:tcW w:w="6356" w:type="dxa"/>
            <w:vMerge/>
          </w:tcPr>
          <w:p w14:paraId="2B97B417" w14:textId="779FB5A4" w:rsidR="00B33C5C" w:rsidRPr="00404A65" w:rsidRDefault="00B33C5C" w:rsidP="008E31AD">
            <w:pPr>
              <w:jc w:val="both"/>
              <w:rPr>
                <w:rFonts w:ascii="Tahoma" w:hAnsi="Tahoma" w:cs="Tahoma"/>
                <w:lang w:val="en-US"/>
              </w:rPr>
            </w:pPr>
          </w:p>
        </w:tc>
      </w:tr>
    </w:tbl>
    <w:p w14:paraId="23352F1B" w14:textId="5C52352F" w:rsidR="00F211B3" w:rsidRPr="00404A65" w:rsidRDefault="00931D33" w:rsidP="00875C7A">
      <w:pPr>
        <w:spacing w:after="0"/>
        <w:ind w:right="-540"/>
        <w:jc w:val="right"/>
        <w:rPr>
          <w:rFonts w:ascii="Tahoma" w:hAnsi="Tahoma" w:cs="Tahoma"/>
          <w:lang w:val="en-US"/>
        </w:rPr>
      </w:pPr>
      <w:r w:rsidRPr="00404A65">
        <w:rPr>
          <w:rFonts w:ascii="Tahoma" w:hAnsi="Tahoma" w:cs="Tahoma"/>
          <w:lang w:val="en-US"/>
        </w:rPr>
        <w:t>Yours faithfully,</w:t>
      </w:r>
      <w:r w:rsidR="00640F05">
        <w:rPr>
          <w:rFonts w:ascii="Tahoma" w:hAnsi="Tahoma" w:cs="Tahoma"/>
          <w:lang w:val="en-US"/>
        </w:rPr>
        <w:t xml:space="preserve">    </w:t>
      </w:r>
    </w:p>
    <w:p w14:paraId="4A5CE863" w14:textId="77777777" w:rsidR="00931D33" w:rsidRPr="00404A65" w:rsidRDefault="00931D33" w:rsidP="00875C7A">
      <w:pPr>
        <w:spacing w:after="0" w:line="240" w:lineRule="auto"/>
        <w:ind w:right="-540"/>
        <w:jc w:val="right"/>
        <w:rPr>
          <w:rFonts w:ascii="Tahoma" w:hAnsi="Tahoma" w:cs="Tahoma"/>
          <w:u w:val="single"/>
          <w:lang w:val="en-US"/>
        </w:rPr>
      </w:pPr>
      <w:r w:rsidRPr="00404A65">
        <w:rPr>
          <w:rFonts w:ascii="Tahoma" w:hAnsi="Tahoma" w:cs="Tahoma"/>
          <w:u w:val="single"/>
          <w:lang w:val="en-US"/>
        </w:rPr>
        <w:t>OIL INDIA LIMITED</w:t>
      </w:r>
    </w:p>
    <w:p w14:paraId="694C060A" w14:textId="77777777" w:rsidR="00506AF9" w:rsidRPr="00404A65" w:rsidRDefault="00506AF9" w:rsidP="00875C7A">
      <w:pPr>
        <w:spacing w:after="0" w:line="240" w:lineRule="auto"/>
        <w:ind w:right="-540"/>
        <w:jc w:val="right"/>
        <w:rPr>
          <w:rFonts w:ascii="Tahoma" w:hAnsi="Tahoma" w:cs="Tahoma"/>
          <w:lang w:val="en-US"/>
        </w:rPr>
      </w:pPr>
    </w:p>
    <w:p w14:paraId="249092F0" w14:textId="77777777" w:rsidR="00612609" w:rsidRPr="00404A65" w:rsidRDefault="00612609" w:rsidP="00875C7A">
      <w:pPr>
        <w:spacing w:after="0" w:line="240" w:lineRule="auto"/>
        <w:ind w:right="-540"/>
        <w:jc w:val="right"/>
        <w:rPr>
          <w:rFonts w:ascii="Tahoma" w:hAnsi="Tahoma" w:cs="Tahoma"/>
          <w:lang w:val="en-US"/>
        </w:rPr>
      </w:pPr>
    </w:p>
    <w:p w14:paraId="42CD31FE" w14:textId="77777777" w:rsidR="00BF4249" w:rsidRPr="00BF4249" w:rsidRDefault="00BF4249" w:rsidP="00BF4249">
      <w:pPr>
        <w:spacing w:after="0"/>
        <w:ind w:right="-540"/>
        <w:jc w:val="right"/>
        <w:rPr>
          <w:rFonts w:ascii="Tahoma" w:hAnsi="Tahoma" w:cs="Tahoma"/>
          <w:b/>
          <w:lang w:val="en-US"/>
        </w:rPr>
      </w:pPr>
      <w:r w:rsidRPr="00BF4249">
        <w:rPr>
          <w:rFonts w:ascii="Tahoma" w:hAnsi="Tahoma" w:cs="Tahoma"/>
          <w:b/>
          <w:lang w:val="en-US"/>
        </w:rPr>
        <w:t>(</w:t>
      </w:r>
      <w:r w:rsidRPr="00BF4249">
        <w:rPr>
          <w:rFonts w:ascii="Tahoma" w:hAnsi="Tahoma" w:cs="Tahoma"/>
          <w:b/>
          <w:color w:val="000000"/>
        </w:rPr>
        <w:t>Kishore Kumar Das</w:t>
      </w:r>
      <w:r w:rsidRPr="00BF4249">
        <w:rPr>
          <w:rFonts w:ascii="Tahoma" w:hAnsi="Tahoma" w:cs="Tahoma"/>
          <w:b/>
          <w:lang w:val="en-US"/>
        </w:rPr>
        <w:t>)</w:t>
      </w:r>
    </w:p>
    <w:p w14:paraId="5503B726" w14:textId="77777777" w:rsidR="00BF4249" w:rsidRPr="00BF4249" w:rsidRDefault="00BF4249" w:rsidP="00BF4249">
      <w:pPr>
        <w:spacing w:after="0"/>
        <w:ind w:right="-540"/>
        <w:jc w:val="right"/>
        <w:rPr>
          <w:rFonts w:ascii="Tahoma" w:hAnsi="Tahoma" w:cs="Tahoma"/>
          <w:lang w:val="en-US"/>
        </w:rPr>
      </w:pPr>
      <w:r w:rsidRPr="00BF4249">
        <w:rPr>
          <w:rFonts w:ascii="Tahoma" w:hAnsi="Tahoma" w:cs="Tahoma"/>
          <w:lang w:val="en-US"/>
        </w:rPr>
        <w:t>Chief General Manager (Planning)</w:t>
      </w:r>
    </w:p>
    <w:p w14:paraId="1A954EF1" w14:textId="77777777" w:rsidR="00F26CC7" w:rsidRPr="00404A65" w:rsidRDefault="00F26CC7" w:rsidP="00875C7A">
      <w:pPr>
        <w:spacing w:after="0" w:line="240" w:lineRule="auto"/>
        <w:ind w:right="-540"/>
        <w:jc w:val="right"/>
        <w:rPr>
          <w:rFonts w:ascii="Tahoma" w:hAnsi="Tahoma" w:cs="Tahoma"/>
          <w:b/>
          <w:u w:val="single"/>
          <w:lang w:val="en-US"/>
        </w:rPr>
      </w:pPr>
      <w:r w:rsidRPr="00404A65">
        <w:rPr>
          <w:rFonts w:ascii="Tahoma" w:hAnsi="Tahoma" w:cs="Tahoma"/>
          <w:b/>
          <w:u w:val="single"/>
          <w:lang w:val="en-US"/>
        </w:rPr>
        <w:t>For Chairman &amp; Managing Director</w:t>
      </w:r>
    </w:p>
    <w:sectPr w:rsidR="00F26CC7" w:rsidRPr="00404A6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1212"/>
    <w:rsid w:val="001F253B"/>
    <w:rsid w:val="002048B6"/>
    <w:rsid w:val="00216857"/>
    <w:rsid w:val="002254E2"/>
    <w:rsid w:val="00230158"/>
    <w:rsid w:val="00232D03"/>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4E0"/>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A2889"/>
    <w:rsid w:val="007A46A0"/>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8E31AD"/>
    <w:rsid w:val="00910D7E"/>
    <w:rsid w:val="00912768"/>
    <w:rsid w:val="00916452"/>
    <w:rsid w:val="00920CFB"/>
    <w:rsid w:val="00925E38"/>
    <w:rsid w:val="00930CB0"/>
    <w:rsid w:val="00931D33"/>
    <w:rsid w:val="00941EAA"/>
    <w:rsid w:val="00943401"/>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32638"/>
    <w:rsid w:val="00B33C5C"/>
    <w:rsid w:val="00B475C0"/>
    <w:rsid w:val="00B50E79"/>
    <w:rsid w:val="00B71095"/>
    <w:rsid w:val="00B71914"/>
    <w:rsid w:val="00B810F9"/>
    <w:rsid w:val="00B939D4"/>
    <w:rsid w:val="00BA29A5"/>
    <w:rsid w:val="00BC0366"/>
    <w:rsid w:val="00BC4C9F"/>
    <w:rsid w:val="00BC74A8"/>
    <w:rsid w:val="00BD30F6"/>
    <w:rsid w:val="00BD5E52"/>
    <w:rsid w:val="00BE2646"/>
    <w:rsid w:val="00BE27FC"/>
    <w:rsid w:val="00BF024B"/>
    <w:rsid w:val="00BF4249"/>
    <w:rsid w:val="00BF5734"/>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5BD9"/>
    <w:rsid w:val="00D66546"/>
    <w:rsid w:val="00D82095"/>
    <w:rsid w:val="00D8213C"/>
    <w:rsid w:val="00D86755"/>
    <w:rsid w:val="00D90377"/>
    <w:rsid w:val="00DA33EC"/>
    <w:rsid w:val="00DB6DCD"/>
    <w:rsid w:val="00DC650E"/>
    <w:rsid w:val="00DD18E7"/>
    <w:rsid w:val="00DF1C17"/>
    <w:rsid w:val="00E02CD6"/>
    <w:rsid w:val="00E06B03"/>
    <w:rsid w:val="00E44632"/>
    <w:rsid w:val="00E454EE"/>
    <w:rsid w:val="00E60FB1"/>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5616837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35417029">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09317099">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440082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17579467">
      <w:bodyDiv w:val="1"/>
      <w:marLeft w:val="0"/>
      <w:marRight w:val="0"/>
      <w:marTop w:val="0"/>
      <w:marBottom w:val="0"/>
      <w:divBdr>
        <w:top w:val="none" w:sz="0" w:space="0" w:color="auto"/>
        <w:left w:val="none" w:sz="0" w:space="0" w:color="auto"/>
        <w:bottom w:val="none" w:sz="0" w:space="0" w:color="auto"/>
        <w:right w:val="none" w:sz="0" w:space="0" w:color="auto"/>
      </w:divBdr>
    </w:div>
    <w:div w:id="1719351166">
      <w:bodyDiv w:val="1"/>
      <w:marLeft w:val="0"/>
      <w:marRight w:val="0"/>
      <w:marTop w:val="0"/>
      <w:marBottom w:val="0"/>
      <w:divBdr>
        <w:top w:val="none" w:sz="0" w:space="0" w:color="auto"/>
        <w:left w:val="none" w:sz="0" w:space="0" w:color="auto"/>
        <w:bottom w:val="none" w:sz="0" w:space="0" w:color="auto"/>
        <w:right w:val="none" w:sz="0" w:space="0" w:color="auto"/>
      </w:divBdr>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36077947">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14580656">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19841928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67559505">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6121980">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66009-A994-4947-BADC-6C57DF6CD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11</cp:revision>
  <cp:lastPrinted>2025-03-06T07:55:00Z</cp:lastPrinted>
  <dcterms:created xsi:type="dcterms:W3CDTF">2025-03-03T10:24:00Z</dcterms:created>
  <dcterms:modified xsi:type="dcterms:W3CDTF">2025-03-06T07:55:00Z</dcterms:modified>
</cp:coreProperties>
</file>