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30B0AE08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BE234C">
        <w:rPr>
          <w:rFonts w:ascii="Tahoma" w:hAnsi="Tahoma" w:cs="Tahoma"/>
          <w:b/>
          <w:lang w:val="en-US"/>
        </w:rPr>
        <w:t>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9A6C39">
        <w:rPr>
          <w:rFonts w:ascii="Tahoma" w:hAnsi="Tahoma" w:cs="Tahoma"/>
          <w:b/>
          <w:lang w:val="en-US"/>
        </w:rPr>
        <w:t>3</w:t>
      </w:r>
      <w:r w:rsidR="009A6C39" w:rsidRPr="009A6C39">
        <w:rPr>
          <w:rFonts w:ascii="Tahoma" w:hAnsi="Tahoma" w:cs="Tahoma"/>
          <w:b/>
          <w:vertAlign w:val="superscript"/>
          <w:lang w:val="en-US"/>
        </w:rPr>
        <w:t>rd</w:t>
      </w:r>
      <w:r w:rsidR="009A6C39">
        <w:rPr>
          <w:rFonts w:ascii="Tahoma" w:hAnsi="Tahoma" w:cs="Tahoma"/>
          <w:b/>
          <w:lang w:val="en-US"/>
        </w:rPr>
        <w:t xml:space="preserve"> March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42807DFA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9A6C39">
        <w:rPr>
          <w:rFonts w:ascii="Tahoma" w:hAnsi="Tahoma" w:cs="Tahoma"/>
          <w:lang w:val="en-US"/>
        </w:rPr>
        <w:t>Lok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BE234C">
        <w:rPr>
          <w:rFonts w:ascii="Tahoma" w:hAnsi="Tahoma" w:cs="Tahoma"/>
          <w:lang w:val="en-US"/>
        </w:rPr>
        <w:t>/ Unstarred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9A6C39">
        <w:rPr>
          <w:rFonts w:ascii="Tahoma" w:hAnsi="Tahoma" w:cs="Tahoma"/>
          <w:lang w:val="en-US"/>
        </w:rPr>
        <w:t>6</w:t>
      </w:r>
      <w:r w:rsidR="00BE234C">
        <w:rPr>
          <w:rFonts w:ascii="Tahoma" w:hAnsi="Tahoma" w:cs="Tahoma"/>
          <w:lang w:val="en-US"/>
        </w:rPr>
        <w:t>418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13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475251B2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BE234C">
        <w:rPr>
          <w:rFonts w:ascii="Tahoma" w:hAnsi="Tahoma" w:cs="Tahoma"/>
          <w:b/>
          <w:lang w:val="en-US"/>
        </w:rPr>
        <w:t xml:space="preserve">Ethanol Production and Blending </w:t>
      </w:r>
      <w:proofErr w:type="gramStart"/>
      <w:r w:rsidR="00BE234C">
        <w:rPr>
          <w:rFonts w:ascii="Tahoma" w:hAnsi="Tahoma" w:cs="Tahoma"/>
          <w:b/>
          <w:lang w:val="en-US"/>
        </w:rPr>
        <w:t>In</w:t>
      </w:r>
      <w:proofErr w:type="gramEnd"/>
      <w:r w:rsidR="00BE234C">
        <w:rPr>
          <w:rFonts w:ascii="Tahoma" w:hAnsi="Tahoma" w:cs="Tahoma"/>
          <w:b/>
          <w:lang w:val="en-US"/>
        </w:rPr>
        <w:t xml:space="preserve"> India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701D641A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9A6C39">
        <w:rPr>
          <w:rFonts w:ascii="Tahoma" w:hAnsi="Tahoma" w:cs="Tahoma"/>
          <w:lang w:val="en-US"/>
        </w:rPr>
        <w:t>03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9A6C39">
        <w:rPr>
          <w:rFonts w:ascii="Tahoma" w:hAnsi="Tahoma" w:cs="Tahoma"/>
          <w:lang w:val="en-US"/>
        </w:rPr>
        <w:t>3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69F51F1F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9A6C39">
        <w:rPr>
          <w:rFonts w:ascii="Tahoma" w:hAnsi="Tahoma" w:cs="Tahoma"/>
          <w:lang w:val="en-US"/>
        </w:rPr>
        <w:t>Lok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5C5E60">
        <w:trPr>
          <w:trHeight w:val="1331"/>
        </w:trPr>
        <w:tc>
          <w:tcPr>
            <w:tcW w:w="4815" w:type="dxa"/>
          </w:tcPr>
          <w:p w14:paraId="19BC438A" w14:textId="5F60BB96" w:rsidR="00BE234C" w:rsidRPr="00BE234C" w:rsidRDefault="00103A4C" w:rsidP="00BE234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BE234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BE234C" w:rsidRPr="00BE234C">
              <w:rPr>
                <w:rFonts w:ascii="Tahoma" w:hAnsi="Tahoma" w:cs="Tahoma"/>
                <w:i/>
                <w:iCs/>
                <w:lang w:val="en-US"/>
              </w:rPr>
              <w:t>he steps taken/being taken by the Government to increase ethanol production in India, particularly from non-food sources such as agricultural waste and municipal solid waste;</w:t>
            </w:r>
          </w:p>
          <w:p w14:paraId="07259E2C" w14:textId="24097438" w:rsidR="005C5E60" w:rsidRPr="005C5E60" w:rsidRDefault="005C5E60" w:rsidP="005C5E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A4F7ED0" w14:textId="036C3633" w:rsidR="00103A4C" w:rsidRPr="005B36D8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CDC2592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  <w:r w:rsidR="00853B8B"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5C5E60">
        <w:trPr>
          <w:trHeight w:val="1376"/>
        </w:trPr>
        <w:tc>
          <w:tcPr>
            <w:tcW w:w="4815" w:type="dxa"/>
          </w:tcPr>
          <w:p w14:paraId="5460A907" w14:textId="117B480F" w:rsidR="00BE234C" w:rsidRPr="00BE234C" w:rsidRDefault="00103A4C" w:rsidP="00BE234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Q.(b</w:t>
            </w:r>
            <w:r w:rsidR="00BE234C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) </w:t>
            </w:r>
            <w:r w:rsidR="00BE234C" w:rsidRPr="00BE234C">
              <w:rPr>
                <w:rFonts w:ascii="Arial" w:eastAsia="Times New Roman" w:hAnsi="Arial" w:cs="Arial"/>
                <w:i/>
                <w:sz w:val="24"/>
                <w:szCs w:val="24"/>
                <w:lang w:val="en-US"/>
              </w:rPr>
              <w:t>T</w:t>
            </w:r>
            <w:r w:rsidR="00BE234C" w:rsidRPr="00BE234C">
              <w:rPr>
                <w:rFonts w:ascii="Tahoma" w:hAnsi="Tahoma" w:cs="Tahoma"/>
                <w:i/>
                <w:iCs/>
                <w:lang w:val="en-US"/>
              </w:rPr>
              <w:t>he current status of ethanol blending in petrol and the targets for the next three years, year-wise;</w:t>
            </w:r>
          </w:p>
          <w:p w14:paraId="01947609" w14:textId="27D93F5D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486EC72F" w:rsidR="00103A4C" w:rsidRPr="00404A65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1E711E51" w14:textId="77777777" w:rsidTr="005C5E60">
        <w:trPr>
          <w:trHeight w:val="593"/>
        </w:trPr>
        <w:tc>
          <w:tcPr>
            <w:tcW w:w="4815" w:type="dxa"/>
          </w:tcPr>
          <w:p w14:paraId="5BF6B569" w14:textId="09C1E4AF" w:rsidR="00BE234C" w:rsidRPr="00BE234C" w:rsidRDefault="00103A4C" w:rsidP="00BE234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Q.(c)  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BE234C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BE234C" w:rsidRPr="00BE234C">
              <w:rPr>
                <w:rFonts w:ascii="Tahoma" w:hAnsi="Tahoma" w:cs="Tahoma"/>
                <w:i/>
                <w:iCs/>
                <w:lang w:val="en-US"/>
              </w:rPr>
              <w:t>he criteria by which the Government is supporting the development of 2G and 3G ethanol technologies and the incentives are being offered to encourage investment in these areas;</w:t>
            </w:r>
          </w:p>
          <w:p w14:paraId="663AAB5E" w14:textId="0494CFDB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35A548FE" w14:textId="5A4564B3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049A4788" w:rsidR="00103A4C" w:rsidRPr="00404A65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BE234C" w:rsidRPr="00404A65" w14:paraId="1B30190E" w14:textId="77777777" w:rsidTr="005C5E60">
        <w:trPr>
          <w:trHeight w:val="593"/>
        </w:trPr>
        <w:tc>
          <w:tcPr>
            <w:tcW w:w="4815" w:type="dxa"/>
          </w:tcPr>
          <w:p w14:paraId="4BF48BFF" w14:textId="554BC812" w:rsidR="00BE234C" w:rsidRPr="00BE234C" w:rsidRDefault="00BE234C" w:rsidP="00BE234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BE234C">
              <w:rPr>
                <w:rFonts w:ascii="Tahoma" w:hAnsi="Tahoma" w:cs="Tahoma"/>
                <w:i/>
                <w:iCs/>
                <w:lang w:val="en-US"/>
              </w:rPr>
              <w:t>he measures taken/being taken by the Government to address the challenges faced by ethanol producers, including pricing, transportation and storage issues;</w:t>
            </w:r>
          </w:p>
          <w:p w14:paraId="11490BCC" w14:textId="5175BBEA" w:rsidR="00BE234C" w:rsidRPr="00404A65" w:rsidRDefault="00BE234C" w:rsidP="00BE234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384B5281" w14:textId="0E497D1E" w:rsidR="00BE234C" w:rsidRPr="00404A65" w:rsidRDefault="00BE234C" w:rsidP="00BE23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A5648B5" w14:textId="3CA8F422" w:rsidR="00BE234C" w:rsidRPr="00404A65" w:rsidRDefault="00BE234C" w:rsidP="00BE234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BE234C" w:rsidRPr="00404A65" w14:paraId="635EB0AE" w14:textId="77777777" w:rsidTr="005C5E60">
        <w:trPr>
          <w:trHeight w:val="593"/>
        </w:trPr>
        <w:tc>
          <w:tcPr>
            <w:tcW w:w="4815" w:type="dxa"/>
          </w:tcPr>
          <w:p w14:paraId="7FF5510C" w14:textId="066DE27A" w:rsidR="00BE234C" w:rsidRPr="00BE234C" w:rsidRDefault="00BE234C" w:rsidP="00BE234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BE234C">
              <w:rPr>
                <w:rFonts w:ascii="Tahoma" w:hAnsi="Tahoma" w:cs="Tahoma"/>
                <w:i/>
                <w:iCs/>
                <w:lang w:val="en-US"/>
              </w:rPr>
              <w:t>he criteria by which the Government coordinating with State Governments, oil marketing companies, and other stakeholders to promote ethanol production and blending in India; and</w:t>
            </w:r>
          </w:p>
          <w:p w14:paraId="6CFF81CC" w14:textId="09F7CBE3" w:rsidR="00BE234C" w:rsidRDefault="00BE234C" w:rsidP="00BE234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38AA8AF4" w14:textId="3994859E" w:rsidR="00BE234C" w:rsidRPr="00404A65" w:rsidRDefault="00BE234C" w:rsidP="00BE23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123541D" w14:textId="01A17AE0" w:rsidR="00BE234C" w:rsidRPr="00404A65" w:rsidRDefault="00BE234C" w:rsidP="00BE234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BE234C" w:rsidRPr="00404A65" w14:paraId="78B9A368" w14:textId="77777777" w:rsidTr="005C5E60">
        <w:trPr>
          <w:trHeight w:val="593"/>
        </w:trPr>
        <w:tc>
          <w:tcPr>
            <w:tcW w:w="4815" w:type="dxa"/>
          </w:tcPr>
          <w:p w14:paraId="49F09E4E" w14:textId="38A3685F" w:rsidR="00BE234C" w:rsidRPr="00BE234C" w:rsidRDefault="00BE234C" w:rsidP="00BE234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Q.(f)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BE234C">
              <w:rPr>
                <w:rFonts w:ascii="Tahoma" w:hAnsi="Tahoma" w:cs="Tahoma"/>
                <w:i/>
                <w:iCs/>
                <w:lang w:val="en-US"/>
              </w:rPr>
              <w:t>he estimated impact of increased ethanol blending on India's energy security, greenhouse gas emissions and farmer incomes?</w:t>
            </w:r>
          </w:p>
          <w:p w14:paraId="4885AD6C" w14:textId="59775902" w:rsidR="00BE234C" w:rsidRDefault="00BE234C" w:rsidP="00BE234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AF39AC0" w14:textId="7883413A" w:rsidR="00BE234C" w:rsidRPr="00404A65" w:rsidRDefault="00BE234C" w:rsidP="00BE23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f</w:t>
            </w:r>
            <w:bookmarkStart w:id="0" w:name="_GoBack"/>
            <w:bookmarkEnd w:id="0"/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B5AE2BF" w14:textId="5E847424" w:rsidR="00BE234C" w:rsidRPr="00404A65" w:rsidRDefault="00BE234C" w:rsidP="00BE234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B36D8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34C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0A889-4042-42A4-BF31-6E3384A0A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9</cp:revision>
  <cp:lastPrinted>2025-02-04T11:10:00Z</cp:lastPrinted>
  <dcterms:created xsi:type="dcterms:W3CDTF">2025-02-04T11:08:00Z</dcterms:created>
  <dcterms:modified xsi:type="dcterms:W3CDTF">2025-03-03T12:39:00Z</dcterms:modified>
</cp:coreProperties>
</file>