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BE06B57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A92834">
        <w:rPr>
          <w:rFonts w:ascii="Tahoma" w:hAnsi="Tahoma" w:cs="Tahoma"/>
          <w:b/>
          <w:lang w:val="en-US"/>
        </w:rPr>
        <w:t>4</w:t>
      </w:r>
      <w:r w:rsidR="009D5E7F">
        <w:rPr>
          <w:rFonts w:ascii="Tahoma" w:hAnsi="Tahoma" w:cs="Tahoma"/>
          <w:b/>
          <w:lang w:val="en-US"/>
        </w:rPr>
        <w:t>8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7918D9">
        <w:rPr>
          <w:rFonts w:ascii="Tahoma" w:hAnsi="Tahoma" w:cs="Tahoma"/>
          <w:b/>
          <w:lang w:val="en-US"/>
        </w:rPr>
        <w:t>3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</w:t>
      </w:r>
      <w:bookmarkStart w:id="0" w:name="_GoBack"/>
      <w:bookmarkEnd w:id="0"/>
      <w:r w:rsidR="0044759C" w:rsidRPr="00CE5DA4">
        <w:rPr>
          <w:rFonts w:ascii="Tahoma" w:hAnsi="Tahoma" w:cs="Tahoma"/>
          <w:bCs/>
          <w:lang w:val="en-US"/>
        </w:rPr>
        <w:t xml:space="preserve">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61A911A9" w:rsidR="004A407D" w:rsidRPr="00CE5DA4" w:rsidRDefault="00F211B3" w:rsidP="009D5E7F">
      <w:pPr>
        <w:tabs>
          <w:tab w:val="left" w:pos="1440"/>
        </w:tabs>
        <w:spacing w:after="0" w:line="360" w:lineRule="auto"/>
        <w:ind w:left="567" w:right="-392" w:hanging="567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Rajya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9D5E7F">
        <w:rPr>
          <w:rFonts w:ascii="Tahoma" w:hAnsi="Tahoma" w:cs="Tahoma"/>
          <w:lang w:val="en-US"/>
        </w:rPr>
        <w:t xml:space="preserve"> Starred/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9D5E7F">
        <w:rPr>
          <w:rFonts w:ascii="Tahoma" w:hAnsi="Tahoma" w:cs="Tahoma"/>
          <w:lang w:val="en-US"/>
        </w:rPr>
        <w:t>U5039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9D5E7F">
        <w:rPr>
          <w:rFonts w:ascii="Tahoma" w:hAnsi="Tahoma" w:cs="Tahoma"/>
          <w:lang w:val="en-US"/>
        </w:rPr>
        <w:t>24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7CEEF2F5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9D5E7F">
        <w:rPr>
          <w:rFonts w:ascii="Tahoma" w:hAnsi="Tahoma" w:cs="Tahoma"/>
          <w:b/>
          <w:lang w:val="en-US"/>
        </w:rPr>
        <w:t>CSR activities of the PSU under the Ministry of Petroleum &amp; Natural Gas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2270A1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9D5E7F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3179D3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4062B524" w14:textId="46CF7599" w:rsidR="003179D3" w:rsidRPr="00CE5DA4" w:rsidRDefault="003179D3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9D5E7F" w:rsidRPr="009D5E7F">
              <w:rPr>
                <w:rFonts w:ascii="Tahoma" w:hAnsi="Tahoma" w:cs="Tahoma"/>
                <w:i/>
                <w:iCs/>
              </w:rPr>
              <w:t xml:space="preserve">The revenue and profits booked by various PSUs under the purview of the Ministry, during the last three </w:t>
            </w:r>
            <w:proofErr w:type="gramStart"/>
            <w:r w:rsidR="009D5E7F" w:rsidRPr="009D5E7F">
              <w:rPr>
                <w:rFonts w:ascii="Tahoma" w:hAnsi="Tahoma" w:cs="Tahoma"/>
                <w:i/>
                <w:iCs/>
              </w:rPr>
              <w:t>years;;</w:t>
            </w:r>
            <w:proofErr w:type="gramEnd"/>
          </w:p>
        </w:tc>
        <w:tc>
          <w:tcPr>
            <w:tcW w:w="5505" w:type="dxa"/>
          </w:tcPr>
          <w:p w14:paraId="74BA7E13" w14:textId="138D7489" w:rsidR="003179D3" w:rsidRPr="00CE5DA4" w:rsidRDefault="003179D3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700063">
              <w:rPr>
                <w:rFonts w:ascii="Tahoma" w:hAnsi="Tahoma" w:cs="Tahoma"/>
                <w:b/>
                <w:lang w:val="en-US"/>
              </w:rPr>
              <w:t xml:space="preserve"> &amp; Q(b</w:t>
            </w:r>
            <w:proofErr w:type="gramStart"/>
            <w:r w:rsidR="00700063">
              <w:rPr>
                <w:rFonts w:ascii="Tahoma" w:hAnsi="Tahoma" w:cs="Tahoma"/>
                <w:b/>
                <w:lang w:val="en-US"/>
              </w:rPr>
              <w:t xml:space="preserve">) 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44B70F5" w14:textId="2611BB29" w:rsidR="009D5E7F" w:rsidRDefault="003179D3" w:rsidP="009D5E7F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1C2BC2CF" w14:textId="501DCFB6" w:rsidR="003179D3" w:rsidRPr="00CE5DA4" w:rsidRDefault="003179D3" w:rsidP="009D5E7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179D3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6902027B" w14:textId="77777777" w:rsidR="009D5E7F" w:rsidRPr="009D5E7F" w:rsidRDefault="003179D3" w:rsidP="009D5E7F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9D5E7F" w:rsidRPr="009D5E7F">
              <w:rPr>
                <w:rFonts w:ascii="Tahoma" w:eastAsia="Times New Roman" w:hAnsi="Tahoma" w:cs="Tahoma"/>
                <w:i/>
                <w:color w:val="000000"/>
                <w:lang w:val="en-US"/>
              </w:rPr>
              <w:t>The amount spent by the PSUs under CSR, year wise during the last three years including 2024-25;</w:t>
            </w:r>
          </w:p>
          <w:p w14:paraId="7130AB6D" w14:textId="62AB845E" w:rsidR="003179D3" w:rsidRPr="00CE5DA4" w:rsidRDefault="003179D3" w:rsidP="00BE6EAD">
            <w:pPr>
              <w:rPr>
                <w:rFonts w:ascii="Tahoma" w:eastAsia="Times New Roman" w:hAnsi="Tahoma" w:cs="Tahoma"/>
                <w:color w:val="000000"/>
                <w:lang w:val="en-US"/>
              </w:rPr>
            </w:pPr>
          </w:p>
          <w:p w14:paraId="01947609" w14:textId="74C2D34A" w:rsidR="003179D3" w:rsidRPr="00CE5DA4" w:rsidRDefault="003179D3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76C46B7B" w14:textId="34C0B645" w:rsidR="009D5E7F" w:rsidRPr="00CE5DA4" w:rsidRDefault="009D5E7F" w:rsidP="009D5E7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85C3741" w14:textId="77777777" w:rsidR="009D5E7F" w:rsidRDefault="009D5E7F" w:rsidP="009D5E7F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69BAEEB7" w:rsidR="003179D3" w:rsidRPr="00CE5DA4" w:rsidRDefault="003179D3" w:rsidP="00A9283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9D5E7F" w:rsidRPr="00CE5DA4" w14:paraId="4CF9A7AC" w14:textId="77777777" w:rsidTr="00A92834">
        <w:trPr>
          <w:trHeight w:val="911"/>
        </w:trPr>
        <w:tc>
          <w:tcPr>
            <w:tcW w:w="4390" w:type="dxa"/>
          </w:tcPr>
          <w:p w14:paraId="5A637F06" w14:textId="77777777" w:rsidR="009D5E7F" w:rsidRPr="009D5E7F" w:rsidRDefault="009D5E7F" w:rsidP="009D5E7F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9D5E7F">
              <w:rPr>
                <w:rFonts w:ascii="Tahoma" w:hAnsi="Tahoma" w:cs="Tahoma"/>
                <w:i/>
                <w:iCs/>
                <w:lang w:val="en-US"/>
              </w:rPr>
              <w:t>The priority sector chosen for CSR for the year 2025-26;</w:t>
            </w:r>
          </w:p>
          <w:p w14:paraId="1E7478CA" w14:textId="0A57B106" w:rsidR="009D5E7F" w:rsidRPr="00CE5DA4" w:rsidRDefault="009D5E7F" w:rsidP="008875A6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31FA288B" w14:textId="39E46D1F" w:rsidR="009D5E7F" w:rsidRPr="00CE5DA4" w:rsidRDefault="009D5E7F" w:rsidP="009D5E7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4F22CD1" w14:textId="77777777" w:rsidR="009D5E7F" w:rsidRDefault="009D5E7F" w:rsidP="009D5E7F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754AADC7" w14:textId="77777777" w:rsidR="009D5E7F" w:rsidRPr="00CE5DA4" w:rsidRDefault="009D5E7F" w:rsidP="009D5E7F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D5E7F" w:rsidRPr="00CE5DA4" w14:paraId="5D63A959" w14:textId="77777777" w:rsidTr="00A92834">
        <w:trPr>
          <w:trHeight w:val="911"/>
        </w:trPr>
        <w:tc>
          <w:tcPr>
            <w:tcW w:w="4390" w:type="dxa"/>
          </w:tcPr>
          <w:p w14:paraId="2EA49257" w14:textId="170D897A" w:rsidR="009D5E7F" w:rsidRPr="009D5E7F" w:rsidRDefault="009D5E7F" w:rsidP="009D5E7F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9D5E7F">
              <w:rPr>
                <w:rFonts w:ascii="Tahoma" w:hAnsi="Tahoma" w:cs="Tahoma"/>
                <w:i/>
                <w:iCs/>
                <w:lang w:val="en-US"/>
              </w:rPr>
              <w:t>hether the organizations call for proposals through website, if so details thereof.</w:t>
            </w:r>
          </w:p>
          <w:p w14:paraId="0A81D2BE" w14:textId="2CFEFC9B" w:rsidR="009D5E7F" w:rsidRPr="00CE5DA4" w:rsidRDefault="009D5E7F" w:rsidP="008875A6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39AE4357" w14:textId="75494CEA" w:rsidR="009D5E7F" w:rsidRPr="00CE5DA4" w:rsidRDefault="009D5E7F" w:rsidP="009D5E7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D5A2C48" w14:textId="77777777" w:rsidR="009D5E7F" w:rsidRDefault="009D5E7F" w:rsidP="009D5E7F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17E8290" w14:textId="77777777" w:rsidR="009D5E7F" w:rsidRPr="00CE5DA4" w:rsidRDefault="009D5E7F" w:rsidP="009D5E7F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6454108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0531093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33E8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D5E7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174E5-DFE6-42EB-93EA-4C5284FD2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2025-03-13T07:29:00Z</cp:lastPrinted>
  <dcterms:created xsi:type="dcterms:W3CDTF">2025-03-13T08:58:00Z</dcterms:created>
  <dcterms:modified xsi:type="dcterms:W3CDTF">2025-03-13T09:04:00Z</dcterms:modified>
</cp:coreProperties>
</file>