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E76155" w:rsidRDefault="00562579" w:rsidP="000F7DEB">
      <w:pPr>
        <w:spacing w:after="0"/>
        <w:ind w:right="-392"/>
        <w:jc w:val="both"/>
        <w:rPr>
          <w:rFonts w:ascii="Tahoma" w:hAnsi="Tahoma" w:cs="Tahoma"/>
          <w:b/>
          <w:lang w:val="en-US"/>
        </w:rPr>
      </w:pPr>
      <w:bookmarkStart w:id="0" w:name="_GoBack"/>
      <w:bookmarkEnd w:id="0"/>
    </w:p>
    <w:p w14:paraId="398EF5FC" w14:textId="16015482" w:rsidR="00562579" w:rsidRPr="00E76155" w:rsidRDefault="00562579" w:rsidP="000F7DEB">
      <w:pPr>
        <w:spacing w:after="0"/>
        <w:ind w:right="-392"/>
        <w:jc w:val="both"/>
        <w:rPr>
          <w:rFonts w:ascii="Tahoma" w:hAnsi="Tahoma" w:cs="Tahoma"/>
          <w:b/>
          <w:lang w:val="en-US"/>
        </w:rPr>
      </w:pPr>
    </w:p>
    <w:p w14:paraId="21971356" w14:textId="378A554C" w:rsidR="00EB6DB5" w:rsidRPr="00E76155" w:rsidRDefault="00EB6DB5" w:rsidP="000F7DEB">
      <w:pPr>
        <w:spacing w:after="0"/>
        <w:ind w:right="-392"/>
        <w:jc w:val="both"/>
        <w:rPr>
          <w:rFonts w:ascii="Tahoma" w:hAnsi="Tahoma" w:cs="Tahoma"/>
          <w:b/>
          <w:lang w:val="en-US"/>
        </w:rPr>
      </w:pPr>
    </w:p>
    <w:p w14:paraId="50F71528" w14:textId="31F3837D" w:rsidR="00825B25" w:rsidRPr="00E76155" w:rsidRDefault="00825B25" w:rsidP="000F7DEB">
      <w:pPr>
        <w:spacing w:after="0"/>
        <w:ind w:right="-392"/>
        <w:jc w:val="both"/>
        <w:rPr>
          <w:rFonts w:ascii="Tahoma" w:hAnsi="Tahoma" w:cs="Tahoma"/>
          <w:b/>
          <w:lang w:val="en-US"/>
        </w:rPr>
      </w:pPr>
    </w:p>
    <w:p w14:paraId="660811B9" w14:textId="77777777" w:rsidR="00825B25" w:rsidRPr="00E76155" w:rsidRDefault="00825B25" w:rsidP="000F7DEB">
      <w:pPr>
        <w:spacing w:after="0"/>
        <w:ind w:right="-392"/>
        <w:jc w:val="both"/>
        <w:rPr>
          <w:rFonts w:ascii="Tahoma" w:hAnsi="Tahoma" w:cs="Tahoma"/>
          <w:b/>
          <w:lang w:val="en-US"/>
        </w:rPr>
      </w:pPr>
    </w:p>
    <w:p w14:paraId="0C934999" w14:textId="7AC13EBF" w:rsidR="00BC4C9F" w:rsidRPr="00E76155" w:rsidRDefault="00654ECF" w:rsidP="000F7DEB">
      <w:pPr>
        <w:spacing w:after="0"/>
        <w:ind w:right="-392"/>
        <w:jc w:val="both"/>
        <w:rPr>
          <w:rFonts w:ascii="Tahoma" w:hAnsi="Tahoma" w:cs="Tahoma"/>
          <w:b/>
          <w:lang w:val="en-US"/>
        </w:rPr>
      </w:pPr>
      <w:r w:rsidRPr="00E76155">
        <w:rPr>
          <w:rFonts w:ascii="Tahoma" w:hAnsi="Tahoma" w:cs="Tahoma"/>
          <w:b/>
          <w:lang w:val="en-US"/>
        </w:rPr>
        <w:t>OIL/</w:t>
      </w:r>
      <w:r w:rsidR="008B23B3" w:rsidRPr="00E76155">
        <w:rPr>
          <w:rFonts w:ascii="Tahoma" w:hAnsi="Tahoma" w:cs="Tahoma"/>
          <w:b/>
          <w:lang w:val="en-US"/>
        </w:rPr>
        <w:t>PLNG/</w:t>
      </w:r>
      <w:r w:rsidRPr="00E76155">
        <w:rPr>
          <w:rFonts w:ascii="Tahoma" w:hAnsi="Tahoma" w:cs="Tahoma"/>
          <w:b/>
          <w:lang w:val="en-US"/>
        </w:rPr>
        <w:t>54/2/</w:t>
      </w:r>
      <w:r w:rsidR="00F270A6" w:rsidRPr="00E76155">
        <w:rPr>
          <w:rFonts w:ascii="Tahoma" w:hAnsi="Tahoma" w:cs="Tahoma"/>
          <w:b/>
          <w:lang w:val="en-US"/>
        </w:rPr>
        <w:t>1</w:t>
      </w:r>
      <w:r w:rsidRPr="00E76155">
        <w:rPr>
          <w:rFonts w:ascii="Tahoma" w:hAnsi="Tahoma" w:cs="Tahoma"/>
          <w:b/>
          <w:lang w:val="en-US"/>
        </w:rPr>
        <w:t>/202</w:t>
      </w:r>
      <w:r w:rsidR="00F270A6" w:rsidRPr="00E76155">
        <w:rPr>
          <w:rFonts w:ascii="Tahoma" w:hAnsi="Tahoma" w:cs="Tahoma"/>
          <w:b/>
          <w:lang w:val="en-US"/>
        </w:rPr>
        <w:t>5</w:t>
      </w:r>
      <w:r w:rsidRPr="00E76155">
        <w:rPr>
          <w:rFonts w:ascii="Tahoma" w:hAnsi="Tahoma" w:cs="Tahoma"/>
          <w:b/>
          <w:lang w:val="en-US"/>
        </w:rPr>
        <w:t>/</w:t>
      </w:r>
      <w:r w:rsidR="0090310A">
        <w:rPr>
          <w:rFonts w:ascii="Tahoma" w:hAnsi="Tahoma" w:cs="Tahoma"/>
          <w:b/>
          <w:lang w:val="en-US"/>
        </w:rPr>
        <w:t>5</w:t>
      </w:r>
      <w:r w:rsidR="00C63DF2">
        <w:rPr>
          <w:rFonts w:ascii="Tahoma" w:hAnsi="Tahoma" w:cs="Tahoma"/>
          <w:b/>
          <w:lang w:val="en-US"/>
        </w:rPr>
        <w:t>1</w:t>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506AF9" w:rsidRPr="00E76155">
        <w:rPr>
          <w:rFonts w:ascii="Tahoma" w:hAnsi="Tahoma" w:cs="Tahoma"/>
          <w:b/>
          <w:lang w:val="en-US"/>
        </w:rPr>
        <w:t xml:space="preserve">    </w:t>
      </w:r>
      <w:r w:rsidR="008B23B3" w:rsidRPr="00E76155">
        <w:rPr>
          <w:rFonts w:ascii="Tahoma" w:hAnsi="Tahoma" w:cs="Tahoma"/>
          <w:b/>
          <w:lang w:val="en-US"/>
        </w:rPr>
        <w:t xml:space="preserve">             </w:t>
      </w:r>
      <w:r w:rsidR="003C2178" w:rsidRPr="00E76155">
        <w:rPr>
          <w:rFonts w:ascii="Tahoma" w:hAnsi="Tahoma" w:cs="Tahoma"/>
          <w:b/>
          <w:lang w:val="en-US"/>
        </w:rPr>
        <w:t xml:space="preserve">    </w:t>
      </w:r>
      <w:r w:rsidR="00C56C50">
        <w:rPr>
          <w:rFonts w:ascii="Tahoma" w:hAnsi="Tahoma" w:cs="Tahoma"/>
          <w:b/>
          <w:lang w:val="en-US"/>
        </w:rPr>
        <w:t>1</w:t>
      </w:r>
      <w:r w:rsidR="006D4A84">
        <w:rPr>
          <w:rFonts w:ascii="Tahoma" w:hAnsi="Tahoma" w:cs="Tahoma"/>
          <w:b/>
          <w:lang w:val="en-US"/>
        </w:rPr>
        <w:t>5</w:t>
      </w:r>
      <w:r w:rsidR="00090013" w:rsidRPr="00E76155">
        <w:rPr>
          <w:rFonts w:ascii="Tahoma" w:hAnsi="Tahoma" w:cs="Tahoma"/>
          <w:b/>
          <w:vertAlign w:val="superscript"/>
          <w:lang w:val="en-US"/>
        </w:rPr>
        <w:t>th</w:t>
      </w:r>
      <w:r w:rsidR="00090013" w:rsidRPr="00E76155">
        <w:rPr>
          <w:rFonts w:ascii="Tahoma" w:hAnsi="Tahoma" w:cs="Tahoma"/>
          <w:b/>
          <w:lang w:val="en-US"/>
        </w:rPr>
        <w:t xml:space="preserve"> March</w:t>
      </w:r>
      <w:r w:rsidR="00F211B3" w:rsidRPr="00E76155">
        <w:rPr>
          <w:rFonts w:ascii="Tahoma" w:hAnsi="Tahoma" w:cs="Tahoma"/>
          <w:b/>
          <w:lang w:val="en-US"/>
        </w:rPr>
        <w:t>,</w:t>
      </w:r>
      <w:r w:rsidR="00D41C07" w:rsidRPr="00E76155">
        <w:rPr>
          <w:rFonts w:ascii="Tahoma" w:hAnsi="Tahoma" w:cs="Tahoma"/>
          <w:b/>
          <w:lang w:val="en-US"/>
        </w:rPr>
        <w:t xml:space="preserve"> </w:t>
      </w:r>
      <w:r w:rsidR="00F211B3" w:rsidRPr="00E76155">
        <w:rPr>
          <w:rFonts w:ascii="Tahoma" w:hAnsi="Tahoma" w:cs="Tahoma"/>
          <w:b/>
          <w:lang w:val="en-US"/>
        </w:rPr>
        <w:t>202</w:t>
      </w:r>
      <w:r w:rsidR="00F270A6" w:rsidRPr="00E76155">
        <w:rPr>
          <w:rFonts w:ascii="Tahoma" w:hAnsi="Tahoma" w:cs="Tahoma"/>
          <w:b/>
          <w:lang w:val="en-US"/>
        </w:rPr>
        <w:t>5</w:t>
      </w:r>
    </w:p>
    <w:p w14:paraId="097B29A8" w14:textId="77777777" w:rsidR="00C42C3F" w:rsidRPr="00E76155" w:rsidRDefault="00C42C3F" w:rsidP="000F7DEB">
      <w:pPr>
        <w:spacing w:after="0"/>
        <w:ind w:right="-28"/>
        <w:jc w:val="both"/>
        <w:rPr>
          <w:rFonts w:ascii="Tahoma" w:hAnsi="Tahoma" w:cs="Tahoma"/>
          <w:lang w:val="en-US"/>
        </w:rPr>
      </w:pPr>
    </w:p>
    <w:p w14:paraId="54F9D8EA" w14:textId="77777777" w:rsidR="00654ECF" w:rsidRPr="00E76155" w:rsidRDefault="00654ECF" w:rsidP="000F7DEB">
      <w:pPr>
        <w:spacing w:after="0"/>
        <w:jc w:val="both"/>
        <w:rPr>
          <w:rFonts w:ascii="Tahoma" w:hAnsi="Tahoma" w:cs="Tahoma"/>
          <w:lang w:val="en-US"/>
        </w:rPr>
      </w:pPr>
      <w:r w:rsidRPr="00E76155">
        <w:rPr>
          <w:rFonts w:ascii="Tahoma" w:hAnsi="Tahoma" w:cs="Tahoma"/>
          <w:lang w:val="en-US"/>
        </w:rPr>
        <w:t>Ministry of Petroleum and Natural Gas</w:t>
      </w:r>
    </w:p>
    <w:p w14:paraId="10035C68" w14:textId="77777777" w:rsidR="00506AF9" w:rsidRPr="00E76155" w:rsidRDefault="00506AF9" w:rsidP="000F7DEB">
      <w:pPr>
        <w:spacing w:after="0"/>
        <w:jc w:val="both"/>
        <w:rPr>
          <w:rFonts w:ascii="Tahoma" w:hAnsi="Tahoma" w:cs="Tahoma"/>
          <w:lang w:val="en-US"/>
        </w:rPr>
      </w:pPr>
      <w:r w:rsidRPr="00E76155">
        <w:rPr>
          <w:rFonts w:ascii="Tahoma" w:hAnsi="Tahoma" w:cs="Tahoma"/>
          <w:lang w:val="en-US"/>
        </w:rPr>
        <w:t>Shastri Bhawan</w:t>
      </w:r>
    </w:p>
    <w:p w14:paraId="6BFCBBA0" w14:textId="77777777" w:rsidR="00654ECF" w:rsidRPr="00E76155" w:rsidRDefault="00654ECF" w:rsidP="000F7DEB">
      <w:pPr>
        <w:spacing w:after="0"/>
        <w:jc w:val="both"/>
        <w:rPr>
          <w:rFonts w:ascii="Tahoma" w:hAnsi="Tahoma" w:cs="Tahoma"/>
          <w:b/>
          <w:bCs/>
          <w:u w:val="single"/>
          <w:lang w:val="en-US"/>
        </w:rPr>
      </w:pPr>
      <w:r w:rsidRPr="00E76155">
        <w:rPr>
          <w:rFonts w:ascii="Tahoma" w:hAnsi="Tahoma" w:cs="Tahoma"/>
          <w:b/>
          <w:bCs/>
          <w:u w:val="single"/>
          <w:lang w:val="en-US"/>
        </w:rPr>
        <w:t>New Delhi-110</w:t>
      </w:r>
      <w:r w:rsidR="00C63D71" w:rsidRPr="00E76155">
        <w:rPr>
          <w:rFonts w:ascii="Tahoma" w:hAnsi="Tahoma" w:cs="Tahoma"/>
          <w:b/>
          <w:bCs/>
          <w:u w:val="single"/>
          <w:lang w:val="en-US"/>
        </w:rPr>
        <w:t>001</w:t>
      </w:r>
    </w:p>
    <w:p w14:paraId="54AFC079" w14:textId="6AE7225A" w:rsidR="00230158" w:rsidRPr="00E76155" w:rsidRDefault="00506AF9" w:rsidP="000F7DEB">
      <w:pPr>
        <w:spacing w:after="0"/>
        <w:ind w:right="-482"/>
        <w:jc w:val="both"/>
        <w:rPr>
          <w:rFonts w:ascii="Tahoma" w:hAnsi="Tahoma" w:cs="Tahoma"/>
          <w:b/>
          <w:u w:val="single"/>
          <w:lang w:val="en-US"/>
        </w:rPr>
      </w:pPr>
      <w:r w:rsidRPr="00E76155">
        <w:rPr>
          <w:rFonts w:ascii="Tahoma" w:hAnsi="Tahoma" w:cs="Tahoma"/>
          <w:b/>
          <w:lang w:val="en-US"/>
        </w:rPr>
        <w:t xml:space="preserve">              </w:t>
      </w:r>
      <w:r w:rsidR="002F2731" w:rsidRPr="00E76155">
        <w:rPr>
          <w:rFonts w:ascii="Tahoma" w:hAnsi="Tahoma" w:cs="Tahoma"/>
          <w:b/>
          <w:lang w:val="en-US"/>
        </w:rPr>
        <w:t xml:space="preserve">                       </w:t>
      </w:r>
      <w:r w:rsidR="00106CAF" w:rsidRPr="00E76155">
        <w:rPr>
          <w:rFonts w:ascii="Tahoma" w:hAnsi="Tahoma" w:cs="Tahoma"/>
          <w:b/>
          <w:lang w:val="en-US"/>
        </w:rPr>
        <w:t xml:space="preserve">                       </w:t>
      </w:r>
      <w:r w:rsidR="0044759C" w:rsidRPr="00E76155">
        <w:rPr>
          <w:rFonts w:ascii="Tahoma" w:hAnsi="Tahoma" w:cs="Tahoma"/>
          <w:b/>
          <w:lang w:val="en-US"/>
        </w:rPr>
        <w:t xml:space="preserve">                                      </w:t>
      </w:r>
      <w:r w:rsidR="00BC0366" w:rsidRPr="00E76155">
        <w:rPr>
          <w:rFonts w:ascii="Tahoma" w:hAnsi="Tahoma" w:cs="Tahoma"/>
          <w:b/>
          <w:lang w:val="en-US"/>
        </w:rPr>
        <w:t xml:space="preserve"> </w:t>
      </w:r>
      <w:r w:rsidR="000B6878" w:rsidRPr="00E76155">
        <w:rPr>
          <w:rFonts w:ascii="Tahoma" w:hAnsi="Tahoma" w:cs="Tahoma"/>
          <w:b/>
          <w:lang w:val="en-US"/>
        </w:rPr>
        <w:t xml:space="preserve"> </w:t>
      </w:r>
      <w:r w:rsidR="000C6679" w:rsidRPr="00E76155">
        <w:rPr>
          <w:rFonts w:ascii="Tahoma" w:hAnsi="Tahoma" w:cs="Tahoma"/>
          <w:b/>
          <w:lang w:val="en-US"/>
        </w:rPr>
        <w:t>Kind Att</w:t>
      </w:r>
      <w:r w:rsidR="00C175C9">
        <w:rPr>
          <w:rFonts w:ascii="Tahoma" w:hAnsi="Tahoma" w:cs="Tahoma"/>
          <w:b/>
          <w:lang w:val="en-US"/>
        </w:rPr>
        <w:t>n:</w:t>
      </w:r>
      <w:r w:rsidR="00C175C9" w:rsidRPr="00C175C9">
        <w:rPr>
          <w:rFonts w:ascii="Poppins-Regular" w:hAnsi="Poppins-Regular"/>
          <w:color w:val="111111"/>
          <w:sz w:val="21"/>
          <w:szCs w:val="21"/>
        </w:rPr>
        <w:t xml:space="preserve"> </w:t>
      </w:r>
      <w:r w:rsidR="00C175C9" w:rsidRPr="00C175C9">
        <w:rPr>
          <w:rFonts w:ascii="Tahoma" w:hAnsi="Tahoma" w:cs="Tahoma"/>
          <w:b/>
        </w:rPr>
        <w:t xml:space="preserve">Shri K. </w:t>
      </w:r>
      <w:proofErr w:type="spellStart"/>
      <w:r w:rsidR="00C175C9" w:rsidRPr="00C175C9">
        <w:rPr>
          <w:rFonts w:ascii="Tahoma" w:hAnsi="Tahoma" w:cs="Tahoma"/>
          <w:b/>
        </w:rPr>
        <w:t>Reguram</w:t>
      </w:r>
      <w:proofErr w:type="spellEnd"/>
    </w:p>
    <w:p w14:paraId="7B68B911" w14:textId="5348BD73" w:rsidR="007C79E3" w:rsidRPr="00090013" w:rsidRDefault="005068B1" w:rsidP="000F7DEB">
      <w:pPr>
        <w:spacing w:after="0"/>
        <w:ind w:right="-482"/>
        <w:jc w:val="both"/>
        <w:rPr>
          <w:rFonts w:ascii="Tahoma" w:hAnsi="Tahoma" w:cs="Tahoma"/>
          <w:bCs/>
          <w:u w:val="single"/>
          <w:lang w:val="en-US"/>
        </w:rPr>
      </w:pPr>
      <w:r w:rsidRPr="00E76155">
        <w:rPr>
          <w:rFonts w:ascii="Tahoma" w:hAnsi="Tahoma" w:cs="Tahoma"/>
          <w:bCs/>
          <w:lang w:val="en-US"/>
        </w:rPr>
        <w:t xml:space="preserve">                                                    </w:t>
      </w:r>
      <w:r w:rsidR="006F5F9D" w:rsidRPr="00E76155">
        <w:rPr>
          <w:rFonts w:ascii="Tahoma" w:hAnsi="Tahoma" w:cs="Tahoma"/>
          <w:bCs/>
          <w:lang w:val="en-US"/>
        </w:rPr>
        <w:t xml:space="preserve">      </w:t>
      </w:r>
      <w:r w:rsidR="00D90377" w:rsidRPr="00E76155">
        <w:rPr>
          <w:rFonts w:ascii="Tahoma" w:hAnsi="Tahoma" w:cs="Tahoma"/>
          <w:bCs/>
          <w:lang w:val="en-US"/>
        </w:rPr>
        <w:t xml:space="preserve">  </w:t>
      </w:r>
      <w:r w:rsidR="00920CFB" w:rsidRPr="00E76155">
        <w:rPr>
          <w:rFonts w:ascii="Tahoma" w:hAnsi="Tahoma" w:cs="Tahoma"/>
          <w:bCs/>
          <w:lang w:val="en-US"/>
        </w:rPr>
        <w:t xml:space="preserve"> </w:t>
      </w:r>
      <w:r w:rsidR="00CF1922" w:rsidRPr="00E76155">
        <w:rPr>
          <w:rFonts w:ascii="Tahoma" w:hAnsi="Tahoma" w:cs="Tahoma"/>
          <w:bCs/>
          <w:lang w:val="en-US"/>
        </w:rPr>
        <w:t xml:space="preserve">         </w:t>
      </w:r>
      <w:r w:rsidR="0044759C" w:rsidRPr="00E76155">
        <w:rPr>
          <w:rFonts w:ascii="Tahoma" w:hAnsi="Tahoma" w:cs="Tahoma"/>
          <w:bCs/>
          <w:lang w:val="en-US"/>
        </w:rPr>
        <w:t xml:space="preserve">                           </w:t>
      </w:r>
      <w:r w:rsidR="00C175C9">
        <w:rPr>
          <w:rFonts w:ascii="Tahoma" w:hAnsi="Tahoma" w:cs="Tahoma"/>
          <w:bCs/>
          <w:lang w:val="en-US"/>
        </w:rPr>
        <w:t xml:space="preserve">               </w:t>
      </w:r>
      <w:r w:rsidR="00090013" w:rsidRPr="00090013">
        <w:rPr>
          <w:rFonts w:ascii="Tahoma" w:hAnsi="Tahoma" w:cs="Tahoma"/>
          <w:bCs/>
          <w:u w:val="single"/>
          <w:lang w:val="en-US"/>
        </w:rPr>
        <w:t>SO (</w:t>
      </w:r>
      <w:r w:rsidR="00C175C9" w:rsidRPr="00090013">
        <w:rPr>
          <w:rFonts w:ascii="Tahoma" w:hAnsi="Tahoma" w:cs="Tahoma"/>
          <w:bCs/>
          <w:u w:val="single"/>
          <w:lang w:val="en-US"/>
        </w:rPr>
        <w:t>ONG-I</w:t>
      </w:r>
      <w:r w:rsidR="002048B6" w:rsidRPr="00090013">
        <w:rPr>
          <w:rFonts w:ascii="Tahoma" w:hAnsi="Tahoma" w:cs="Tahoma"/>
          <w:bCs/>
          <w:u w:val="single"/>
          <w:lang w:val="en-US"/>
        </w:rPr>
        <w:t>)</w:t>
      </w:r>
    </w:p>
    <w:p w14:paraId="24F1D845" w14:textId="30F2AD46" w:rsidR="004A407D" w:rsidRPr="00E76155" w:rsidRDefault="00F211B3" w:rsidP="00A53416">
      <w:pPr>
        <w:tabs>
          <w:tab w:val="left" w:pos="1440"/>
        </w:tabs>
        <w:spacing w:after="0" w:line="240" w:lineRule="auto"/>
        <w:jc w:val="both"/>
        <w:rPr>
          <w:rFonts w:ascii="Tahoma" w:hAnsi="Tahoma" w:cs="Tahoma"/>
          <w:lang w:val="en-US"/>
        </w:rPr>
      </w:pPr>
      <w:r w:rsidRPr="00E76155">
        <w:rPr>
          <w:rFonts w:ascii="Tahoma" w:hAnsi="Tahoma" w:cs="Tahoma"/>
          <w:b/>
          <w:lang w:val="en-US"/>
        </w:rPr>
        <w:t>Sub</w:t>
      </w:r>
      <w:r w:rsidR="000029E2" w:rsidRPr="00E76155">
        <w:rPr>
          <w:rFonts w:ascii="Tahoma" w:hAnsi="Tahoma" w:cs="Tahoma"/>
          <w:lang w:val="en-US"/>
        </w:rPr>
        <w:t>:</w:t>
      </w:r>
      <w:r w:rsidR="003C0FC2" w:rsidRPr="00E76155">
        <w:rPr>
          <w:rFonts w:ascii="Tahoma" w:hAnsi="Tahoma" w:cs="Tahoma"/>
          <w:lang w:val="en-US"/>
        </w:rPr>
        <w:t xml:space="preserve"> </w:t>
      </w:r>
      <w:r w:rsidR="009A6C39" w:rsidRPr="00E76155">
        <w:rPr>
          <w:rFonts w:ascii="Tahoma" w:hAnsi="Tahoma" w:cs="Tahoma"/>
          <w:lang w:val="en-US"/>
        </w:rPr>
        <w:t>Lok</w:t>
      </w:r>
      <w:r w:rsidR="008B23B3" w:rsidRPr="00E76155">
        <w:rPr>
          <w:rFonts w:ascii="Tahoma" w:hAnsi="Tahoma" w:cs="Tahoma"/>
          <w:lang w:val="en-US"/>
        </w:rPr>
        <w:t xml:space="preserve"> </w:t>
      </w:r>
      <w:proofErr w:type="spellStart"/>
      <w:r w:rsidRPr="00E76155">
        <w:rPr>
          <w:rFonts w:ascii="Tahoma" w:hAnsi="Tahoma" w:cs="Tahoma"/>
          <w:lang w:val="en-US"/>
        </w:rPr>
        <w:t>Sabh</w:t>
      </w:r>
      <w:proofErr w:type="spellEnd"/>
      <w:r w:rsidR="00EF357F" w:rsidRPr="00E76155">
        <w:rPr>
          <w:rFonts w:ascii="Tahoma" w:hAnsi="Tahoma" w:cs="Tahoma"/>
          <w:lang w:val="en-US"/>
        </w:rPr>
        <w:t>. No.</w:t>
      </w:r>
      <w:r w:rsidR="00F53DD2" w:rsidRPr="00E76155">
        <w:rPr>
          <w:rFonts w:ascii="Tahoma" w:hAnsi="Tahoma" w:cs="Tahoma"/>
          <w:lang w:val="en-US"/>
        </w:rPr>
        <w:t xml:space="preserve"> </w:t>
      </w:r>
      <w:r w:rsidR="00660A6C">
        <w:rPr>
          <w:rFonts w:ascii="Tahoma" w:hAnsi="Tahoma" w:cs="Tahoma"/>
          <w:lang w:val="en-US"/>
        </w:rPr>
        <w:t>3225</w:t>
      </w:r>
      <w:r w:rsidR="00787ED9" w:rsidRPr="00E76155">
        <w:rPr>
          <w:rFonts w:ascii="Tahoma" w:hAnsi="Tahoma" w:cs="Tahoma"/>
          <w:lang w:val="en-US"/>
        </w:rPr>
        <w:t xml:space="preserve"> for</w:t>
      </w:r>
      <w:r w:rsidR="000029E2" w:rsidRPr="00E76155">
        <w:rPr>
          <w:rFonts w:ascii="Tahoma" w:hAnsi="Tahoma" w:cs="Tahoma"/>
          <w:lang w:val="en-US"/>
        </w:rPr>
        <w:t xml:space="preserve"> </w:t>
      </w:r>
      <w:r w:rsidR="00C63DF2">
        <w:rPr>
          <w:rFonts w:ascii="Tahoma" w:hAnsi="Tahoma" w:cs="Tahoma"/>
          <w:lang w:val="en-US"/>
        </w:rPr>
        <w:t>20</w:t>
      </w:r>
      <w:r w:rsidR="00345A27" w:rsidRPr="00E76155">
        <w:rPr>
          <w:rFonts w:ascii="Tahoma" w:hAnsi="Tahoma" w:cs="Tahoma"/>
          <w:lang w:val="en-US"/>
        </w:rPr>
        <w:t>.</w:t>
      </w:r>
      <w:r w:rsidR="00F270A6" w:rsidRPr="00E76155">
        <w:rPr>
          <w:rFonts w:ascii="Tahoma" w:hAnsi="Tahoma" w:cs="Tahoma"/>
          <w:lang w:val="en-US"/>
        </w:rPr>
        <w:t>0</w:t>
      </w:r>
      <w:r w:rsidR="005C5E60" w:rsidRPr="00E76155">
        <w:rPr>
          <w:rFonts w:ascii="Tahoma" w:hAnsi="Tahoma" w:cs="Tahoma"/>
          <w:lang w:val="en-US"/>
        </w:rPr>
        <w:t>3</w:t>
      </w:r>
      <w:r w:rsidR="000029E2" w:rsidRPr="00E76155">
        <w:rPr>
          <w:rFonts w:ascii="Tahoma" w:hAnsi="Tahoma" w:cs="Tahoma"/>
          <w:lang w:val="en-US"/>
        </w:rPr>
        <w:t>.202</w:t>
      </w:r>
      <w:r w:rsidR="00F270A6" w:rsidRPr="00E76155">
        <w:rPr>
          <w:rFonts w:ascii="Tahoma" w:hAnsi="Tahoma" w:cs="Tahoma"/>
          <w:lang w:val="en-US"/>
        </w:rPr>
        <w:t xml:space="preserve">5 </w:t>
      </w:r>
    </w:p>
    <w:p w14:paraId="6D88C26E" w14:textId="7116DEA0" w:rsidR="00F211B3" w:rsidRPr="00E76155" w:rsidRDefault="008D1ADC" w:rsidP="00A53416">
      <w:pPr>
        <w:tabs>
          <w:tab w:val="left" w:pos="1440"/>
        </w:tabs>
        <w:spacing w:after="0" w:line="240" w:lineRule="auto"/>
        <w:ind w:left="810" w:hanging="810"/>
        <w:jc w:val="both"/>
        <w:rPr>
          <w:rFonts w:ascii="Tahoma" w:hAnsi="Tahoma" w:cs="Tahoma"/>
          <w:lang w:val="en-US"/>
        </w:rPr>
      </w:pPr>
      <w:r w:rsidRPr="00E76155">
        <w:rPr>
          <w:rFonts w:ascii="Tahoma" w:hAnsi="Tahoma" w:cs="Tahoma"/>
          <w:lang w:val="en-US"/>
        </w:rPr>
        <w:t xml:space="preserve">         </w:t>
      </w:r>
      <w:r w:rsidR="00F211B3" w:rsidRPr="00E76155">
        <w:rPr>
          <w:rFonts w:ascii="Tahoma" w:hAnsi="Tahoma" w:cs="Tahoma"/>
          <w:lang w:val="en-US"/>
        </w:rPr>
        <w:t>Regarding</w:t>
      </w:r>
      <w:r w:rsidR="0006232A" w:rsidRPr="00E76155">
        <w:rPr>
          <w:rFonts w:ascii="Tahoma" w:hAnsi="Tahoma" w:cs="Tahoma"/>
          <w:lang w:val="en-US"/>
        </w:rPr>
        <w:t xml:space="preserve"> </w:t>
      </w:r>
      <w:r w:rsidR="00B234E6" w:rsidRPr="00E76155">
        <w:rPr>
          <w:rFonts w:ascii="Tahoma" w:hAnsi="Tahoma" w:cs="Tahoma"/>
          <w:b/>
          <w:lang w:val="en-US"/>
        </w:rPr>
        <w:t>“</w:t>
      </w:r>
      <w:r w:rsidR="00C175C9">
        <w:rPr>
          <w:rFonts w:ascii="Tahoma" w:hAnsi="Tahoma" w:cs="Tahoma"/>
          <w:b/>
          <w:lang w:val="en-US"/>
        </w:rPr>
        <w:t xml:space="preserve">Natural gas Exploration in Kerala-Konkan Offshore Block’ </w:t>
      </w:r>
    </w:p>
    <w:p w14:paraId="3297E00F" w14:textId="4463240E" w:rsidR="00C42C3F" w:rsidRPr="00E76155" w:rsidRDefault="00C42C3F" w:rsidP="00787ED9">
      <w:pPr>
        <w:tabs>
          <w:tab w:val="left" w:pos="709"/>
          <w:tab w:val="center" w:pos="4817"/>
        </w:tabs>
        <w:spacing w:after="0"/>
        <w:jc w:val="both"/>
        <w:rPr>
          <w:rFonts w:ascii="Tahoma" w:hAnsi="Tahoma" w:cs="Tahoma"/>
          <w:lang w:val="en-US"/>
        </w:rPr>
      </w:pPr>
      <w:r w:rsidRPr="00E76155">
        <w:rPr>
          <w:rFonts w:ascii="Tahoma" w:hAnsi="Tahoma" w:cs="Tahoma"/>
          <w:b/>
          <w:lang w:val="en-US"/>
        </w:rPr>
        <w:t>Ref.</w:t>
      </w:r>
      <w:r w:rsidRPr="00E76155">
        <w:rPr>
          <w:rFonts w:ascii="Tahoma" w:hAnsi="Tahoma" w:cs="Tahoma"/>
          <w:lang w:val="en-US"/>
        </w:rPr>
        <w:t xml:space="preserve"> </w:t>
      </w:r>
      <w:r w:rsidR="004C32CD" w:rsidRPr="00E76155">
        <w:rPr>
          <w:rFonts w:ascii="Tahoma" w:hAnsi="Tahoma" w:cs="Tahoma"/>
          <w:lang w:val="en-US"/>
        </w:rPr>
        <w:t xml:space="preserve"> </w:t>
      </w:r>
      <w:r w:rsidRPr="00E76155">
        <w:rPr>
          <w:rFonts w:ascii="Tahoma" w:hAnsi="Tahoma" w:cs="Tahoma"/>
          <w:lang w:val="en-US"/>
        </w:rPr>
        <w:t xml:space="preserve">Your </w:t>
      </w:r>
      <w:r w:rsidR="0086123A">
        <w:rPr>
          <w:rFonts w:ascii="Tahoma" w:hAnsi="Tahoma" w:cs="Tahoma"/>
          <w:lang w:val="en-US"/>
        </w:rPr>
        <w:t xml:space="preserve">communication </w:t>
      </w:r>
      <w:r w:rsidR="0086123A" w:rsidRPr="00E76155">
        <w:rPr>
          <w:rFonts w:ascii="Tahoma" w:hAnsi="Tahoma" w:cs="Tahoma"/>
          <w:lang w:val="en-US"/>
        </w:rPr>
        <w:t>dated</w:t>
      </w:r>
      <w:r w:rsidRPr="00E76155">
        <w:rPr>
          <w:rFonts w:ascii="Tahoma" w:hAnsi="Tahoma" w:cs="Tahoma"/>
          <w:lang w:val="en-US"/>
        </w:rPr>
        <w:t xml:space="preserve"> </w:t>
      </w:r>
      <w:r w:rsidR="00C56C50">
        <w:rPr>
          <w:rFonts w:ascii="Tahoma" w:hAnsi="Tahoma" w:cs="Tahoma"/>
          <w:lang w:val="en-US"/>
        </w:rPr>
        <w:t>1</w:t>
      </w:r>
      <w:r w:rsidR="00C175C9">
        <w:rPr>
          <w:rFonts w:ascii="Tahoma" w:hAnsi="Tahoma" w:cs="Tahoma"/>
          <w:lang w:val="en-US"/>
        </w:rPr>
        <w:t>4</w:t>
      </w:r>
      <w:r w:rsidRPr="00E76155">
        <w:rPr>
          <w:rFonts w:ascii="Tahoma" w:hAnsi="Tahoma" w:cs="Tahoma"/>
          <w:lang w:val="en-US"/>
        </w:rPr>
        <w:t>.</w:t>
      </w:r>
      <w:r w:rsidR="00F270A6" w:rsidRPr="00E76155">
        <w:rPr>
          <w:rFonts w:ascii="Tahoma" w:hAnsi="Tahoma" w:cs="Tahoma"/>
          <w:lang w:val="en-US"/>
        </w:rPr>
        <w:t>0</w:t>
      </w:r>
      <w:r w:rsidR="009A6C39" w:rsidRPr="00E76155">
        <w:rPr>
          <w:rFonts w:ascii="Tahoma" w:hAnsi="Tahoma" w:cs="Tahoma"/>
          <w:lang w:val="en-US"/>
        </w:rPr>
        <w:t>3</w:t>
      </w:r>
      <w:r w:rsidRPr="00E76155">
        <w:rPr>
          <w:rFonts w:ascii="Tahoma" w:hAnsi="Tahoma" w:cs="Tahoma"/>
          <w:lang w:val="en-US"/>
        </w:rPr>
        <w:t>.202</w:t>
      </w:r>
      <w:r w:rsidR="00F270A6" w:rsidRPr="00E76155">
        <w:rPr>
          <w:rFonts w:ascii="Tahoma" w:hAnsi="Tahoma" w:cs="Tahoma"/>
          <w:lang w:val="en-US"/>
        </w:rPr>
        <w:t>5</w:t>
      </w:r>
    </w:p>
    <w:p w14:paraId="02FF2837" w14:textId="77777777" w:rsidR="00C968B7" w:rsidRPr="00E76155" w:rsidRDefault="00C968B7" w:rsidP="00787ED9">
      <w:pPr>
        <w:tabs>
          <w:tab w:val="left" w:pos="709"/>
          <w:tab w:val="center" w:pos="4817"/>
        </w:tabs>
        <w:spacing w:after="0"/>
        <w:jc w:val="both"/>
        <w:rPr>
          <w:rFonts w:ascii="Tahoma" w:hAnsi="Tahoma" w:cs="Tahoma"/>
          <w:lang w:val="en-US"/>
        </w:rPr>
      </w:pPr>
    </w:p>
    <w:p w14:paraId="077B8116" w14:textId="08FE58B5" w:rsidR="00F211B3" w:rsidRPr="00E76155" w:rsidRDefault="00D90377" w:rsidP="00787ED9">
      <w:pPr>
        <w:spacing w:after="0"/>
        <w:jc w:val="both"/>
        <w:rPr>
          <w:rFonts w:ascii="Tahoma" w:hAnsi="Tahoma" w:cs="Tahoma"/>
          <w:lang w:val="en-US"/>
        </w:rPr>
      </w:pPr>
      <w:r w:rsidRPr="00E76155">
        <w:rPr>
          <w:rFonts w:ascii="Tahoma" w:hAnsi="Tahoma" w:cs="Tahoma"/>
          <w:lang w:val="en-US"/>
        </w:rPr>
        <w:t>Sir</w:t>
      </w:r>
      <w:r w:rsidR="00F211B3" w:rsidRPr="00E76155">
        <w:rPr>
          <w:rFonts w:ascii="Tahoma" w:hAnsi="Tahoma" w:cs="Tahoma"/>
          <w:lang w:val="en-US"/>
        </w:rPr>
        <w:t>,</w:t>
      </w:r>
    </w:p>
    <w:p w14:paraId="2813D01B" w14:textId="338962F7" w:rsidR="00C42C3F" w:rsidRPr="00E76155" w:rsidRDefault="00F211B3" w:rsidP="00787ED9">
      <w:pPr>
        <w:spacing w:after="0"/>
        <w:jc w:val="both"/>
        <w:rPr>
          <w:rFonts w:ascii="Tahoma" w:hAnsi="Tahoma" w:cs="Tahoma"/>
          <w:lang w:val="en-US"/>
        </w:rPr>
      </w:pPr>
      <w:r w:rsidRPr="00E76155">
        <w:rPr>
          <w:rFonts w:ascii="Tahoma" w:hAnsi="Tahoma" w:cs="Tahoma"/>
          <w:lang w:val="en-US"/>
        </w:rPr>
        <w:t xml:space="preserve">       </w:t>
      </w:r>
      <w:r w:rsidR="00C721F8" w:rsidRPr="00E76155">
        <w:rPr>
          <w:rFonts w:ascii="Tahoma" w:hAnsi="Tahoma" w:cs="Tahoma"/>
          <w:lang w:val="en-US"/>
        </w:rPr>
        <w:tab/>
      </w:r>
      <w:r w:rsidRPr="00E76155">
        <w:rPr>
          <w:rFonts w:ascii="Tahoma" w:hAnsi="Tahoma" w:cs="Tahoma"/>
          <w:lang w:val="en-US"/>
        </w:rPr>
        <w:t>Reference above</w:t>
      </w:r>
      <w:r w:rsidR="00C42C3F" w:rsidRPr="00E76155">
        <w:rPr>
          <w:rFonts w:ascii="Tahoma" w:hAnsi="Tahoma" w:cs="Tahoma"/>
          <w:lang w:val="en-US"/>
        </w:rPr>
        <w:t>, our reply to the above</w:t>
      </w:r>
      <w:r w:rsidR="007420CA" w:rsidRPr="00E76155">
        <w:rPr>
          <w:rFonts w:ascii="Tahoma" w:hAnsi="Tahoma" w:cs="Tahoma"/>
          <w:lang w:val="en-US"/>
        </w:rPr>
        <w:t xml:space="preserve"> </w:t>
      </w:r>
      <w:r w:rsidR="009A6C39" w:rsidRPr="00E76155">
        <w:rPr>
          <w:rFonts w:ascii="Tahoma" w:hAnsi="Tahoma" w:cs="Tahoma"/>
          <w:lang w:val="en-US"/>
        </w:rPr>
        <w:t>Lok</w:t>
      </w:r>
      <w:r w:rsidR="00FC22E2" w:rsidRPr="00E76155">
        <w:rPr>
          <w:rFonts w:ascii="Tahoma" w:hAnsi="Tahoma" w:cs="Tahoma"/>
          <w:lang w:val="en-US"/>
        </w:rPr>
        <w:t xml:space="preserve"> </w:t>
      </w:r>
      <w:r w:rsidR="003C0FC2" w:rsidRPr="00E76155">
        <w:rPr>
          <w:rFonts w:ascii="Tahoma" w:hAnsi="Tahoma" w:cs="Tahoma"/>
          <w:lang w:val="en-US"/>
        </w:rPr>
        <w:t>Sabha</w:t>
      </w:r>
      <w:r w:rsidR="00C42C3F" w:rsidRPr="00E76155">
        <w:rPr>
          <w:rFonts w:ascii="Tahoma" w:hAnsi="Tahoma" w:cs="Tahoma"/>
          <w:lang w:val="en-US"/>
        </w:rPr>
        <w:t xml:space="preserve"> Question</w:t>
      </w:r>
      <w:r w:rsidR="00EF357F" w:rsidRPr="00E76155">
        <w:rPr>
          <w:rFonts w:ascii="Tahoma" w:hAnsi="Tahoma" w:cs="Tahoma"/>
          <w:lang w:val="en-US"/>
        </w:rPr>
        <w:t xml:space="preserve"> </w:t>
      </w:r>
      <w:r w:rsidR="00C42C3F" w:rsidRPr="00E76155">
        <w:rPr>
          <w:rFonts w:ascii="Tahoma" w:hAnsi="Tahoma" w:cs="Tahoma"/>
          <w:lang w:val="en-US"/>
        </w:rPr>
        <w:t>is as follows:</w:t>
      </w:r>
    </w:p>
    <w:tbl>
      <w:tblPr>
        <w:tblStyle w:val="TableGrid"/>
        <w:tblW w:w="9776" w:type="dxa"/>
        <w:tblLayout w:type="fixed"/>
        <w:tblLook w:val="04A0" w:firstRow="1" w:lastRow="0" w:firstColumn="1" w:lastColumn="0" w:noHBand="0" w:noVBand="1"/>
      </w:tblPr>
      <w:tblGrid>
        <w:gridCol w:w="2830"/>
        <w:gridCol w:w="6946"/>
      </w:tblGrid>
      <w:tr w:rsidR="005715BF" w:rsidRPr="00E76155" w14:paraId="55DD2EA1" w14:textId="77777777" w:rsidTr="00714B64">
        <w:trPr>
          <w:trHeight w:val="1331"/>
        </w:trPr>
        <w:tc>
          <w:tcPr>
            <w:tcW w:w="2830" w:type="dxa"/>
          </w:tcPr>
          <w:p w14:paraId="4062B524" w14:textId="0FDDF8E8" w:rsidR="005715BF" w:rsidRPr="00A53416" w:rsidRDefault="00C63DF2" w:rsidP="00C63DF2">
            <w:pPr>
              <w:ind w:right="34"/>
              <w:jc w:val="both"/>
              <w:rPr>
                <w:rFonts w:ascii="Tahoma" w:hAnsi="Tahoma" w:cs="Tahoma"/>
              </w:rPr>
            </w:pPr>
            <w:r w:rsidRPr="00A53416">
              <w:rPr>
                <w:rFonts w:ascii="Tahoma" w:hAnsi="Tahoma" w:cs="Tahoma"/>
              </w:rPr>
              <w:t>Q.(a)</w:t>
            </w:r>
            <w:r w:rsidR="000E032F" w:rsidRPr="00A53416">
              <w:rPr>
                <w:rFonts w:ascii="Tahoma" w:hAnsi="Tahoma" w:cs="Tahoma"/>
              </w:rPr>
              <w:t>Whether the preliminary examination conducted by Oil India Limited</w:t>
            </w:r>
            <w:r w:rsidR="00DC1FBB" w:rsidRPr="00A53416">
              <w:rPr>
                <w:rFonts w:ascii="Tahoma" w:hAnsi="Tahoma" w:cs="Tahoma"/>
              </w:rPr>
              <w:t xml:space="preserve"> (OIL)</w:t>
            </w:r>
            <w:r w:rsidR="000E032F" w:rsidRPr="00A53416">
              <w:rPr>
                <w:rFonts w:ascii="Tahoma" w:hAnsi="Tahoma" w:cs="Tahoma"/>
              </w:rPr>
              <w:t xml:space="preserve"> in 2020 in the Kerala- Konkan offshore blocks that lies in shallow waters off</w:t>
            </w:r>
            <w:r w:rsidR="001724DB" w:rsidRPr="00A53416">
              <w:rPr>
                <w:rFonts w:ascii="Tahoma" w:hAnsi="Tahoma" w:cs="Tahoma"/>
              </w:rPr>
              <w:t xml:space="preserve"> </w:t>
            </w:r>
            <w:r w:rsidR="000E032F" w:rsidRPr="00A53416">
              <w:rPr>
                <w:rFonts w:ascii="Tahoma" w:hAnsi="Tahoma" w:cs="Tahoma"/>
              </w:rPr>
              <w:t xml:space="preserve">the </w:t>
            </w:r>
            <w:r w:rsidR="001724DB" w:rsidRPr="00A53416">
              <w:rPr>
                <w:rFonts w:ascii="Tahoma" w:hAnsi="Tahoma" w:cs="Tahoma"/>
              </w:rPr>
              <w:t xml:space="preserve">west cost of </w:t>
            </w:r>
            <w:proofErr w:type="gramStart"/>
            <w:r w:rsidR="001724DB" w:rsidRPr="00A53416">
              <w:rPr>
                <w:rFonts w:ascii="Tahoma" w:hAnsi="Tahoma" w:cs="Tahoma"/>
              </w:rPr>
              <w:t>Kerala  Region</w:t>
            </w:r>
            <w:proofErr w:type="gramEnd"/>
            <w:r w:rsidR="001724DB" w:rsidRPr="00A53416">
              <w:rPr>
                <w:rFonts w:ascii="Tahoma" w:hAnsi="Tahoma" w:cs="Tahoma"/>
              </w:rPr>
              <w:t xml:space="preserve"> had found any possibilities </w:t>
            </w:r>
            <w:r w:rsidR="00DC1FBB" w:rsidRPr="00A53416">
              <w:rPr>
                <w:rFonts w:ascii="Tahoma" w:hAnsi="Tahoma" w:cs="Tahoma"/>
              </w:rPr>
              <w:t xml:space="preserve">for </w:t>
            </w:r>
            <w:r w:rsidR="001724DB" w:rsidRPr="00A53416">
              <w:rPr>
                <w:rFonts w:ascii="Tahoma" w:hAnsi="Tahoma" w:cs="Tahoma"/>
              </w:rPr>
              <w:t xml:space="preserve">natural gas exploration in the sea of </w:t>
            </w:r>
            <w:r w:rsidR="00DC1FBB" w:rsidRPr="00A53416">
              <w:rPr>
                <w:rFonts w:ascii="Tahoma" w:hAnsi="Tahoma" w:cs="Tahoma"/>
              </w:rPr>
              <w:t xml:space="preserve">the </w:t>
            </w:r>
            <w:r w:rsidR="001724DB" w:rsidRPr="00A53416">
              <w:rPr>
                <w:rFonts w:ascii="Tahoma" w:hAnsi="Tahoma" w:cs="Tahoma"/>
              </w:rPr>
              <w:t>Kollam Co</w:t>
            </w:r>
            <w:r w:rsidR="00DC1FBB" w:rsidRPr="00A53416">
              <w:rPr>
                <w:rFonts w:ascii="Tahoma" w:hAnsi="Tahoma" w:cs="Tahoma"/>
              </w:rPr>
              <w:t>a</w:t>
            </w:r>
            <w:r w:rsidR="001724DB" w:rsidRPr="00A53416">
              <w:rPr>
                <w:rFonts w:ascii="Tahoma" w:hAnsi="Tahoma" w:cs="Tahoma"/>
              </w:rPr>
              <w:t>st and if so</w:t>
            </w:r>
            <w:r w:rsidR="00DC1FBB" w:rsidRPr="00A53416">
              <w:rPr>
                <w:rFonts w:ascii="Tahoma" w:hAnsi="Tahoma" w:cs="Tahoma"/>
              </w:rPr>
              <w:t>,</w:t>
            </w:r>
            <w:r w:rsidR="001724DB" w:rsidRPr="00A53416">
              <w:rPr>
                <w:rFonts w:ascii="Tahoma" w:hAnsi="Tahoma" w:cs="Tahoma"/>
              </w:rPr>
              <w:t xml:space="preserve"> details thereof </w:t>
            </w:r>
            <w:r w:rsidR="00DC1FBB" w:rsidRPr="00A53416">
              <w:rPr>
                <w:rFonts w:ascii="Tahoma" w:hAnsi="Tahoma" w:cs="Tahoma"/>
              </w:rPr>
              <w:t>;and</w:t>
            </w:r>
          </w:p>
        </w:tc>
        <w:tc>
          <w:tcPr>
            <w:tcW w:w="6946" w:type="dxa"/>
          </w:tcPr>
          <w:p w14:paraId="7A4F7ED0" w14:textId="06859F05" w:rsidR="005715BF" w:rsidRPr="00A53416" w:rsidRDefault="005715BF" w:rsidP="000F7DEB">
            <w:pPr>
              <w:spacing w:after="120"/>
              <w:jc w:val="both"/>
              <w:rPr>
                <w:rFonts w:ascii="Tahoma" w:eastAsia="Times New Roman" w:hAnsi="Tahoma" w:cs="Tahoma"/>
                <w:b/>
                <w:bCs/>
                <w:kern w:val="2"/>
                <w14:ligatures w14:val="standardContextual"/>
              </w:rPr>
            </w:pPr>
            <w:r w:rsidRPr="00A53416">
              <w:rPr>
                <w:rFonts w:ascii="Tahoma" w:hAnsi="Tahoma" w:cs="Tahoma"/>
                <w:b/>
                <w:lang w:val="en-US"/>
              </w:rPr>
              <w:t>Answer to Q(a)</w:t>
            </w:r>
            <w:r w:rsidR="002F3098" w:rsidRPr="00A53416">
              <w:rPr>
                <w:rFonts w:ascii="Tahoma" w:hAnsi="Tahoma" w:cs="Tahoma"/>
                <w:b/>
                <w:lang w:val="en-US"/>
              </w:rPr>
              <w:t>:</w:t>
            </w:r>
            <w:r w:rsidRPr="00A53416">
              <w:rPr>
                <w:rFonts w:ascii="Tahoma" w:hAnsi="Tahoma" w:cs="Tahoma"/>
                <w:lang w:val="en-US"/>
              </w:rPr>
              <w:t xml:space="preserve"> </w:t>
            </w:r>
            <w:r w:rsidRPr="00A53416">
              <w:rPr>
                <w:rFonts w:ascii="Tahoma" w:eastAsia="Times New Roman" w:hAnsi="Tahoma" w:cs="Tahoma"/>
                <w:b/>
                <w:bCs/>
                <w:kern w:val="2"/>
                <w14:ligatures w14:val="standardContextual"/>
              </w:rPr>
              <w:t xml:space="preserve">MoPNG may reply suitably. </w:t>
            </w:r>
          </w:p>
          <w:p w14:paraId="1C2BC2CF" w14:textId="31005988" w:rsidR="005715BF" w:rsidRPr="00A53416" w:rsidRDefault="005715BF" w:rsidP="00A53416">
            <w:pPr>
              <w:spacing w:after="120" w:line="278" w:lineRule="auto"/>
              <w:jc w:val="both"/>
              <w:rPr>
                <w:rFonts w:ascii="Tahoma" w:hAnsi="Tahoma" w:cs="Tahoma"/>
                <w:lang w:val="en-US"/>
              </w:rPr>
            </w:pPr>
            <w:r w:rsidRPr="00A53416">
              <w:rPr>
                <w:rFonts w:ascii="Tahoma" w:hAnsi="Tahoma" w:cs="Tahoma"/>
                <w:lang w:val="en-US"/>
              </w:rPr>
              <w:t xml:space="preserve"> </w:t>
            </w:r>
            <w:r w:rsidR="0090310A" w:rsidRPr="00A53416">
              <w:rPr>
                <w:rFonts w:ascii="Tahoma" w:hAnsi="Tahoma" w:cs="Tahoma"/>
              </w:rPr>
              <w:t xml:space="preserve">Oil India Limited (OIL) has been awarded one shallow offshore Block viz. KK-OSHP-2018/1 in Kerela Konkan Basin under OALP Bid Round-III. The Block is presently under initial exploration phase. So far, OIL has acquired a total of 1027.8 sq.km of 3D seismic data within the Block and based on geo-scientific studies, a suitable prospect has been identified for exploratory drilling. The exploratory well is being planned to be drilled </w:t>
            </w:r>
            <w:proofErr w:type="spellStart"/>
            <w:r w:rsidR="0090310A" w:rsidRPr="00A53416">
              <w:rPr>
                <w:rFonts w:ascii="Tahoma" w:hAnsi="Tahoma" w:cs="Tahoma"/>
              </w:rPr>
              <w:t>upto</w:t>
            </w:r>
            <w:proofErr w:type="spellEnd"/>
            <w:r w:rsidR="0090310A" w:rsidRPr="00A53416">
              <w:rPr>
                <w:rFonts w:ascii="Tahoma" w:hAnsi="Tahoma" w:cs="Tahoma"/>
              </w:rPr>
              <w:t xml:space="preserve"> a depth of 6000 m to probe hydrocarbon prospectivity within the Cretaceous sediments. Pre-drilling activities are currently ongoing to start drilling activities in the Block.</w:t>
            </w:r>
          </w:p>
        </w:tc>
      </w:tr>
      <w:tr w:rsidR="005715BF" w:rsidRPr="00E76155" w14:paraId="65648DF5" w14:textId="77777777" w:rsidTr="00714B64">
        <w:trPr>
          <w:trHeight w:val="1571"/>
        </w:trPr>
        <w:tc>
          <w:tcPr>
            <w:tcW w:w="2830" w:type="dxa"/>
          </w:tcPr>
          <w:p w14:paraId="01947609" w14:textId="7F3450A0" w:rsidR="005715BF" w:rsidRPr="00A53416" w:rsidRDefault="005715BF" w:rsidP="00C56C50">
            <w:pPr>
              <w:ind w:right="34"/>
              <w:jc w:val="both"/>
              <w:rPr>
                <w:rFonts w:ascii="Tahoma" w:hAnsi="Tahoma" w:cs="Tahoma"/>
              </w:rPr>
            </w:pPr>
            <w:r w:rsidRPr="00A53416">
              <w:rPr>
                <w:rFonts w:ascii="Tahoma" w:hAnsi="Tahoma" w:cs="Tahoma"/>
              </w:rPr>
              <w:t>Q.(</w:t>
            </w:r>
            <w:proofErr w:type="gramStart"/>
            <w:r w:rsidRPr="00A53416">
              <w:rPr>
                <w:rFonts w:ascii="Tahoma" w:hAnsi="Tahoma" w:cs="Tahoma"/>
              </w:rPr>
              <w:t>b) </w:t>
            </w:r>
            <w:r w:rsidR="00C56C50" w:rsidRPr="00A53416">
              <w:rPr>
                <w:rFonts w:ascii="Tahoma" w:hAnsi="Tahoma" w:cs="Tahoma"/>
              </w:rPr>
              <w:t xml:space="preserve"> </w:t>
            </w:r>
            <w:r w:rsidR="002A213A" w:rsidRPr="00A53416">
              <w:rPr>
                <w:rFonts w:ascii="Tahoma" w:hAnsi="Tahoma" w:cs="Tahoma"/>
              </w:rPr>
              <w:t>Whether</w:t>
            </w:r>
            <w:proofErr w:type="gramEnd"/>
            <w:r w:rsidR="002A213A" w:rsidRPr="00A53416">
              <w:rPr>
                <w:rFonts w:ascii="Tahoma" w:hAnsi="Tahoma" w:cs="Tahoma"/>
              </w:rPr>
              <w:t xml:space="preserve"> </w:t>
            </w:r>
            <w:proofErr w:type="spellStart"/>
            <w:r w:rsidR="002A213A" w:rsidRPr="00A53416">
              <w:rPr>
                <w:rFonts w:ascii="Tahoma" w:hAnsi="Tahoma" w:cs="Tahoma"/>
              </w:rPr>
              <w:t>OilIndia</w:t>
            </w:r>
            <w:proofErr w:type="spellEnd"/>
            <w:r w:rsidR="002A213A" w:rsidRPr="00A53416">
              <w:rPr>
                <w:rFonts w:ascii="Tahoma" w:hAnsi="Tahoma" w:cs="Tahoma"/>
              </w:rPr>
              <w:t xml:space="preserve"> Limited has entered into any tie-up with any firm for deep gas exploration in the </w:t>
            </w:r>
            <w:proofErr w:type="spellStart"/>
            <w:r w:rsidR="002A213A" w:rsidRPr="00A53416">
              <w:rPr>
                <w:rFonts w:ascii="Tahoma" w:hAnsi="Tahoma" w:cs="Tahoma"/>
              </w:rPr>
              <w:t>region,if</w:t>
            </w:r>
            <w:proofErr w:type="spellEnd"/>
            <w:r w:rsidR="002A213A" w:rsidRPr="00A53416">
              <w:rPr>
                <w:rFonts w:ascii="Tahoma" w:hAnsi="Tahoma" w:cs="Tahoma"/>
              </w:rPr>
              <w:t xml:space="preserve"> so, the details thereof”</w:t>
            </w:r>
          </w:p>
        </w:tc>
        <w:tc>
          <w:tcPr>
            <w:tcW w:w="6946" w:type="dxa"/>
          </w:tcPr>
          <w:p w14:paraId="2646AF3C" w14:textId="05AB4ED8" w:rsidR="00E670B4" w:rsidRPr="00A53416" w:rsidRDefault="00E670B4" w:rsidP="00E670B4">
            <w:pPr>
              <w:spacing w:after="120"/>
              <w:jc w:val="both"/>
              <w:rPr>
                <w:rFonts w:ascii="Tahoma" w:eastAsia="Times New Roman" w:hAnsi="Tahoma" w:cs="Tahoma"/>
                <w:b/>
                <w:bCs/>
                <w:kern w:val="2"/>
                <w14:ligatures w14:val="standardContextual"/>
              </w:rPr>
            </w:pPr>
            <w:r w:rsidRPr="00A53416">
              <w:rPr>
                <w:rFonts w:ascii="Tahoma" w:hAnsi="Tahoma" w:cs="Tahoma"/>
                <w:b/>
                <w:lang w:val="en-US"/>
              </w:rPr>
              <w:t>Answer to Q(b):</w:t>
            </w:r>
            <w:r w:rsidRPr="00A53416">
              <w:rPr>
                <w:rFonts w:ascii="Tahoma" w:hAnsi="Tahoma" w:cs="Tahoma"/>
                <w:lang w:val="en-US"/>
              </w:rPr>
              <w:t xml:space="preserve"> </w:t>
            </w:r>
            <w:proofErr w:type="spellStart"/>
            <w:r w:rsidRPr="00A53416">
              <w:rPr>
                <w:rFonts w:ascii="Tahoma" w:eastAsia="Times New Roman" w:hAnsi="Tahoma" w:cs="Tahoma"/>
                <w:b/>
                <w:bCs/>
                <w:kern w:val="2"/>
                <w14:ligatures w14:val="standardContextual"/>
              </w:rPr>
              <w:t>MoPNG</w:t>
            </w:r>
            <w:proofErr w:type="spellEnd"/>
            <w:r w:rsidRPr="00A53416">
              <w:rPr>
                <w:rFonts w:ascii="Tahoma" w:eastAsia="Times New Roman" w:hAnsi="Tahoma" w:cs="Tahoma"/>
                <w:b/>
                <w:bCs/>
                <w:kern w:val="2"/>
                <w14:ligatures w14:val="standardContextual"/>
              </w:rPr>
              <w:t xml:space="preserve"> may reply suitably. </w:t>
            </w:r>
          </w:p>
          <w:p w14:paraId="3780DB29" w14:textId="0050A616" w:rsidR="006D4A84" w:rsidRPr="00A53416" w:rsidRDefault="0090310A" w:rsidP="00A53416">
            <w:pPr>
              <w:spacing w:after="120" w:line="278" w:lineRule="auto"/>
              <w:jc w:val="both"/>
              <w:rPr>
                <w:rFonts w:ascii="Tahoma" w:hAnsi="Tahoma" w:cs="Tahoma"/>
                <w:lang w:val="en-US"/>
              </w:rPr>
            </w:pPr>
            <w:r w:rsidRPr="00A53416">
              <w:rPr>
                <w:rFonts w:ascii="Tahoma" w:hAnsi="Tahoma" w:cs="Tahoma"/>
              </w:rPr>
              <w:t xml:space="preserve">OIL is undertaking continuous efforts to forge strategic collaborations with experienced global E&amp;P operators for carrying out joint exploration activities in its current OALP acreages located both </w:t>
            </w:r>
            <w:proofErr w:type="spellStart"/>
            <w:r w:rsidRPr="00A53416">
              <w:rPr>
                <w:rFonts w:ascii="Tahoma" w:hAnsi="Tahoma" w:cs="Tahoma"/>
              </w:rPr>
              <w:t>onland</w:t>
            </w:r>
            <w:proofErr w:type="spellEnd"/>
            <w:r w:rsidRPr="00A53416">
              <w:rPr>
                <w:rFonts w:ascii="Tahoma" w:hAnsi="Tahoma" w:cs="Tahoma"/>
              </w:rPr>
              <w:t xml:space="preserve"> and offshore and also for joint exploration in the deep and ultradeep offshore frontiers of the country in the future. In this context, OIL has reached out to various reputed IOCs like PTTEP, Petronas, Chevron, Shell Exploration Company, Total Energies, Petrobras etc and carrying out technical exchanges and discussions for possible collaboration. However, </w:t>
            </w:r>
            <w:r w:rsidRPr="00A53416">
              <w:rPr>
                <w:rFonts w:ascii="Tahoma" w:hAnsi="Tahoma" w:cs="Tahoma"/>
                <w:b/>
                <w:bCs/>
                <w:i/>
                <w:iCs/>
              </w:rPr>
              <w:t>OIL has not entered into any formal tie-up with any of the IOCs/firms as of now.</w:t>
            </w:r>
          </w:p>
        </w:tc>
      </w:tr>
    </w:tbl>
    <w:p w14:paraId="63DA6C78" w14:textId="77777777" w:rsidR="00C56C50" w:rsidRDefault="00C56C50" w:rsidP="00875C7A">
      <w:pPr>
        <w:spacing w:after="0"/>
        <w:ind w:right="-540"/>
        <w:jc w:val="right"/>
        <w:rPr>
          <w:rFonts w:ascii="Tahoma" w:hAnsi="Tahoma" w:cs="Tahoma"/>
          <w:lang w:val="en-US"/>
        </w:rPr>
      </w:pPr>
    </w:p>
    <w:p w14:paraId="23352F1B" w14:textId="556020E2" w:rsidR="00F211B3" w:rsidRPr="00E76155" w:rsidRDefault="00931D33" w:rsidP="00875C7A">
      <w:pPr>
        <w:spacing w:after="0"/>
        <w:ind w:right="-540"/>
        <w:jc w:val="right"/>
        <w:rPr>
          <w:rFonts w:ascii="Tahoma" w:hAnsi="Tahoma" w:cs="Tahoma"/>
          <w:lang w:val="en-US"/>
        </w:rPr>
      </w:pPr>
      <w:r w:rsidRPr="00E76155">
        <w:rPr>
          <w:rFonts w:ascii="Tahoma" w:hAnsi="Tahoma" w:cs="Tahoma"/>
          <w:lang w:val="en-US"/>
        </w:rPr>
        <w:t>Yours faithfully,</w:t>
      </w:r>
      <w:r w:rsidR="00640F05" w:rsidRPr="00E76155">
        <w:rPr>
          <w:rFonts w:ascii="Tahoma" w:hAnsi="Tahoma" w:cs="Tahoma"/>
          <w:lang w:val="en-US"/>
        </w:rPr>
        <w:t xml:space="preserve">    </w:t>
      </w:r>
    </w:p>
    <w:p w14:paraId="4A5CE863" w14:textId="77777777" w:rsidR="00931D33" w:rsidRPr="00E76155" w:rsidRDefault="00931D33" w:rsidP="00875C7A">
      <w:pPr>
        <w:spacing w:after="0" w:line="240" w:lineRule="auto"/>
        <w:ind w:right="-540"/>
        <w:jc w:val="right"/>
        <w:rPr>
          <w:rFonts w:ascii="Tahoma" w:hAnsi="Tahoma" w:cs="Tahoma"/>
          <w:u w:val="single"/>
          <w:lang w:val="en-US"/>
        </w:rPr>
      </w:pPr>
      <w:r w:rsidRPr="00E76155">
        <w:rPr>
          <w:rFonts w:ascii="Tahoma" w:hAnsi="Tahoma" w:cs="Tahoma"/>
          <w:u w:val="single"/>
          <w:lang w:val="en-US"/>
        </w:rPr>
        <w:t>OIL INDIA LIMITED</w:t>
      </w:r>
    </w:p>
    <w:p w14:paraId="694C060A" w14:textId="77777777" w:rsidR="00506AF9" w:rsidRDefault="00506AF9" w:rsidP="00875C7A">
      <w:pPr>
        <w:spacing w:after="0" w:line="240" w:lineRule="auto"/>
        <w:ind w:right="-540"/>
        <w:jc w:val="right"/>
        <w:rPr>
          <w:rFonts w:ascii="Tahoma" w:hAnsi="Tahoma" w:cs="Tahoma"/>
          <w:lang w:val="en-US"/>
        </w:rPr>
      </w:pPr>
    </w:p>
    <w:p w14:paraId="69820669" w14:textId="77777777" w:rsidR="0086123A" w:rsidRPr="00E76155" w:rsidRDefault="0086123A" w:rsidP="00875C7A">
      <w:pPr>
        <w:spacing w:after="0" w:line="240" w:lineRule="auto"/>
        <w:ind w:right="-540"/>
        <w:jc w:val="right"/>
        <w:rPr>
          <w:rFonts w:ascii="Tahoma" w:hAnsi="Tahoma" w:cs="Tahoma"/>
          <w:lang w:val="en-US"/>
        </w:rPr>
      </w:pPr>
    </w:p>
    <w:p w14:paraId="42CD31FE" w14:textId="77777777" w:rsidR="00BF4249" w:rsidRPr="00E76155" w:rsidRDefault="00BF4249" w:rsidP="00BF4249">
      <w:pPr>
        <w:spacing w:after="0"/>
        <w:ind w:right="-540"/>
        <w:jc w:val="right"/>
        <w:rPr>
          <w:rFonts w:ascii="Tahoma" w:hAnsi="Tahoma" w:cs="Tahoma"/>
          <w:b/>
          <w:lang w:val="en-US"/>
        </w:rPr>
      </w:pPr>
      <w:r w:rsidRPr="00E76155">
        <w:rPr>
          <w:rFonts w:ascii="Tahoma" w:hAnsi="Tahoma" w:cs="Tahoma"/>
          <w:b/>
          <w:lang w:val="en-US"/>
        </w:rPr>
        <w:t>(</w:t>
      </w:r>
      <w:r w:rsidRPr="00E76155">
        <w:rPr>
          <w:rFonts w:ascii="Tahoma" w:hAnsi="Tahoma" w:cs="Tahoma"/>
          <w:b/>
          <w:color w:val="000000"/>
        </w:rPr>
        <w:t>Kishore Kumar Das</w:t>
      </w:r>
      <w:r w:rsidRPr="00E76155">
        <w:rPr>
          <w:rFonts w:ascii="Tahoma" w:hAnsi="Tahoma" w:cs="Tahoma"/>
          <w:b/>
          <w:lang w:val="en-US"/>
        </w:rPr>
        <w:t>)</w:t>
      </w:r>
    </w:p>
    <w:p w14:paraId="5503B726" w14:textId="77777777" w:rsidR="00BF4249" w:rsidRPr="00E76155" w:rsidRDefault="00BF4249" w:rsidP="00BF4249">
      <w:pPr>
        <w:spacing w:after="0"/>
        <w:ind w:right="-540"/>
        <w:jc w:val="right"/>
        <w:rPr>
          <w:rFonts w:ascii="Tahoma" w:hAnsi="Tahoma" w:cs="Tahoma"/>
          <w:lang w:val="en-US"/>
        </w:rPr>
      </w:pPr>
      <w:r w:rsidRPr="00E76155">
        <w:rPr>
          <w:rFonts w:ascii="Tahoma" w:hAnsi="Tahoma" w:cs="Tahoma"/>
          <w:lang w:val="en-US"/>
        </w:rPr>
        <w:t>Chief General Manager (Planning)</w:t>
      </w:r>
    </w:p>
    <w:p w14:paraId="1A954EF1" w14:textId="77777777" w:rsidR="00F26CC7" w:rsidRPr="00E76155" w:rsidRDefault="00F26CC7" w:rsidP="00875C7A">
      <w:pPr>
        <w:spacing w:after="0" w:line="240" w:lineRule="auto"/>
        <w:ind w:right="-540"/>
        <w:jc w:val="right"/>
        <w:rPr>
          <w:rFonts w:ascii="Tahoma" w:hAnsi="Tahoma" w:cs="Tahoma"/>
          <w:b/>
          <w:u w:val="single"/>
          <w:lang w:val="en-US"/>
        </w:rPr>
      </w:pPr>
      <w:r w:rsidRPr="00E76155">
        <w:rPr>
          <w:rFonts w:ascii="Tahoma" w:hAnsi="Tahoma" w:cs="Tahoma"/>
          <w:b/>
          <w:u w:val="single"/>
          <w:lang w:val="en-US"/>
        </w:rPr>
        <w:t>For Chairman &amp; Managing Director</w:t>
      </w:r>
    </w:p>
    <w:sectPr w:rsidR="00F26CC7" w:rsidRPr="00E76155" w:rsidSect="006D4A84">
      <w:pgSz w:w="11906" w:h="16838"/>
      <w:pgMar w:top="1008" w:right="1106" w:bottom="851"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Poppins-Regular">
    <w:altName w:val="Cambria"/>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C6E4C80"/>
    <w:multiLevelType w:val="hybridMultilevel"/>
    <w:tmpl w:val="FF561BD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B113A9"/>
    <w:multiLevelType w:val="hybridMultilevel"/>
    <w:tmpl w:val="C3BED8FA"/>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58B30E2"/>
    <w:multiLevelType w:val="hybridMultilevel"/>
    <w:tmpl w:val="F50ECC14"/>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3"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2F0342"/>
    <w:multiLevelType w:val="hybridMultilevel"/>
    <w:tmpl w:val="745C6A00"/>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9"/>
  </w:num>
  <w:num w:numId="3">
    <w:abstractNumId w:val="8"/>
  </w:num>
  <w:num w:numId="4">
    <w:abstractNumId w:val="0"/>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6"/>
  </w:num>
  <w:num w:numId="8">
    <w:abstractNumId w:val="11"/>
  </w:num>
  <w:num w:numId="9">
    <w:abstractNumId w:val="21"/>
  </w:num>
  <w:num w:numId="10">
    <w:abstractNumId w:val="34"/>
  </w:num>
  <w:num w:numId="11">
    <w:abstractNumId w:val="19"/>
  </w:num>
  <w:num w:numId="12">
    <w:abstractNumId w:val="17"/>
  </w:num>
  <w:num w:numId="13">
    <w:abstractNumId w:val="28"/>
  </w:num>
  <w:num w:numId="14">
    <w:abstractNumId w:val="23"/>
  </w:num>
  <w:num w:numId="15">
    <w:abstractNumId w:val="30"/>
  </w:num>
  <w:num w:numId="16">
    <w:abstractNumId w:val="15"/>
  </w:num>
  <w:num w:numId="17">
    <w:abstractNumId w:val="16"/>
  </w:num>
  <w:num w:numId="18">
    <w:abstractNumId w:val="13"/>
  </w:num>
  <w:num w:numId="19">
    <w:abstractNumId w:val="26"/>
  </w:num>
  <w:num w:numId="20">
    <w:abstractNumId w:val="27"/>
  </w:num>
  <w:num w:numId="21">
    <w:abstractNumId w:val="5"/>
  </w:num>
  <w:num w:numId="22">
    <w:abstractNumId w:val="33"/>
  </w:num>
  <w:num w:numId="23">
    <w:abstractNumId w:val="24"/>
  </w:num>
  <w:num w:numId="24">
    <w:abstractNumId w:val="18"/>
  </w:num>
  <w:num w:numId="25">
    <w:abstractNumId w:val="10"/>
  </w:num>
  <w:num w:numId="26">
    <w:abstractNumId w:val="7"/>
  </w:num>
  <w:num w:numId="27">
    <w:abstractNumId w:val="2"/>
  </w:num>
  <w:num w:numId="28">
    <w:abstractNumId w:val="29"/>
  </w:num>
  <w:num w:numId="29">
    <w:abstractNumId w:val="31"/>
  </w:num>
  <w:num w:numId="3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2"/>
    <w:lvlOverride w:ilvl="0">
      <w:startOverride w:val="1"/>
    </w:lvlOverride>
    <w:lvlOverride w:ilvl="1"/>
    <w:lvlOverride w:ilvl="2"/>
    <w:lvlOverride w:ilvl="3"/>
    <w:lvlOverride w:ilvl="4"/>
    <w:lvlOverride w:ilvl="5"/>
    <w:lvlOverride w:ilvl="6"/>
    <w:lvlOverride w:ilvl="7"/>
    <w:lvlOverride w:ilvl="8"/>
  </w:num>
  <w:num w:numId="33">
    <w:abstractNumId w:val="20"/>
  </w:num>
  <w:num w:numId="34">
    <w:abstractNumId w:val="4"/>
  </w:num>
  <w:num w:numId="35">
    <w:abstractNumId w:val="12"/>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19AA"/>
    <w:rsid w:val="0005506B"/>
    <w:rsid w:val="0006232A"/>
    <w:rsid w:val="000715A3"/>
    <w:rsid w:val="000730D5"/>
    <w:rsid w:val="00073DB1"/>
    <w:rsid w:val="0007784F"/>
    <w:rsid w:val="00090013"/>
    <w:rsid w:val="000977F8"/>
    <w:rsid w:val="000A09A2"/>
    <w:rsid w:val="000A2F38"/>
    <w:rsid w:val="000B6878"/>
    <w:rsid w:val="000B717E"/>
    <w:rsid w:val="000C5B3E"/>
    <w:rsid w:val="000C6679"/>
    <w:rsid w:val="000D04CC"/>
    <w:rsid w:val="000E032F"/>
    <w:rsid w:val="000F5C49"/>
    <w:rsid w:val="000F7DEB"/>
    <w:rsid w:val="00103A4C"/>
    <w:rsid w:val="00106CAF"/>
    <w:rsid w:val="001151F2"/>
    <w:rsid w:val="00133A75"/>
    <w:rsid w:val="001352A6"/>
    <w:rsid w:val="001360E3"/>
    <w:rsid w:val="001368FD"/>
    <w:rsid w:val="00157286"/>
    <w:rsid w:val="001625A7"/>
    <w:rsid w:val="001724DB"/>
    <w:rsid w:val="00175FC8"/>
    <w:rsid w:val="001A27F8"/>
    <w:rsid w:val="001B4C58"/>
    <w:rsid w:val="001C6223"/>
    <w:rsid w:val="001E301A"/>
    <w:rsid w:val="001F253B"/>
    <w:rsid w:val="002048B6"/>
    <w:rsid w:val="00216857"/>
    <w:rsid w:val="002254E2"/>
    <w:rsid w:val="00230158"/>
    <w:rsid w:val="00232D03"/>
    <w:rsid w:val="00235041"/>
    <w:rsid w:val="002436A1"/>
    <w:rsid w:val="002618BC"/>
    <w:rsid w:val="002639D6"/>
    <w:rsid w:val="00265CDC"/>
    <w:rsid w:val="00281529"/>
    <w:rsid w:val="00287BE4"/>
    <w:rsid w:val="002A213A"/>
    <w:rsid w:val="002A7B0E"/>
    <w:rsid w:val="002B5307"/>
    <w:rsid w:val="002C07CD"/>
    <w:rsid w:val="002C2F3A"/>
    <w:rsid w:val="002E2DA8"/>
    <w:rsid w:val="002E5790"/>
    <w:rsid w:val="002E61F1"/>
    <w:rsid w:val="002E7EBA"/>
    <w:rsid w:val="002F2731"/>
    <w:rsid w:val="002F3098"/>
    <w:rsid w:val="002F433C"/>
    <w:rsid w:val="0030475B"/>
    <w:rsid w:val="003077E2"/>
    <w:rsid w:val="003127F6"/>
    <w:rsid w:val="00312D2B"/>
    <w:rsid w:val="00321930"/>
    <w:rsid w:val="00335C1C"/>
    <w:rsid w:val="00345A27"/>
    <w:rsid w:val="0034667C"/>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15BF"/>
    <w:rsid w:val="005765F5"/>
    <w:rsid w:val="00587F15"/>
    <w:rsid w:val="005910DF"/>
    <w:rsid w:val="00594A78"/>
    <w:rsid w:val="005A4F21"/>
    <w:rsid w:val="005B36D8"/>
    <w:rsid w:val="005C259F"/>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60A6C"/>
    <w:rsid w:val="006702D9"/>
    <w:rsid w:val="0068380C"/>
    <w:rsid w:val="006914A0"/>
    <w:rsid w:val="006A2B11"/>
    <w:rsid w:val="006A7AF4"/>
    <w:rsid w:val="006B5433"/>
    <w:rsid w:val="006C405C"/>
    <w:rsid w:val="006D4A84"/>
    <w:rsid w:val="006E5B6B"/>
    <w:rsid w:val="006F2F7A"/>
    <w:rsid w:val="006F5F9D"/>
    <w:rsid w:val="00702DC3"/>
    <w:rsid w:val="00707A79"/>
    <w:rsid w:val="007102AE"/>
    <w:rsid w:val="00714B64"/>
    <w:rsid w:val="00715CA5"/>
    <w:rsid w:val="00724C3D"/>
    <w:rsid w:val="007420CA"/>
    <w:rsid w:val="007601BC"/>
    <w:rsid w:val="007711AD"/>
    <w:rsid w:val="00787588"/>
    <w:rsid w:val="00787ED9"/>
    <w:rsid w:val="007950DF"/>
    <w:rsid w:val="007A2889"/>
    <w:rsid w:val="007A29BD"/>
    <w:rsid w:val="007B1B7A"/>
    <w:rsid w:val="007B6E34"/>
    <w:rsid w:val="007C79E3"/>
    <w:rsid w:val="007D4F4B"/>
    <w:rsid w:val="007D5571"/>
    <w:rsid w:val="007D7027"/>
    <w:rsid w:val="007F0CFA"/>
    <w:rsid w:val="00801D06"/>
    <w:rsid w:val="00801DB7"/>
    <w:rsid w:val="008172AC"/>
    <w:rsid w:val="00820CA7"/>
    <w:rsid w:val="008240CF"/>
    <w:rsid w:val="00825B25"/>
    <w:rsid w:val="00851623"/>
    <w:rsid w:val="00853B8B"/>
    <w:rsid w:val="0085767A"/>
    <w:rsid w:val="0086123A"/>
    <w:rsid w:val="0086619F"/>
    <w:rsid w:val="00875C7A"/>
    <w:rsid w:val="00884A02"/>
    <w:rsid w:val="0089111D"/>
    <w:rsid w:val="008B23B3"/>
    <w:rsid w:val="008D1ADC"/>
    <w:rsid w:val="008D2E12"/>
    <w:rsid w:val="0090310A"/>
    <w:rsid w:val="00910D7E"/>
    <w:rsid w:val="00912768"/>
    <w:rsid w:val="00916452"/>
    <w:rsid w:val="00920CFB"/>
    <w:rsid w:val="00925E38"/>
    <w:rsid w:val="00930CB0"/>
    <w:rsid w:val="00931D33"/>
    <w:rsid w:val="00941EAA"/>
    <w:rsid w:val="00946607"/>
    <w:rsid w:val="00952273"/>
    <w:rsid w:val="00954933"/>
    <w:rsid w:val="009750EE"/>
    <w:rsid w:val="00975EF9"/>
    <w:rsid w:val="009844D1"/>
    <w:rsid w:val="009A2F73"/>
    <w:rsid w:val="009A4EE9"/>
    <w:rsid w:val="009A6888"/>
    <w:rsid w:val="009A6C39"/>
    <w:rsid w:val="009B54ED"/>
    <w:rsid w:val="009C5163"/>
    <w:rsid w:val="009C57D9"/>
    <w:rsid w:val="009C5C57"/>
    <w:rsid w:val="009C7F2F"/>
    <w:rsid w:val="009E562D"/>
    <w:rsid w:val="009F1CB8"/>
    <w:rsid w:val="009F343A"/>
    <w:rsid w:val="00A36610"/>
    <w:rsid w:val="00A3735E"/>
    <w:rsid w:val="00A41779"/>
    <w:rsid w:val="00A41B22"/>
    <w:rsid w:val="00A44F46"/>
    <w:rsid w:val="00A53416"/>
    <w:rsid w:val="00A67BEF"/>
    <w:rsid w:val="00AF3891"/>
    <w:rsid w:val="00AF6E43"/>
    <w:rsid w:val="00B234E6"/>
    <w:rsid w:val="00B32638"/>
    <w:rsid w:val="00B475C0"/>
    <w:rsid w:val="00B50E79"/>
    <w:rsid w:val="00B71914"/>
    <w:rsid w:val="00B80DC8"/>
    <w:rsid w:val="00B810F9"/>
    <w:rsid w:val="00B939D4"/>
    <w:rsid w:val="00BA29A5"/>
    <w:rsid w:val="00BC0366"/>
    <w:rsid w:val="00BC4C9F"/>
    <w:rsid w:val="00BC74A8"/>
    <w:rsid w:val="00BD30F6"/>
    <w:rsid w:val="00BD5E52"/>
    <w:rsid w:val="00BE1B55"/>
    <w:rsid w:val="00BE2646"/>
    <w:rsid w:val="00BE27FC"/>
    <w:rsid w:val="00BF024B"/>
    <w:rsid w:val="00BF4249"/>
    <w:rsid w:val="00C07081"/>
    <w:rsid w:val="00C1363F"/>
    <w:rsid w:val="00C175C9"/>
    <w:rsid w:val="00C31228"/>
    <w:rsid w:val="00C34382"/>
    <w:rsid w:val="00C36D47"/>
    <w:rsid w:val="00C405F2"/>
    <w:rsid w:val="00C42C3F"/>
    <w:rsid w:val="00C436AE"/>
    <w:rsid w:val="00C53EE1"/>
    <w:rsid w:val="00C56C50"/>
    <w:rsid w:val="00C62C3F"/>
    <w:rsid w:val="00C63D71"/>
    <w:rsid w:val="00C63DF2"/>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095"/>
    <w:rsid w:val="00D8213C"/>
    <w:rsid w:val="00D86755"/>
    <w:rsid w:val="00D90377"/>
    <w:rsid w:val="00DA33EC"/>
    <w:rsid w:val="00DB6DCD"/>
    <w:rsid w:val="00DC1FBB"/>
    <w:rsid w:val="00DD18E7"/>
    <w:rsid w:val="00DE07F4"/>
    <w:rsid w:val="00DF1C17"/>
    <w:rsid w:val="00E02CD6"/>
    <w:rsid w:val="00E06B03"/>
    <w:rsid w:val="00E44632"/>
    <w:rsid w:val="00E454EE"/>
    <w:rsid w:val="00E60FB1"/>
    <w:rsid w:val="00E670B4"/>
    <w:rsid w:val="00E70995"/>
    <w:rsid w:val="00E74050"/>
    <w:rsid w:val="00E76155"/>
    <w:rsid w:val="00EB5F4C"/>
    <w:rsid w:val="00EB6DB5"/>
    <w:rsid w:val="00ED2EBB"/>
    <w:rsid w:val="00EE37B2"/>
    <w:rsid w:val="00EF357F"/>
    <w:rsid w:val="00EF4BEA"/>
    <w:rsid w:val="00F211B3"/>
    <w:rsid w:val="00F26A26"/>
    <w:rsid w:val="00F26CC7"/>
    <w:rsid w:val="00F270A6"/>
    <w:rsid w:val="00F34A50"/>
    <w:rsid w:val="00F37A02"/>
    <w:rsid w:val="00F47FDD"/>
    <w:rsid w:val="00F5010F"/>
    <w:rsid w:val="00F53DD2"/>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Figure_name,List Paragraph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Figure_name Char,List Paragraph1 Char"/>
    <w:basedOn w:val="DefaultParagraphFont"/>
    <w:link w:val="ListParagraph"/>
    <w:uiPriority w:val="34"/>
    <w:rsid w:val="005715BF"/>
  </w:style>
  <w:style w:type="paragraph" w:styleId="PlainText">
    <w:name w:val="Plain Text"/>
    <w:basedOn w:val="Normal"/>
    <w:link w:val="PlainTextChar"/>
    <w:uiPriority w:val="99"/>
    <w:unhideWhenUsed/>
    <w:rsid w:val="006D4A84"/>
    <w:pPr>
      <w:spacing w:after="0" w:line="240" w:lineRule="auto"/>
    </w:pPr>
    <w:rPr>
      <w:rFonts w:ascii="Calibri" w:eastAsia="Times New Roman" w:hAnsi="Calibri"/>
      <w:kern w:val="2"/>
      <w:szCs w:val="21"/>
      <w14:ligatures w14:val="standardContextual"/>
    </w:rPr>
  </w:style>
  <w:style w:type="character" w:customStyle="1" w:styleId="PlainTextChar">
    <w:name w:val="Plain Text Char"/>
    <w:basedOn w:val="DefaultParagraphFont"/>
    <w:link w:val="PlainText"/>
    <w:uiPriority w:val="99"/>
    <w:rsid w:val="006D4A84"/>
    <w:rPr>
      <w:rFonts w:ascii="Calibri" w:eastAsia="Times New Roman" w:hAnsi="Calibri"/>
      <w:kern w:val="2"/>
      <w:szCs w:val="21"/>
      <w14:ligatures w14:val="standardContextual"/>
    </w:rPr>
  </w:style>
  <w:style w:type="paragraph" w:customStyle="1" w:styleId="xx1535677334msolistparagraph">
    <w:name w:val="x_x_1535677334msolistparagraph"/>
    <w:basedOn w:val="Normal"/>
    <w:uiPriority w:val="99"/>
    <w:rsid w:val="006D4A84"/>
    <w:pPr>
      <w:spacing w:after="0" w:line="240" w:lineRule="auto"/>
    </w:pPr>
    <w:rPr>
      <w:rFonts w:ascii="Calibri" w:hAnsi="Calibri" w:cs="Calibri"/>
      <w:lang w:val="en-US" w:bidi="hi-IN"/>
    </w:rPr>
  </w:style>
  <w:style w:type="character" w:customStyle="1" w:styleId="xsize">
    <w:name w:val="x_size"/>
    <w:basedOn w:val="DefaultParagraphFont"/>
    <w:rsid w:val="006D4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60636326">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16334619">
      <w:bodyDiv w:val="1"/>
      <w:marLeft w:val="0"/>
      <w:marRight w:val="0"/>
      <w:marTop w:val="0"/>
      <w:marBottom w:val="0"/>
      <w:divBdr>
        <w:top w:val="none" w:sz="0" w:space="0" w:color="auto"/>
        <w:left w:val="none" w:sz="0" w:space="0" w:color="auto"/>
        <w:bottom w:val="none" w:sz="0" w:space="0" w:color="auto"/>
        <w:right w:val="none" w:sz="0" w:space="0" w:color="auto"/>
      </w:divBdr>
    </w:div>
    <w:div w:id="119692116">
      <w:bodyDiv w:val="1"/>
      <w:marLeft w:val="0"/>
      <w:marRight w:val="0"/>
      <w:marTop w:val="0"/>
      <w:marBottom w:val="0"/>
      <w:divBdr>
        <w:top w:val="none" w:sz="0" w:space="0" w:color="auto"/>
        <w:left w:val="none" w:sz="0" w:space="0" w:color="auto"/>
        <w:bottom w:val="none" w:sz="0" w:space="0" w:color="auto"/>
        <w:right w:val="none" w:sz="0" w:space="0" w:color="auto"/>
      </w:divBdr>
      <w:divsChild>
        <w:div w:id="361512594">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722808">
      <w:bodyDiv w:val="1"/>
      <w:marLeft w:val="0"/>
      <w:marRight w:val="0"/>
      <w:marTop w:val="0"/>
      <w:marBottom w:val="0"/>
      <w:divBdr>
        <w:top w:val="none" w:sz="0" w:space="0" w:color="auto"/>
        <w:left w:val="none" w:sz="0" w:space="0" w:color="auto"/>
        <w:bottom w:val="none" w:sz="0" w:space="0" w:color="auto"/>
        <w:right w:val="none" w:sz="0" w:space="0" w:color="auto"/>
      </w:divBdr>
    </w:div>
    <w:div w:id="349188380">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639846952">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5977479">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53958478">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45579241">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2795019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298804712">
      <w:bodyDiv w:val="1"/>
      <w:marLeft w:val="0"/>
      <w:marRight w:val="0"/>
      <w:marTop w:val="0"/>
      <w:marBottom w:val="0"/>
      <w:divBdr>
        <w:top w:val="none" w:sz="0" w:space="0" w:color="auto"/>
        <w:left w:val="none" w:sz="0" w:space="0" w:color="auto"/>
        <w:bottom w:val="none" w:sz="0" w:space="0" w:color="auto"/>
        <w:right w:val="none" w:sz="0" w:space="0" w:color="auto"/>
      </w:divBdr>
      <w:divsChild>
        <w:div w:id="1611356658">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14086124">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02696127">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0559579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20144562">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049652">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D8D69-72FC-45B8-8778-6462260DB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2025-03-15T07:42:00Z</cp:lastPrinted>
  <dcterms:created xsi:type="dcterms:W3CDTF">2025-03-17T06:15:00Z</dcterms:created>
  <dcterms:modified xsi:type="dcterms:W3CDTF">2025-03-17T06:15:00Z</dcterms:modified>
</cp:coreProperties>
</file>