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5CF1ACB9"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591885" w:rsidRPr="00591885">
        <w:rPr>
          <w:rFonts w:ascii="Tahoma" w:hAnsi="Tahoma" w:cs="Tahoma"/>
          <w:b/>
          <w:lang w:val="en-US"/>
        </w:rPr>
        <w:t>58</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833460" w:rsidRPr="00591885">
        <w:rPr>
          <w:rFonts w:ascii="Tahoma" w:hAnsi="Tahoma" w:cs="Tahoma"/>
          <w:b/>
          <w:lang w:val="en-US"/>
        </w:rPr>
        <w:t>25</w:t>
      </w:r>
      <w:proofErr w:type="gramStart"/>
      <w:r w:rsidR="003F0C3B" w:rsidRPr="00591885">
        <w:rPr>
          <w:rFonts w:ascii="Tahoma" w:hAnsi="Tahoma" w:cs="Tahoma"/>
          <w:b/>
          <w:vertAlign w:val="superscript"/>
          <w:lang w:val="en-US"/>
        </w:rPr>
        <w:t>th</w:t>
      </w:r>
      <w:r w:rsidR="003F0C3B" w:rsidRPr="00591885">
        <w:rPr>
          <w:rFonts w:ascii="Tahoma" w:hAnsi="Tahoma" w:cs="Tahoma"/>
          <w:b/>
          <w:lang w:val="en-US"/>
        </w:rPr>
        <w:t xml:space="preserve"> </w:t>
      </w:r>
      <w:r w:rsidR="00EB0203" w:rsidRPr="00591885">
        <w:rPr>
          <w:rFonts w:ascii="Tahoma" w:hAnsi="Tahoma" w:cs="Tahoma"/>
          <w:b/>
          <w:lang w:val="en-US"/>
        </w:rPr>
        <w:t xml:space="preserve"> </w:t>
      </w:r>
      <w:r w:rsidR="00D42DA1" w:rsidRPr="00591885">
        <w:rPr>
          <w:rFonts w:ascii="Tahoma" w:hAnsi="Tahoma" w:cs="Tahoma"/>
          <w:b/>
          <w:lang w:val="en-US"/>
        </w:rPr>
        <w:t>March</w:t>
      </w:r>
      <w:proofErr w:type="gramEnd"/>
      <w:r w:rsidR="00F211B3" w:rsidRPr="00591885">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47C7C4B9"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4B1CCA" w:rsidRPr="00CE5DA4">
        <w:rPr>
          <w:rFonts w:ascii="Tahoma" w:hAnsi="Tahoma" w:cs="Tahoma"/>
          <w:b/>
          <w:lang w:val="en-US"/>
        </w:rPr>
        <w:t>Vijay Kumar Mishra</w:t>
      </w:r>
    </w:p>
    <w:p w14:paraId="7B68B911" w14:textId="3B7617B6"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4B1CCA" w:rsidRPr="00CE5DA4">
        <w:rPr>
          <w:rFonts w:ascii="Tahoma" w:hAnsi="Tahoma" w:cs="Tahoma"/>
          <w:bCs/>
          <w:u w:val="single"/>
          <w:lang w:val="en-US"/>
        </w:rPr>
        <w:t>Deputy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24F1D845" w14:textId="6DD662EF"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7A6058">
        <w:rPr>
          <w:rFonts w:ascii="Tahoma" w:hAnsi="Tahoma" w:cs="Tahoma"/>
          <w:lang w:val="en-US"/>
        </w:rPr>
        <w:t>Rajya</w:t>
      </w:r>
      <w:r w:rsidR="0053244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7A6058">
        <w:rPr>
          <w:rFonts w:ascii="Tahoma" w:hAnsi="Tahoma" w:cs="Tahoma"/>
          <w:lang w:val="en-US"/>
        </w:rPr>
        <w:t>Starred/</w:t>
      </w:r>
      <w:r w:rsidR="00FC22E2" w:rsidRPr="00CE5DA4">
        <w:rPr>
          <w:rFonts w:ascii="Tahoma" w:hAnsi="Tahoma" w:cs="Tahoma"/>
          <w:lang w:val="en-US"/>
        </w:rPr>
        <w:t xml:space="preserve">Unstarred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7B31CD">
        <w:rPr>
          <w:rFonts w:ascii="Tahoma" w:hAnsi="Tahoma" w:cs="Tahoma"/>
          <w:lang w:val="en-US"/>
        </w:rPr>
        <w:t xml:space="preserve">5838 </w:t>
      </w:r>
      <w:r w:rsidR="007B31CD" w:rsidRPr="00CE5DA4">
        <w:rPr>
          <w:rFonts w:ascii="Tahoma" w:hAnsi="Tahoma" w:cs="Tahoma"/>
          <w:lang w:val="en-US"/>
        </w:rPr>
        <w:t>for 27.03.2025</w:t>
      </w:r>
      <w:r w:rsidR="00F270A6" w:rsidRPr="00CE5DA4">
        <w:rPr>
          <w:rFonts w:ascii="Tahoma" w:hAnsi="Tahoma" w:cs="Tahoma"/>
          <w:lang w:val="en-US"/>
        </w:rPr>
        <w:t xml:space="preserve"> </w:t>
      </w:r>
    </w:p>
    <w:p w14:paraId="6D88C26E" w14:textId="76FACF3A"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7465E2" w:rsidRPr="007465E2">
        <w:rPr>
          <w:rFonts w:ascii="Tahoma" w:hAnsi="Tahoma" w:cs="Tahoma"/>
          <w:b/>
          <w:lang w:val="en-US"/>
        </w:rPr>
        <w:t>Steps taken to ensure self-reliance in key sectors</w:t>
      </w:r>
      <w:r w:rsidR="0032755B" w:rsidRPr="00CE5DA4">
        <w:rPr>
          <w:rFonts w:ascii="Tahoma" w:hAnsi="Tahoma" w:cs="Tahoma"/>
          <w:b/>
          <w:lang w:val="en-US"/>
        </w:rPr>
        <w:t>”</w:t>
      </w:r>
    </w:p>
    <w:p w14:paraId="3297E00F" w14:textId="051CA116"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D42DA1" w:rsidRPr="00CE5DA4">
        <w:rPr>
          <w:rFonts w:ascii="Tahoma" w:hAnsi="Tahoma" w:cs="Tahoma"/>
          <w:lang w:val="en-US"/>
        </w:rPr>
        <w:t>1</w:t>
      </w:r>
      <w:r w:rsidR="00F46FCC">
        <w:rPr>
          <w:rFonts w:ascii="Tahoma" w:hAnsi="Tahoma" w:cs="Tahoma"/>
          <w:lang w:val="en-US"/>
        </w:rPr>
        <w:t>8</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1FFAF03F" w:rsidR="00C42C3F" w:rsidRPr="00CE5DA4"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F46FCC">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256"/>
        <w:gridCol w:w="6639"/>
      </w:tblGrid>
      <w:tr w:rsidR="001A2608" w:rsidRPr="00CE5DA4" w14:paraId="55DD2EA1" w14:textId="77777777" w:rsidTr="00376C31">
        <w:trPr>
          <w:trHeight w:val="699"/>
        </w:trPr>
        <w:tc>
          <w:tcPr>
            <w:tcW w:w="3256" w:type="dxa"/>
          </w:tcPr>
          <w:p w14:paraId="6E36438E" w14:textId="1F2F6C02" w:rsidR="008B492E" w:rsidRPr="008B492E" w:rsidRDefault="001A2608" w:rsidP="008B492E">
            <w:pPr>
              <w:ind w:right="34"/>
              <w:jc w:val="both"/>
              <w:rPr>
                <w:rFonts w:ascii="Tahoma" w:hAnsi="Tahoma" w:cs="Tahoma"/>
                <w:i/>
                <w:iCs/>
                <w:lang w:val="en-US"/>
              </w:rPr>
            </w:pPr>
            <w:r w:rsidRPr="00CE5DA4">
              <w:rPr>
                <w:rFonts w:ascii="Tahoma" w:hAnsi="Tahoma" w:cs="Tahoma"/>
                <w:i/>
                <w:iCs/>
              </w:rPr>
              <w:t xml:space="preserve">Q.(a) </w:t>
            </w:r>
            <w:r w:rsidR="0042653D" w:rsidRPr="0042653D">
              <w:rPr>
                <w:rFonts w:ascii="Tahoma" w:hAnsi="Tahoma" w:cs="Tahoma"/>
                <w:i/>
                <w:iCs/>
                <w:lang w:val="en-US"/>
              </w:rPr>
              <w:t>considering that, global powers, which include the US and others, view India as a key player in geopolitics, the steps that the Indian Government has taken to ensure self-reliance in key sectors such as defense, space, energy, technology, and trade; and</w:t>
            </w:r>
            <w:r w:rsidR="008B492E" w:rsidRPr="008B492E">
              <w:rPr>
                <w:rFonts w:ascii="Tahoma" w:hAnsi="Tahoma" w:cs="Tahoma"/>
                <w:i/>
                <w:iCs/>
                <w:lang w:val="en-US"/>
              </w:rPr>
              <w:t>;</w:t>
            </w:r>
          </w:p>
          <w:p w14:paraId="4062B524" w14:textId="3F4FA9EA" w:rsidR="001A2608" w:rsidRPr="00CE5DA4" w:rsidRDefault="001A2608" w:rsidP="008B492E">
            <w:pPr>
              <w:ind w:right="34"/>
              <w:jc w:val="both"/>
              <w:rPr>
                <w:rFonts w:ascii="Tahoma" w:hAnsi="Tahoma" w:cs="Tahoma"/>
                <w:i/>
                <w:iCs/>
              </w:rPr>
            </w:pPr>
          </w:p>
        </w:tc>
        <w:tc>
          <w:tcPr>
            <w:tcW w:w="6639" w:type="dxa"/>
          </w:tcPr>
          <w:p w14:paraId="636F6B46" w14:textId="3B4FA21B" w:rsidR="00A7664D" w:rsidRPr="00A7664D" w:rsidRDefault="001A2608" w:rsidP="00B417EA">
            <w:pPr>
              <w:spacing w:after="120"/>
              <w:jc w:val="both"/>
              <w:rPr>
                <w:rFonts w:ascii="Tahoma" w:hAnsi="Tahoma" w:cs="Tahoma"/>
                <w:b/>
                <w:u w:val="single"/>
                <w:lang w:val="en-US"/>
              </w:rPr>
            </w:pPr>
            <w:r w:rsidRPr="00CE5DA4">
              <w:rPr>
                <w:rFonts w:ascii="Tahoma" w:hAnsi="Tahoma" w:cs="Tahoma"/>
                <w:b/>
                <w:lang w:val="en-US"/>
              </w:rPr>
              <w:t>Answer to Q(a</w:t>
            </w:r>
            <w:r>
              <w:rPr>
                <w:rFonts w:ascii="Tahoma" w:hAnsi="Tahoma" w:cs="Tahoma"/>
                <w:b/>
                <w:lang w:val="en-US"/>
              </w:rPr>
              <w:t>)</w:t>
            </w:r>
            <w:r w:rsidR="00A7664D">
              <w:rPr>
                <w:rFonts w:ascii="Tahoma" w:hAnsi="Tahoma" w:cs="Tahoma"/>
                <w:b/>
                <w:lang w:val="en-US"/>
              </w:rPr>
              <w:t xml:space="preserve">: </w:t>
            </w:r>
            <w:proofErr w:type="spellStart"/>
            <w:r w:rsidR="00B417EA" w:rsidRPr="00CE5DA4">
              <w:rPr>
                <w:rFonts w:ascii="Tahoma" w:eastAsia="Times New Roman" w:hAnsi="Tahoma" w:cs="Tahoma"/>
                <w:b/>
                <w:bCs/>
                <w:kern w:val="2"/>
                <w14:ligatures w14:val="standardContextual"/>
              </w:rPr>
              <w:t>MoPNG</w:t>
            </w:r>
            <w:proofErr w:type="spellEnd"/>
            <w:r w:rsidR="00B417EA" w:rsidRPr="00CE5DA4">
              <w:rPr>
                <w:rFonts w:ascii="Tahoma" w:eastAsia="Times New Roman" w:hAnsi="Tahoma" w:cs="Tahoma"/>
                <w:b/>
                <w:bCs/>
                <w:kern w:val="2"/>
                <w14:ligatures w14:val="standardContextual"/>
              </w:rPr>
              <w:t xml:space="preserve"> may reply suitably.</w:t>
            </w:r>
          </w:p>
          <w:p w14:paraId="0A52652B" w14:textId="5217DA6B" w:rsidR="00667D29" w:rsidRDefault="001A2608" w:rsidP="00A7664D">
            <w:pPr>
              <w:spacing w:after="120"/>
              <w:jc w:val="both"/>
              <w:rPr>
                <w:rFonts w:ascii="Tahoma" w:hAnsi="Tahoma" w:cs="Tahoma"/>
                <w:lang w:val="en-US"/>
              </w:rPr>
            </w:pPr>
            <w:r w:rsidRPr="00CE5DA4">
              <w:rPr>
                <w:rFonts w:ascii="Tahoma" w:hAnsi="Tahoma" w:cs="Tahoma"/>
                <w:lang w:val="en-US"/>
              </w:rPr>
              <w:t xml:space="preserve"> As far as Oil India Limited (OIL) is concerned,</w:t>
            </w:r>
            <w:r w:rsidR="00667D29">
              <w:rPr>
                <w:rFonts w:ascii="Tahoma" w:hAnsi="Tahoma" w:cs="Tahoma"/>
                <w:lang w:val="en-US"/>
              </w:rPr>
              <w:t xml:space="preserve"> </w:t>
            </w:r>
            <w:r w:rsidR="00B00B10">
              <w:rPr>
                <w:rFonts w:ascii="Tahoma" w:hAnsi="Tahoma" w:cs="Tahoma"/>
                <w:lang w:val="en-US"/>
              </w:rPr>
              <w:t>following</w:t>
            </w:r>
            <w:r w:rsidR="007F31F9">
              <w:rPr>
                <w:rFonts w:ascii="Tahoma" w:hAnsi="Tahoma" w:cs="Tahoma"/>
                <w:lang w:val="en-US"/>
              </w:rPr>
              <w:t xml:space="preserve"> s</w:t>
            </w:r>
            <w:r w:rsidR="00667D29" w:rsidRPr="00667D29">
              <w:rPr>
                <w:rFonts w:ascii="Tahoma" w:hAnsi="Tahoma" w:cs="Tahoma"/>
                <w:lang w:val="en-US"/>
              </w:rPr>
              <w:t xml:space="preserve">teps </w:t>
            </w:r>
            <w:r w:rsidR="007F31F9">
              <w:rPr>
                <w:rFonts w:ascii="Tahoma" w:hAnsi="Tahoma" w:cs="Tahoma"/>
                <w:lang w:val="en-US"/>
              </w:rPr>
              <w:t xml:space="preserve">are </w:t>
            </w:r>
            <w:r w:rsidR="00667D29" w:rsidRPr="00667D29">
              <w:rPr>
                <w:rFonts w:ascii="Tahoma" w:hAnsi="Tahoma" w:cs="Tahoma"/>
                <w:lang w:val="en-US"/>
              </w:rPr>
              <w:t>taken by OIL to Reduce import dependency</w:t>
            </w:r>
            <w:r w:rsidR="00B5561B">
              <w:rPr>
                <w:rFonts w:ascii="Tahoma" w:hAnsi="Tahoma" w:cs="Tahoma"/>
                <w:lang w:val="en-US"/>
              </w:rPr>
              <w:t xml:space="preserve"> in case of crude oil and natural gas production</w:t>
            </w:r>
            <w:r w:rsidR="00667D29" w:rsidRPr="00667D29">
              <w:rPr>
                <w:rFonts w:ascii="Tahoma" w:hAnsi="Tahoma" w:cs="Tahoma"/>
                <w:lang w:val="en-US"/>
              </w:rPr>
              <w:t>:</w:t>
            </w:r>
          </w:p>
          <w:p w14:paraId="1340E932" w14:textId="77777777" w:rsidR="00667D29" w:rsidRPr="00667D29" w:rsidRDefault="00667D29" w:rsidP="00667D29">
            <w:pPr>
              <w:jc w:val="both"/>
              <w:rPr>
                <w:rFonts w:ascii="Tahoma" w:hAnsi="Tahoma" w:cs="Tahoma"/>
                <w:lang w:val="en-US"/>
              </w:rPr>
            </w:pPr>
          </w:p>
          <w:p w14:paraId="3C3EE4CD" w14:textId="77777777" w:rsidR="00667D29" w:rsidRPr="00591885" w:rsidRDefault="00667D29" w:rsidP="00667D29">
            <w:pPr>
              <w:jc w:val="both"/>
              <w:rPr>
                <w:rFonts w:ascii="Tahoma" w:hAnsi="Tahoma" w:cs="Tahoma"/>
                <w:b/>
                <w:u w:val="single"/>
                <w:lang w:val="en-US"/>
              </w:rPr>
            </w:pPr>
            <w:r w:rsidRPr="00591885">
              <w:rPr>
                <w:rFonts w:ascii="Tahoma" w:hAnsi="Tahoma" w:cs="Tahoma"/>
                <w:b/>
                <w:u w:val="single"/>
                <w:lang w:val="en-US"/>
              </w:rPr>
              <w:t>Short term initiatives:</w:t>
            </w:r>
          </w:p>
          <w:p w14:paraId="53DC6ACE" w14:textId="77777777" w:rsidR="00667D29" w:rsidRPr="00667D29" w:rsidRDefault="00667D29" w:rsidP="00667D29">
            <w:pPr>
              <w:jc w:val="both"/>
              <w:rPr>
                <w:rFonts w:ascii="Tahoma" w:hAnsi="Tahoma" w:cs="Tahoma"/>
                <w:lang w:val="en-US"/>
              </w:rPr>
            </w:pPr>
          </w:p>
          <w:p w14:paraId="49FA54F9" w14:textId="78CF70AF" w:rsidR="00667D29" w:rsidRPr="00387DAA" w:rsidRDefault="00667D29" w:rsidP="00387DAA">
            <w:pPr>
              <w:pStyle w:val="ListParagraph"/>
              <w:numPr>
                <w:ilvl w:val="0"/>
                <w:numId w:val="34"/>
              </w:numPr>
              <w:ind w:left="321"/>
              <w:jc w:val="both"/>
              <w:rPr>
                <w:rFonts w:ascii="Tahoma" w:hAnsi="Tahoma" w:cs="Tahoma"/>
                <w:lang w:val="en-US"/>
              </w:rPr>
            </w:pPr>
            <w:r w:rsidRPr="00387DAA">
              <w:rPr>
                <w:rFonts w:ascii="Tahoma" w:hAnsi="Tahoma" w:cs="Tahoma"/>
                <w:lang w:val="en-US"/>
              </w:rPr>
              <w:t>Accelerated development of identified producing fields to maximize output.</w:t>
            </w:r>
          </w:p>
          <w:p w14:paraId="239AC321" w14:textId="576D1748" w:rsidR="00667D29" w:rsidRPr="00387DAA" w:rsidRDefault="00667D29" w:rsidP="00387DAA">
            <w:pPr>
              <w:pStyle w:val="ListParagraph"/>
              <w:numPr>
                <w:ilvl w:val="0"/>
                <w:numId w:val="34"/>
              </w:numPr>
              <w:ind w:left="321"/>
              <w:jc w:val="both"/>
              <w:rPr>
                <w:rFonts w:ascii="Tahoma" w:hAnsi="Tahoma" w:cs="Tahoma"/>
                <w:lang w:val="en-US"/>
              </w:rPr>
            </w:pPr>
            <w:r w:rsidRPr="00387DAA">
              <w:rPr>
                <w:rFonts w:ascii="Tahoma" w:hAnsi="Tahoma" w:cs="Tahoma"/>
                <w:lang w:val="en-US"/>
              </w:rPr>
              <w:t>Early Monetization of Discoveries</w:t>
            </w:r>
          </w:p>
          <w:p w14:paraId="033C8755" w14:textId="50A53FE1" w:rsidR="00667D29" w:rsidRPr="00387DAA" w:rsidRDefault="00667D29" w:rsidP="00387DAA">
            <w:pPr>
              <w:pStyle w:val="ListParagraph"/>
              <w:numPr>
                <w:ilvl w:val="0"/>
                <w:numId w:val="34"/>
              </w:numPr>
              <w:ind w:left="321"/>
              <w:jc w:val="both"/>
              <w:rPr>
                <w:rFonts w:ascii="Tahoma" w:hAnsi="Tahoma" w:cs="Tahoma"/>
                <w:lang w:val="en-US"/>
              </w:rPr>
            </w:pPr>
            <w:r w:rsidRPr="00387DAA">
              <w:rPr>
                <w:rFonts w:ascii="Tahoma" w:hAnsi="Tahoma" w:cs="Tahoma"/>
                <w:lang w:val="en-US"/>
              </w:rPr>
              <w:t>Increasing recovery factors through advanced IOR and EOR techniques.</w:t>
            </w:r>
          </w:p>
          <w:p w14:paraId="44208026" w14:textId="3944E760" w:rsidR="00667D29" w:rsidRPr="00387DAA" w:rsidRDefault="00667D29" w:rsidP="00387DAA">
            <w:pPr>
              <w:pStyle w:val="ListParagraph"/>
              <w:numPr>
                <w:ilvl w:val="0"/>
                <w:numId w:val="34"/>
              </w:numPr>
              <w:ind w:left="321"/>
              <w:jc w:val="both"/>
              <w:rPr>
                <w:rFonts w:ascii="Tahoma" w:hAnsi="Tahoma" w:cs="Tahoma"/>
                <w:lang w:val="en-US"/>
              </w:rPr>
            </w:pPr>
            <w:r w:rsidRPr="00387DAA">
              <w:rPr>
                <w:rFonts w:ascii="Tahoma" w:hAnsi="Tahoma" w:cs="Tahoma"/>
                <w:lang w:val="en-US"/>
              </w:rPr>
              <w:t>Drilling additional wells within existing fields to maximize resource extraction.</w:t>
            </w:r>
          </w:p>
          <w:p w14:paraId="2DE11B75" w14:textId="2BC1FE5D" w:rsidR="00667D29" w:rsidRPr="00387DAA" w:rsidRDefault="00667D29" w:rsidP="00387DAA">
            <w:pPr>
              <w:pStyle w:val="ListParagraph"/>
              <w:numPr>
                <w:ilvl w:val="0"/>
                <w:numId w:val="34"/>
              </w:numPr>
              <w:ind w:left="321"/>
              <w:jc w:val="both"/>
              <w:rPr>
                <w:rFonts w:ascii="Tahoma" w:hAnsi="Tahoma" w:cs="Tahoma"/>
                <w:lang w:val="en-US"/>
              </w:rPr>
            </w:pPr>
            <w:r w:rsidRPr="00387DAA">
              <w:rPr>
                <w:rFonts w:ascii="Tahoma" w:hAnsi="Tahoma" w:cs="Tahoma"/>
                <w:lang w:val="en-US"/>
              </w:rPr>
              <w:t>Monetizing underperforming or "sick" wells with the support of innovative technologies.</w:t>
            </w:r>
          </w:p>
          <w:p w14:paraId="2FE72654" w14:textId="014798ED" w:rsidR="00667D29" w:rsidRPr="00387DAA" w:rsidRDefault="00667D29" w:rsidP="00387DAA">
            <w:pPr>
              <w:pStyle w:val="ListParagraph"/>
              <w:numPr>
                <w:ilvl w:val="0"/>
                <w:numId w:val="34"/>
              </w:numPr>
              <w:ind w:left="321"/>
              <w:jc w:val="both"/>
              <w:rPr>
                <w:rFonts w:ascii="Tahoma" w:hAnsi="Tahoma" w:cs="Tahoma"/>
                <w:lang w:val="en-US"/>
              </w:rPr>
            </w:pPr>
            <w:r w:rsidRPr="00387DAA">
              <w:rPr>
                <w:rFonts w:ascii="Tahoma" w:hAnsi="Tahoma" w:cs="Tahoma"/>
                <w:lang w:val="en-US"/>
              </w:rPr>
              <w:t>Recovering missed opportunities by extracting production from previously untested zones in existing wells.</w:t>
            </w:r>
          </w:p>
          <w:p w14:paraId="51B641A7" w14:textId="667340C4" w:rsidR="00667D29" w:rsidRPr="00387DAA" w:rsidRDefault="00667D29" w:rsidP="00387DAA">
            <w:pPr>
              <w:pStyle w:val="ListParagraph"/>
              <w:numPr>
                <w:ilvl w:val="0"/>
                <w:numId w:val="34"/>
              </w:numPr>
              <w:ind w:left="321"/>
              <w:jc w:val="both"/>
              <w:rPr>
                <w:rFonts w:ascii="Tahoma" w:hAnsi="Tahoma" w:cs="Tahoma"/>
                <w:lang w:val="en-US"/>
              </w:rPr>
            </w:pPr>
            <w:r w:rsidRPr="00387DAA">
              <w:rPr>
                <w:rFonts w:ascii="Tahoma" w:hAnsi="Tahoma" w:cs="Tahoma"/>
                <w:lang w:val="en-US"/>
              </w:rPr>
              <w:t>Enhancing surface infrastructure to improve production efficiency.</w:t>
            </w:r>
          </w:p>
          <w:p w14:paraId="5801750A" w14:textId="07545D38" w:rsidR="00667D29" w:rsidRPr="00387DAA" w:rsidRDefault="00667D29" w:rsidP="00387DAA">
            <w:pPr>
              <w:pStyle w:val="ListParagraph"/>
              <w:numPr>
                <w:ilvl w:val="0"/>
                <w:numId w:val="34"/>
              </w:numPr>
              <w:ind w:left="321"/>
              <w:jc w:val="both"/>
              <w:rPr>
                <w:rFonts w:ascii="Tahoma" w:hAnsi="Tahoma" w:cs="Tahoma"/>
                <w:lang w:val="en-US"/>
              </w:rPr>
            </w:pPr>
            <w:r w:rsidRPr="00387DAA">
              <w:rPr>
                <w:rFonts w:ascii="Tahoma" w:hAnsi="Tahoma" w:cs="Tahoma"/>
                <w:lang w:val="en-US"/>
              </w:rPr>
              <w:t xml:space="preserve">Successfully implementing Cyclic Steam Stimulation technology in the </w:t>
            </w:r>
            <w:proofErr w:type="spellStart"/>
            <w:r w:rsidRPr="00387DAA">
              <w:rPr>
                <w:rFonts w:ascii="Tahoma" w:hAnsi="Tahoma" w:cs="Tahoma"/>
                <w:lang w:val="en-US"/>
              </w:rPr>
              <w:t>Baghewala</w:t>
            </w:r>
            <w:proofErr w:type="spellEnd"/>
            <w:r w:rsidRPr="00387DAA">
              <w:rPr>
                <w:rFonts w:ascii="Tahoma" w:hAnsi="Tahoma" w:cs="Tahoma"/>
                <w:lang w:val="en-US"/>
              </w:rPr>
              <w:t xml:space="preserve"> Heavy Oil Field in Rajasthan for boosting production from heavy oil reserves.</w:t>
            </w:r>
          </w:p>
          <w:p w14:paraId="4AF3E483" w14:textId="7FB2AF21" w:rsidR="00667D29" w:rsidRPr="00387DAA" w:rsidRDefault="00667D29" w:rsidP="00387DAA">
            <w:pPr>
              <w:pStyle w:val="ListParagraph"/>
              <w:numPr>
                <w:ilvl w:val="0"/>
                <w:numId w:val="34"/>
              </w:numPr>
              <w:ind w:left="321"/>
              <w:jc w:val="both"/>
              <w:rPr>
                <w:rFonts w:ascii="Tahoma" w:hAnsi="Tahoma" w:cs="Tahoma"/>
                <w:lang w:val="en-US"/>
              </w:rPr>
            </w:pPr>
            <w:r w:rsidRPr="00387DAA">
              <w:rPr>
                <w:rFonts w:ascii="Tahoma" w:hAnsi="Tahoma" w:cs="Tahoma"/>
                <w:lang w:val="en-US"/>
              </w:rPr>
              <w:t>Strengthening operational resources through measures such as increasing the availability of workover rigs, replacing older drilling rigs with advanced VFD (Variable Frequency Drive) technology, expanding artificial lifting capabilities, and integrating digital technologies for operational excellence.</w:t>
            </w:r>
          </w:p>
          <w:p w14:paraId="0992544E" w14:textId="77777777" w:rsidR="00667D29" w:rsidRPr="00667D29" w:rsidRDefault="00667D29" w:rsidP="00667D29">
            <w:pPr>
              <w:jc w:val="both"/>
              <w:rPr>
                <w:rFonts w:ascii="Tahoma" w:hAnsi="Tahoma" w:cs="Tahoma"/>
                <w:lang w:val="en-US"/>
              </w:rPr>
            </w:pPr>
          </w:p>
          <w:p w14:paraId="4DB8D83A" w14:textId="77777777" w:rsidR="00667D29" w:rsidRPr="00667D29" w:rsidRDefault="00667D29" w:rsidP="00667D29">
            <w:pPr>
              <w:jc w:val="both"/>
              <w:rPr>
                <w:rFonts w:ascii="Tahoma" w:hAnsi="Tahoma" w:cs="Tahoma"/>
                <w:lang w:val="en-US"/>
              </w:rPr>
            </w:pPr>
            <w:r w:rsidRPr="00667D29">
              <w:rPr>
                <w:rFonts w:ascii="Tahoma" w:hAnsi="Tahoma" w:cs="Tahoma"/>
                <w:lang w:val="en-US"/>
              </w:rPr>
              <w:lastRenderedPageBreak/>
              <w:t>Further, initiatives like Live Condition Perforation (LCP), Flowline modification, Gas Lift optimization, and Bean size optimization are being taken up to obtain quick gain in crude oil production.</w:t>
            </w:r>
          </w:p>
          <w:p w14:paraId="474C0322" w14:textId="77777777" w:rsidR="00667D29" w:rsidRPr="00667D29" w:rsidRDefault="00667D29" w:rsidP="00667D29">
            <w:pPr>
              <w:jc w:val="both"/>
              <w:rPr>
                <w:rFonts w:ascii="Tahoma" w:hAnsi="Tahoma" w:cs="Tahoma"/>
                <w:lang w:val="en-US"/>
              </w:rPr>
            </w:pPr>
          </w:p>
          <w:p w14:paraId="4A2115EE" w14:textId="77777777" w:rsidR="00667D29" w:rsidRPr="00387DAA" w:rsidRDefault="00667D29" w:rsidP="00667D29">
            <w:pPr>
              <w:jc w:val="both"/>
              <w:rPr>
                <w:rFonts w:ascii="Tahoma" w:hAnsi="Tahoma" w:cs="Tahoma"/>
                <w:u w:val="single"/>
                <w:lang w:val="en-US"/>
              </w:rPr>
            </w:pPr>
            <w:r w:rsidRPr="00387DAA">
              <w:rPr>
                <w:rFonts w:ascii="Tahoma" w:hAnsi="Tahoma" w:cs="Tahoma"/>
                <w:u w:val="single"/>
                <w:lang w:val="en-US"/>
              </w:rPr>
              <w:t>Long term initiatives:</w:t>
            </w:r>
          </w:p>
          <w:p w14:paraId="7253187C" w14:textId="77777777" w:rsidR="00667D29" w:rsidRPr="00667D29" w:rsidRDefault="00667D29" w:rsidP="00667D29">
            <w:pPr>
              <w:jc w:val="both"/>
              <w:rPr>
                <w:rFonts w:ascii="Tahoma" w:hAnsi="Tahoma" w:cs="Tahoma"/>
                <w:lang w:val="en-US"/>
              </w:rPr>
            </w:pPr>
          </w:p>
          <w:p w14:paraId="78DF42C2" w14:textId="65A1A6E5" w:rsidR="00667D29" w:rsidRPr="00667D29" w:rsidRDefault="00667D29" w:rsidP="00667D29">
            <w:pPr>
              <w:jc w:val="both"/>
              <w:rPr>
                <w:rFonts w:ascii="Tahoma" w:hAnsi="Tahoma" w:cs="Tahoma"/>
                <w:lang w:val="en-US"/>
              </w:rPr>
            </w:pPr>
            <w:r w:rsidRPr="00667D29">
              <w:rPr>
                <w:rFonts w:ascii="Tahoma" w:hAnsi="Tahoma" w:cs="Tahoma"/>
                <w:lang w:val="en-US"/>
              </w:rPr>
              <w:t xml:space="preserve">The company is establishing a new resource base in the following areas </w:t>
            </w:r>
            <w:r w:rsidR="00387DAA" w:rsidRPr="00667D29">
              <w:rPr>
                <w:rFonts w:ascii="Tahoma" w:hAnsi="Tahoma" w:cs="Tahoma"/>
                <w:lang w:val="en-US"/>
              </w:rPr>
              <w:t>in</w:t>
            </w:r>
            <w:r w:rsidRPr="00667D29">
              <w:rPr>
                <w:rFonts w:ascii="Tahoma" w:hAnsi="Tahoma" w:cs="Tahoma"/>
                <w:lang w:val="en-US"/>
              </w:rPr>
              <w:t xml:space="preserve"> alignment with the Government of India’s vision to intensify exploration in Indian sedimentary basins and increase domestic oil and gas </w:t>
            </w:r>
            <w:r w:rsidR="00387DAA" w:rsidRPr="00667D29">
              <w:rPr>
                <w:rFonts w:ascii="Tahoma" w:hAnsi="Tahoma" w:cs="Tahoma"/>
                <w:lang w:val="en-US"/>
              </w:rPr>
              <w:t>production.</w:t>
            </w:r>
          </w:p>
          <w:p w14:paraId="2810F41B" w14:textId="77777777" w:rsidR="00667D29" w:rsidRPr="00667D29" w:rsidRDefault="00667D29" w:rsidP="00667D29">
            <w:pPr>
              <w:jc w:val="both"/>
              <w:rPr>
                <w:rFonts w:ascii="Tahoma" w:hAnsi="Tahoma" w:cs="Tahoma"/>
                <w:lang w:val="en-US"/>
              </w:rPr>
            </w:pPr>
          </w:p>
          <w:p w14:paraId="2D716B61" w14:textId="7AEEE3D9" w:rsidR="00667D29" w:rsidRPr="00387DAA" w:rsidRDefault="00667D29" w:rsidP="00387DAA">
            <w:pPr>
              <w:pStyle w:val="ListParagraph"/>
              <w:numPr>
                <w:ilvl w:val="0"/>
                <w:numId w:val="35"/>
              </w:numPr>
              <w:ind w:left="321"/>
              <w:jc w:val="both"/>
              <w:rPr>
                <w:rFonts w:ascii="Tahoma" w:hAnsi="Tahoma" w:cs="Tahoma"/>
                <w:lang w:val="en-US"/>
              </w:rPr>
            </w:pPr>
            <w:r w:rsidRPr="00387DAA">
              <w:rPr>
                <w:rFonts w:ascii="Tahoma" w:hAnsi="Tahoma" w:cs="Tahoma"/>
                <w:lang w:val="en-US"/>
              </w:rPr>
              <w:t>North of the Brahmaputra River</w:t>
            </w:r>
          </w:p>
          <w:p w14:paraId="73312B39" w14:textId="7C267AE5" w:rsidR="00667D29" w:rsidRPr="00387DAA" w:rsidRDefault="00667D29" w:rsidP="00387DAA">
            <w:pPr>
              <w:pStyle w:val="ListParagraph"/>
              <w:numPr>
                <w:ilvl w:val="0"/>
                <w:numId w:val="35"/>
              </w:numPr>
              <w:ind w:left="321"/>
              <w:jc w:val="both"/>
              <w:rPr>
                <w:rFonts w:ascii="Tahoma" w:hAnsi="Tahoma" w:cs="Tahoma"/>
                <w:lang w:val="en-US"/>
              </w:rPr>
            </w:pPr>
            <w:r w:rsidRPr="00387DAA">
              <w:rPr>
                <w:rFonts w:ascii="Tahoma" w:hAnsi="Tahoma" w:cs="Tahoma"/>
                <w:lang w:val="en-US"/>
              </w:rPr>
              <w:t>Gas-dominated province of Tripura-</w:t>
            </w:r>
            <w:proofErr w:type="spellStart"/>
            <w:r w:rsidRPr="00387DAA">
              <w:rPr>
                <w:rFonts w:ascii="Tahoma" w:hAnsi="Tahoma" w:cs="Tahoma"/>
                <w:lang w:val="en-US"/>
              </w:rPr>
              <w:t>Cachar</w:t>
            </w:r>
            <w:proofErr w:type="spellEnd"/>
            <w:r w:rsidRPr="00387DAA">
              <w:rPr>
                <w:rFonts w:ascii="Tahoma" w:hAnsi="Tahoma" w:cs="Tahoma"/>
                <w:lang w:val="en-US"/>
              </w:rPr>
              <w:t xml:space="preserve"> Fold Belt</w:t>
            </w:r>
          </w:p>
          <w:p w14:paraId="40541262" w14:textId="661C3395" w:rsidR="00667D29" w:rsidRPr="00387DAA" w:rsidRDefault="00667D29" w:rsidP="00387DAA">
            <w:pPr>
              <w:pStyle w:val="ListParagraph"/>
              <w:numPr>
                <w:ilvl w:val="0"/>
                <w:numId w:val="35"/>
              </w:numPr>
              <w:ind w:left="321"/>
              <w:jc w:val="both"/>
              <w:rPr>
                <w:rFonts w:ascii="Tahoma" w:hAnsi="Tahoma" w:cs="Tahoma"/>
                <w:lang w:val="en-US"/>
              </w:rPr>
            </w:pPr>
            <w:r w:rsidRPr="00387DAA">
              <w:rPr>
                <w:rFonts w:ascii="Tahoma" w:hAnsi="Tahoma" w:cs="Tahoma"/>
                <w:lang w:val="en-US"/>
              </w:rPr>
              <w:t>Early Cretaceous play in Mahanadi onshore</w:t>
            </w:r>
          </w:p>
          <w:p w14:paraId="745209FF" w14:textId="3CBCC562" w:rsidR="00667D29" w:rsidRPr="00387DAA" w:rsidRDefault="00667D29" w:rsidP="00387DAA">
            <w:pPr>
              <w:pStyle w:val="ListParagraph"/>
              <w:numPr>
                <w:ilvl w:val="0"/>
                <w:numId w:val="35"/>
              </w:numPr>
              <w:ind w:left="321"/>
              <w:jc w:val="both"/>
              <w:rPr>
                <w:rFonts w:ascii="Tahoma" w:hAnsi="Tahoma" w:cs="Tahoma"/>
                <w:lang w:val="en-US"/>
              </w:rPr>
            </w:pPr>
            <w:r w:rsidRPr="00387DAA">
              <w:rPr>
                <w:rFonts w:ascii="Tahoma" w:hAnsi="Tahoma" w:cs="Tahoma"/>
                <w:lang w:val="en-US"/>
              </w:rPr>
              <w:t>Prospective areas in the Andaman Basin and other regions of the country</w:t>
            </w:r>
          </w:p>
          <w:p w14:paraId="0A567805" w14:textId="77777777" w:rsidR="00667D29" w:rsidRPr="00667D29" w:rsidRDefault="00667D29" w:rsidP="00667D29">
            <w:pPr>
              <w:jc w:val="both"/>
              <w:rPr>
                <w:rFonts w:ascii="Tahoma" w:hAnsi="Tahoma" w:cs="Tahoma"/>
                <w:lang w:val="en-US"/>
              </w:rPr>
            </w:pPr>
          </w:p>
          <w:p w14:paraId="32471F60" w14:textId="77777777" w:rsidR="00667D29" w:rsidRPr="00667D29" w:rsidRDefault="00667D29" w:rsidP="00667D29">
            <w:pPr>
              <w:jc w:val="both"/>
              <w:rPr>
                <w:rFonts w:ascii="Tahoma" w:hAnsi="Tahoma" w:cs="Tahoma"/>
                <w:lang w:val="en-US"/>
              </w:rPr>
            </w:pPr>
            <w:r w:rsidRPr="00667D29">
              <w:rPr>
                <w:rFonts w:ascii="Tahoma" w:hAnsi="Tahoma" w:cs="Tahoma"/>
                <w:lang w:val="en-US"/>
              </w:rPr>
              <w:t xml:space="preserve">Since the implementation of HELP 2016, OIL has secured 30 OALP blocks covering 55,649 </w:t>
            </w:r>
            <w:proofErr w:type="spellStart"/>
            <w:r w:rsidRPr="00667D29">
              <w:rPr>
                <w:rFonts w:ascii="Tahoma" w:hAnsi="Tahoma" w:cs="Tahoma"/>
                <w:lang w:val="en-US"/>
              </w:rPr>
              <w:t>Sq</w:t>
            </w:r>
            <w:proofErr w:type="spellEnd"/>
            <w:r w:rsidRPr="00667D29">
              <w:rPr>
                <w:rFonts w:ascii="Tahoma" w:hAnsi="Tahoma" w:cs="Tahoma"/>
                <w:lang w:val="en-US"/>
              </w:rPr>
              <w:t xml:space="preserve"> Km. The company has drilled 13 wells across 10 blocks in Rajasthan, Odisha, and Assam, with ongoing exploration in all blocks except Nagaland, where the PEL grant is pending. Drilling is currently ongoing in 2 OALP blocks, one in Assam and one offshore in Andaman. OIL has relinquished 3 OALP blocks (2 in Rajasthan and 1 in Assam) after completing exploration due to a lack of hydrocarbon potential.</w:t>
            </w:r>
          </w:p>
          <w:p w14:paraId="6D8B6B42" w14:textId="77777777" w:rsidR="00667D29" w:rsidRPr="00667D29" w:rsidRDefault="00667D29" w:rsidP="00667D29">
            <w:pPr>
              <w:jc w:val="both"/>
              <w:rPr>
                <w:rFonts w:ascii="Tahoma" w:hAnsi="Tahoma" w:cs="Tahoma"/>
                <w:lang w:val="en-US"/>
              </w:rPr>
            </w:pPr>
          </w:p>
          <w:p w14:paraId="189EA476" w14:textId="77777777" w:rsidR="00667D29" w:rsidRPr="00667D29" w:rsidRDefault="00667D29" w:rsidP="00667D29">
            <w:pPr>
              <w:jc w:val="both"/>
              <w:rPr>
                <w:rFonts w:ascii="Tahoma" w:hAnsi="Tahoma" w:cs="Tahoma"/>
                <w:lang w:val="en-US"/>
              </w:rPr>
            </w:pPr>
            <w:r w:rsidRPr="00667D29">
              <w:rPr>
                <w:rFonts w:ascii="Tahoma" w:hAnsi="Tahoma" w:cs="Tahoma"/>
                <w:lang w:val="en-US"/>
              </w:rPr>
              <w:t>OIL has also won 3 DSF blocks, 1 each in Tripura, Rajasthan and KG Shallow Offshore, spread over an area of 207.80 sq. Km. Three wells in Rajasthan DSF block have been completed and presence of Natural gas has been established. Drilling of 1st well in Tripura DSF shall be started during this FY. The pre-drilling activities in the DSF blocks of KG Shallow offshore blocks are in advance stage.</w:t>
            </w:r>
          </w:p>
          <w:p w14:paraId="1918027C" w14:textId="77777777" w:rsidR="00667D29" w:rsidRPr="00667D29" w:rsidRDefault="00667D29" w:rsidP="00667D29">
            <w:pPr>
              <w:jc w:val="both"/>
              <w:rPr>
                <w:rFonts w:ascii="Tahoma" w:hAnsi="Tahoma" w:cs="Tahoma"/>
                <w:lang w:val="en-US"/>
              </w:rPr>
            </w:pPr>
          </w:p>
          <w:p w14:paraId="49240AB1" w14:textId="77777777" w:rsidR="00667D29" w:rsidRPr="00667D29" w:rsidRDefault="00667D29" w:rsidP="00667D29">
            <w:pPr>
              <w:jc w:val="both"/>
              <w:rPr>
                <w:rFonts w:ascii="Tahoma" w:hAnsi="Tahoma" w:cs="Tahoma"/>
                <w:lang w:val="en-US"/>
              </w:rPr>
            </w:pPr>
            <w:r w:rsidRPr="00667D29">
              <w:rPr>
                <w:rFonts w:ascii="Tahoma" w:hAnsi="Tahoma" w:cs="Tahoma"/>
                <w:lang w:val="en-US"/>
              </w:rPr>
              <w:t xml:space="preserve">OIL has adopted advanced technologies for reservoir data acquisition and characterization. Under the National Seismic </w:t>
            </w:r>
            <w:proofErr w:type="spellStart"/>
            <w:r w:rsidRPr="00667D29">
              <w:rPr>
                <w:rFonts w:ascii="Tahoma" w:hAnsi="Tahoma" w:cs="Tahoma"/>
                <w:lang w:val="en-US"/>
              </w:rPr>
              <w:t>Programme</w:t>
            </w:r>
            <w:proofErr w:type="spellEnd"/>
            <w:r w:rsidRPr="00667D29">
              <w:rPr>
                <w:rFonts w:ascii="Tahoma" w:hAnsi="Tahoma" w:cs="Tahoma"/>
                <w:lang w:val="en-US"/>
              </w:rPr>
              <w:t xml:space="preserve"> (NSP) and Deep Andaman Offshore initiative, OIL completed 5245.80 LKM and 22554.60 LKM of 2D seismic surveys. Additionally, it conducted an Airborne Geophysical Survey covering 49,795 flight LKM, concluding successfully on 31.03.2024.</w:t>
            </w:r>
          </w:p>
          <w:p w14:paraId="06BAF242" w14:textId="77777777" w:rsidR="00667D29" w:rsidRPr="00667D29" w:rsidRDefault="00667D29" w:rsidP="00667D29">
            <w:pPr>
              <w:jc w:val="both"/>
              <w:rPr>
                <w:rFonts w:ascii="Tahoma" w:hAnsi="Tahoma" w:cs="Tahoma"/>
                <w:lang w:val="en-US"/>
              </w:rPr>
            </w:pPr>
          </w:p>
          <w:p w14:paraId="4CEC8C2B" w14:textId="77777777" w:rsidR="00667D29" w:rsidRPr="00667D29" w:rsidRDefault="00667D29" w:rsidP="00667D29">
            <w:pPr>
              <w:jc w:val="both"/>
              <w:rPr>
                <w:rFonts w:ascii="Tahoma" w:hAnsi="Tahoma" w:cs="Tahoma"/>
                <w:lang w:val="en-US"/>
              </w:rPr>
            </w:pPr>
            <w:r w:rsidRPr="00667D29">
              <w:rPr>
                <w:rFonts w:ascii="Tahoma" w:hAnsi="Tahoma" w:cs="Tahoma"/>
                <w:lang w:val="en-US"/>
              </w:rPr>
              <w:t>Through these strategies and exploration initiatives, OIL has not only managed to resist the natural decline in its mature and aging fields but has also steadily enhanced production, contributing to a reduction in import dependency as evident from below:</w:t>
            </w:r>
          </w:p>
          <w:p w14:paraId="29CA1E52" w14:textId="77777777" w:rsidR="00667D29" w:rsidRPr="00667D29" w:rsidRDefault="00667D29" w:rsidP="00667D29">
            <w:pPr>
              <w:jc w:val="both"/>
              <w:rPr>
                <w:rFonts w:ascii="Tahoma" w:hAnsi="Tahoma" w:cs="Tahoma"/>
                <w:lang w:val="en-US"/>
              </w:rPr>
            </w:pPr>
          </w:p>
          <w:p w14:paraId="78FC8603" w14:textId="49F9FB51" w:rsidR="001A2608" w:rsidRDefault="00667D29" w:rsidP="00667D29">
            <w:pPr>
              <w:jc w:val="both"/>
              <w:rPr>
                <w:rFonts w:ascii="Tahoma" w:hAnsi="Tahoma" w:cs="Tahoma"/>
                <w:lang w:val="en-US"/>
              </w:rPr>
            </w:pPr>
            <w:r w:rsidRPr="00667D29">
              <w:rPr>
                <w:rFonts w:ascii="Tahoma" w:hAnsi="Tahoma" w:cs="Tahoma"/>
                <w:lang w:val="en-US"/>
              </w:rPr>
              <w:t>OIL is actively diversifying its energy portfolio to include significant alternative fuels, renewable and green energy capacity with its commitment to a low-carbon future, enhancing energy security of the nation.</w:t>
            </w:r>
            <w:r w:rsidR="001A2608">
              <w:rPr>
                <w:rFonts w:ascii="Tahoma" w:hAnsi="Tahoma" w:cs="Tahoma"/>
                <w:lang w:val="en-US"/>
              </w:rPr>
              <w:t xml:space="preserve"> </w:t>
            </w:r>
          </w:p>
          <w:p w14:paraId="1C2BC2CF" w14:textId="501DCFB6" w:rsidR="001A2608" w:rsidRPr="00CE5DA4" w:rsidRDefault="001A2608" w:rsidP="001A2608">
            <w:pPr>
              <w:jc w:val="both"/>
              <w:rPr>
                <w:rFonts w:ascii="Tahoma" w:hAnsi="Tahoma" w:cs="Tahoma"/>
                <w:lang w:val="en-US"/>
              </w:rPr>
            </w:pPr>
          </w:p>
        </w:tc>
      </w:tr>
      <w:tr w:rsidR="001A2608" w:rsidRPr="00CE5DA4" w14:paraId="65648DF5" w14:textId="77777777" w:rsidTr="00376C31">
        <w:trPr>
          <w:trHeight w:val="911"/>
        </w:trPr>
        <w:tc>
          <w:tcPr>
            <w:tcW w:w="3256" w:type="dxa"/>
          </w:tcPr>
          <w:p w14:paraId="31718B6B" w14:textId="787068D3" w:rsidR="008B492E" w:rsidRPr="008B492E" w:rsidRDefault="001A2608" w:rsidP="008B492E">
            <w:pPr>
              <w:jc w:val="both"/>
              <w:rPr>
                <w:rFonts w:ascii="Tahoma" w:eastAsia="Times New Roman" w:hAnsi="Tahoma" w:cs="Tahoma"/>
                <w:i/>
                <w:color w:val="000000"/>
                <w:lang w:val="en-US"/>
              </w:rPr>
            </w:pPr>
            <w:r w:rsidRPr="00CE5DA4">
              <w:rPr>
                <w:rFonts w:ascii="Tahoma" w:hAnsi="Tahoma" w:cs="Tahoma"/>
                <w:i/>
                <w:iCs/>
              </w:rPr>
              <w:lastRenderedPageBreak/>
              <w:t xml:space="preserve">Q.(b) </w:t>
            </w:r>
            <w:r w:rsidR="005679F1" w:rsidRPr="005679F1">
              <w:rPr>
                <w:rFonts w:ascii="Tahoma" w:eastAsia="Times New Roman" w:hAnsi="Tahoma" w:cs="Tahoma"/>
                <w:i/>
                <w:color w:val="000000"/>
                <w:lang w:val="en-US"/>
              </w:rPr>
              <w:t xml:space="preserve">the details of the specific strategies that are being adopted to reduce India’s </w:t>
            </w:r>
            <w:r w:rsidR="005679F1" w:rsidRPr="005679F1">
              <w:rPr>
                <w:rFonts w:ascii="Tahoma" w:eastAsia="Times New Roman" w:hAnsi="Tahoma" w:cs="Tahoma"/>
                <w:i/>
                <w:color w:val="000000"/>
                <w:lang w:val="en-US"/>
              </w:rPr>
              <w:lastRenderedPageBreak/>
              <w:t>dependence on other countries, while strengthening our position on the global stage thereof</w:t>
            </w:r>
            <w:r w:rsidR="008B492E" w:rsidRPr="008B492E">
              <w:rPr>
                <w:rFonts w:ascii="Tahoma" w:eastAsia="Times New Roman" w:hAnsi="Tahoma" w:cs="Tahoma"/>
                <w:i/>
                <w:color w:val="000000"/>
                <w:lang w:val="en-US"/>
              </w:rPr>
              <w:t>;</w:t>
            </w:r>
          </w:p>
          <w:p w14:paraId="01947609" w14:textId="46226B0C" w:rsidR="001A2608" w:rsidRPr="00CE5DA4" w:rsidRDefault="001A2608" w:rsidP="008B492E">
            <w:pPr>
              <w:ind w:right="34"/>
              <w:jc w:val="both"/>
              <w:rPr>
                <w:rFonts w:ascii="Tahoma" w:hAnsi="Tahoma" w:cs="Tahoma"/>
                <w:i/>
                <w:iCs/>
              </w:rPr>
            </w:pPr>
          </w:p>
        </w:tc>
        <w:tc>
          <w:tcPr>
            <w:tcW w:w="6639" w:type="dxa"/>
          </w:tcPr>
          <w:p w14:paraId="2048ADCE" w14:textId="37136007" w:rsidR="00B417EA" w:rsidRDefault="001A2608" w:rsidP="00B417EA">
            <w:pPr>
              <w:spacing w:after="120"/>
              <w:jc w:val="both"/>
              <w:rPr>
                <w:rFonts w:ascii="Tahoma" w:hAnsi="Tahoma" w:cs="Tahoma"/>
                <w:b/>
                <w:lang w:val="en-US"/>
              </w:rPr>
            </w:pPr>
            <w:r w:rsidRPr="00CE5DA4">
              <w:rPr>
                <w:rFonts w:ascii="Tahoma" w:hAnsi="Tahoma" w:cs="Tahoma"/>
                <w:b/>
                <w:lang w:val="en-US"/>
              </w:rPr>
              <w:lastRenderedPageBreak/>
              <w:t xml:space="preserve">Answer to </w:t>
            </w:r>
            <w:r>
              <w:rPr>
                <w:rFonts w:ascii="Tahoma" w:hAnsi="Tahoma" w:cs="Tahoma"/>
                <w:b/>
                <w:lang w:val="en-US"/>
              </w:rPr>
              <w:t>Q(b) :</w:t>
            </w:r>
            <w:r w:rsidR="00B417EA">
              <w:rPr>
                <w:rFonts w:ascii="Tahoma" w:hAnsi="Tahoma" w:cs="Tahoma"/>
                <w:b/>
                <w:lang w:val="en-US"/>
              </w:rPr>
              <w:t xml:space="preserve"> </w:t>
            </w:r>
            <w:r w:rsidR="00B417EA">
              <w:rPr>
                <w:rFonts w:ascii="Tahoma" w:hAnsi="Tahoma" w:cs="Tahoma"/>
                <w:b/>
                <w:lang w:val="en-US"/>
              </w:rPr>
              <w:t>(Reply to b includes the</w:t>
            </w:r>
            <w:r w:rsidR="00F33372">
              <w:rPr>
                <w:rFonts w:ascii="Tahoma" w:hAnsi="Tahoma" w:cs="Tahoma"/>
                <w:b/>
                <w:lang w:val="en-US"/>
              </w:rPr>
              <w:t xml:space="preserve"> response of Q(a) also</w:t>
            </w:r>
            <w:r w:rsidR="008277DD">
              <w:rPr>
                <w:rFonts w:ascii="Tahoma" w:hAnsi="Tahoma" w:cs="Tahoma"/>
                <w:b/>
                <w:lang w:val="en-US"/>
              </w:rPr>
              <w:t>:</w:t>
            </w:r>
            <w:bookmarkStart w:id="0" w:name="_GoBack"/>
            <w:bookmarkEnd w:id="0"/>
            <w:r w:rsidR="00B417EA">
              <w:rPr>
                <w:rFonts w:ascii="Tahoma" w:hAnsi="Tahoma" w:cs="Tahoma"/>
                <w:b/>
                <w:lang w:val="en-US"/>
              </w:rPr>
              <w:t xml:space="preserve">) </w:t>
            </w:r>
          </w:p>
          <w:p w14:paraId="1F407E6C" w14:textId="77777777" w:rsidR="00B417EA" w:rsidRPr="00A7664D" w:rsidRDefault="00B417EA" w:rsidP="00B417EA">
            <w:pPr>
              <w:spacing w:after="120"/>
              <w:jc w:val="both"/>
              <w:rPr>
                <w:rFonts w:ascii="Tahoma" w:hAnsi="Tahoma" w:cs="Tahoma"/>
                <w:b/>
                <w:u w:val="single"/>
                <w:lang w:val="en-US"/>
              </w:rPr>
            </w:pPr>
            <w:r w:rsidRPr="00A7664D">
              <w:rPr>
                <w:rFonts w:ascii="Tahoma" w:hAnsi="Tahoma" w:cs="Tahoma"/>
                <w:b/>
                <w:u w:val="single"/>
                <w:lang w:val="en-US"/>
              </w:rPr>
              <w:lastRenderedPageBreak/>
              <w:t>R&amp;D Efforts</w:t>
            </w:r>
          </w:p>
          <w:p w14:paraId="0AAE2A23" w14:textId="4239B7DE"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lang w:val="en-US"/>
              </w:rPr>
              <w:t xml:space="preserve"> </w:t>
            </w:r>
          </w:p>
          <w:p w14:paraId="6B5C78D7" w14:textId="77777777" w:rsidR="00222957" w:rsidRDefault="001A2608" w:rsidP="001A2608">
            <w:pPr>
              <w:jc w:val="both"/>
            </w:pPr>
            <w:r w:rsidRPr="00CE5DA4">
              <w:rPr>
                <w:rFonts w:ascii="Tahoma" w:hAnsi="Tahoma" w:cs="Tahoma"/>
                <w:lang w:val="en-US"/>
              </w:rPr>
              <w:t>As far as Oil India Limited (OIL) is concerned,</w:t>
            </w:r>
            <w:r>
              <w:rPr>
                <w:rFonts w:ascii="Tahoma" w:hAnsi="Tahoma" w:cs="Tahoma"/>
                <w:lang w:val="en-US"/>
              </w:rPr>
              <w:t xml:space="preserve"> </w:t>
            </w:r>
            <w:r w:rsidR="00697A09">
              <w:rPr>
                <w:rFonts w:ascii="Tahoma" w:hAnsi="Tahoma" w:cs="Tahoma"/>
                <w:lang w:val="en-US"/>
              </w:rPr>
              <w:t>the company is carrying out in house studies</w:t>
            </w:r>
            <w:r w:rsidR="000C467F">
              <w:rPr>
                <w:rFonts w:ascii="Tahoma" w:hAnsi="Tahoma" w:cs="Tahoma"/>
                <w:lang w:val="en-US"/>
              </w:rPr>
              <w:t xml:space="preserve"> </w:t>
            </w:r>
            <w:r w:rsidR="00697A09">
              <w:rPr>
                <w:rFonts w:ascii="Tahoma" w:hAnsi="Tahoma" w:cs="Tahoma"/>
                <w:lang w:val="en-US"/>
              </w:rPr>
              <w:t xml:space="preserve">though its R&amp;D Centre at </w:t>
            </w:r>
            <w:proofErr w:type="spellStart"/>
            <w:r w:rsidR="00697A09">
              <w:rPr>
                <w:rFonts w:ascii="Tahoma" w:hAnsi="Tahoma" w:cs="Tahoma"/>
                <w:lang w:val="en-US"/>
              </w:rPr>
              <w:t>Dulia</w:t>
            </w:r>
            <w:r w:rsidR="008B0CDA">
              <w:rPr>
                <w:rFonts w:ascii="Tahoma" w:hAnsi="Tahoma" w:cs="Tahoma"/>
                <w:lang w:val="en-US"/>
              </w:rPr>
              <w:t>jan</w:t>
            </w:r>
            <w:proofErr w:type="spellEnd"/>
            <w:r w:rsidR="005E1F56">
              <w:rPr>
                <w:rFonts w:ascii="Tahoma" w:hAnsi="Tahoma" w:cs="Tahoma"/>
                <w:lang w:val="en-US"/>
              </w:rPr>
              <w:t xml:space="preserve">. These studies are </w:t>
            </w:r>
            <w:r w:rsidR="005E1F56" w:rsidRPr="005E1F56">
              <w:rPr>
                <w:rFonts w:ascii="Tahoma" w:hAnsi="Tahoma" w:cs="Tahoma"/>
                <w:lang w:val="en-US"/>
              </w:rPr>
              <w:t>primarily with the focus</w:t>
            </w:r>
            <w:r w:rsidR="005E1F56">
              <w:rPr>
                <w:rFonts w:ascii="Tahoma" w:hAnsi="Tahoma" w:cs="Tahoma"/>
                <w:lang w:val="en-US"/>
              </w:rPr>
              <w:t>ed</w:t>
            </w:r>
            <w:r w:rsidR="005E1F56" w:rsidRPr="005E1F56">
              <w:rPr>
                <w:rFonts w:ascii="Tahoma" w:hAnsi="Tahoma" w:cs="Tahoma"/>
                <w:lang w:val="en-US"/>
              </w:rPr>
              <w:t xml:space="preserve"> </w:t>
            </w:r>
            <w:r w:rsidR="005E1F56">
              <w:rPr>
                <w:rFonts w:ascii="Tahoma" w:hAnsi="Tahoma" w:cs="Tahoma"/>
                <w:lang w:val="en-US"/>
              </w:rPr>
              <w:t>on</w:t>
            </w:r>
            <w:r w:rsidR="005E1F56" w:rsidRPr="005E1F56">
              <w:rPr>
                <w:rFonts w:ascii="Tahoma" w:hAnsi="Tahoma" w:cs="Tahoma"/>
                <w:lang w:val="en-US"/>
              </w:rPr>
              <w:t xml:space="preserve"> solving field related problems with regards to increasing oil &amp; gas production in mature oilfields</w:t>
            </w:r>
            <w:r w:rsidR="005E1F56">
              <w:rPr>
                <w:rFonts w:ascii="Tahoma" w:hAnsi="Tahoma" w:cs="Tahoma"/>
                <w:lang w:val="en-US"/>
              </w:rPr>
              <w:t>.</w:t>
            </w:r>
            <w:r w:rsidR="00C92408">
              <w:t xml:space="preserve"> </w:t>
            </w:r>
          </w:p>
          <w:p w14:paraId="56933CBB" w14:textId="72F32484" w:rsidR="001A2608" w:rsidRDefault="00420780" w:rsidP="001A2608">
            <w:pPr>
              <w:jc w:val="both"/>
              <w:rPr>
                <w:rFonts w:ascii="Tahoma" w:hAnsi="Tahoma" w:cs="Tahoma"/>
                <w:lang w:val="en-US"/>
              </w:rPr>
            </w:pPr>
            <w:r w:rsidRPr="00420780">
              <w:rPr>
                <w:rFonts w:ascii="Tahoma" w:hAnsi="Tahoma" w:cs="Tahoma"/>
                <w:lang w:val="en-US"/>
              </w:rPr>
              <w:t xml:space="preserve">Through its Centre of Excellence </w:t>
            </w:r>
            <w:proofErr w:type="gramStart"/>
            <w:r w:rsidRPr="00420780">
              <w:rPr>
                <w:rFonts w:ascii="Tahoma" w:hAnsi="Tahoma" w:cs="Tahoma"/>
                <w:lang w:val="en-US"/>
              </w:rPr>
              <w:t>In</w:t>
            </w:r>
            <w:proofErr w:type="gramEnd"/>
            <w:r w:rsidRPr="00420780">
              <w:rPr>
                <w:rFonts w:ascii="Tahoma" w:hAnsi="Tahoma" w:cs="Tahoma"/>
                <w:lang w:val="en-US"/>
              </w:rPr>
              <w:t xml:space="preserve"> Energy Studies (</w:t>
            </w:r>
            <w:proofErr w:type="spellStart"/>
            <w:r w:rsidRPr="00420780">
              <w:rPr>
                <w:rFonts w:ascii="Tahoma" w:hAnsi="Tahoma" w:cs="Tahoma"/>
                <w:lang w:val="en-US"/>
              </w:rPr>
              <w:t>CoEES</w:t>
            </w:r>
            <w:proofErr w:type="spellEnd"/>
            <w:r w:rsidR="00871EEF" w:rsidRPr="00420780">
              <w:rPr>
                <w:rFonts w:ascii="Tahoma" w:hAnsi="Tahoma" w:cs="Tahoma"/>
                <w:lang w:val="en-US"/>
              </w:rPr>
              <w:t>)</w:t>
            </w:r>
            <w:r w:rsidR="00871EEF">
              <w:rPr>
                <w:rFonts w:ascii="Tahoma" w:hAnsi="Tahoma" w:cs="Tahoma"/>
                <w:lang w:val="en-US"/>
              </w:rPr>
              <w:t>, located in Guwahati</w:t>
            </w:r>
            <w:r>
              <w:rPr>
                <w:rFonts w:ascii="Tahoma" w:hAnsi="Tahoma" w:cs="Tahoma"/>
                <w:lang w:val="en-US"/>
              </w:rPr>
              <w:t>,</w:t>
            </w:r>
            <w:r w:rsidRPr="00420780">
              <w:rPr>
                <w:rFonts w:ascii="Tahoma" w:hAnsi="Tahoma" w:cs="Tahoma"/>
                <w:lang w:val="en-US"/>
              </w:rPr>
              <w:t xml:space="preserve"> </w:t>
            </w:r>
            <w:r w:rsidR="00871EEF">
              <w:rPr>
                <w:rFonts w:ascii="Tahoma" w:hAnsi="Tahoma" w:cs="Tahoma"/>
                <w:lang w:val="en-US"/>
              </w:rPr>
              <w:t>the company is carrying out multidisciplinary</w:t>
            </w:r>
            <w:r w:rsidR="00C92408" w:rsidRPr="00C92408">
              <w:rPr>
                <w:rFonts w:ascii="Tahoma" w:hAnsi="Tahoma" w:cs="Tahoma"/>
                <w:lang w:val="en-US"/>
              </w:rPr>
              <w:t xml:space="preserve"> studies in the field of Enhanced Oil Recovery (EOR), Static and Dynamic reservoir modelling, Basin analysis and Petroleum system modelling, Reservoir Engineering, sedimentology, Geochemistry, Geothermal Energy, Natural Hydrogen, Critical Mineral explorations and Unconventional Hydrocarbons</w:t>
            </w:r>
            <w:r w:rsidR="00871EEF">
              <w:rPr>
                <w:rFonts w:ascii="Tahoma" w:hAnsi="Tahoma" w:cs="Tahoma"/>
                <w:lang w:val="en-US"/>
              </w:rPr>
              <w:t>.</w:t>
            </w:r>
          </w:p>
          <w:p w14:paraId="76839604" w14:textId="77777777" w:rsidR="00871EEF" w:rsidRDefault="00871EEF" w:rsidP="001A2608">
            <w:pPr>
              <w:jc w:val="both"/>
              <w:rPr>
                <w:rFonts w:ascii="Tahoma" w:hAnsi="Tahoma" w:cs="Tahoma"/>
                <w:lang w:val="en-US"/>
              </w:rPr>
            </w:pPr>
          </w:p>
          <w:p w14:paraId="11935181" w14:textId="533F74B0" w:rsidR="00871EEF" w:rsidRPr="00591885" w:rsidRDefault="001043B1" w:rsidP="001A2608">
            <w:pPr>
              <w:jc w:val="both"/>
              <w:rPr>
                <w:rFonts w:ascii="Tahoma" w:hAnsi="Tahoma" w:cs="Tahoma"/>
                <w:b/>
                <w:lang w:val="en-US"/>
              </w:rPr>
            </w:pPr>
            <w:r w:rsidRPr="00591885">
              <w:rPr>
                <w:rFonts w:ascii="Tahoma" w:hAnsi="Tahoma" w:cs="Tahoma"/>
                <w:b/>
                <w:u w:val="single"/>
                <w:lang w:val="en-US"/>
              </w:rPr>
              <w:t xml:space="preserve">Some of the initiatives currently underway in R&amp;D center at </w:t>
            </w:r>
            <w:proofErr w:type="spellStart"/>
            <w:r w:rsidRPr="00591885">
              <w:rPr>
                <w:rFonts w:ascii="Tahoma" w:hAnsi="Tahoma" w:cs="Tahoma"/>
                <w:b/>
                <w:u w:val="single"/>
                <w:lang w:val="en-US"/>
              </w:rPr>
              <w:t>Duliajan</w:t>
            </w:r>
            <w:proofErr w:type="spellEnd"/>
            <w:r w:rsidRPr="00591885">
              <w:rPr>
                <w:rFonts w:ascii="Tahoma" w:hAnsi="Tahoma" w:cs="Tahoma"/>
                <w:b/>
                <w:u w:val="single"/>
                <w:lang w:val="en-US"/>
              </w:rPr>
              <w:t xml:space="preserve"> are as follows</w:t>
            </w:r>
            <w:r w:rsidRPr="00591885">
              <w:rPr>
                <w:rFonts w:ascii="Tahoma" w:hAnsi="Tahoma" w:cs="Tahoma"/>
                <w:b/>
                <w:lang w:val="en-US"/>
              </w:rPr>
              <w:t>:</w:t>
            </w:r>
          </w:p>
          <w:p w14:paraId="00897E96" w14:textId="77777777" w:rsidR="001043B1" w:rsidRDefault="001043B1" w:rsidP="001A2608">
            <w:pPr>
              <w:jc w:val="both"/>
              <w:rPr>
                <w:rFonts w:ascii="Tahoma" w:hAnsi="Tahoma" w:cs="Tahoma"/>
                <w:lang w:val="en-US"/>
              </w:rPr>
            </w:pPr>
          </w:p>
          <w:p w14:paraId="1E337352" w14:textId="75857E83" w:rsidR="001043B1" w:rsidRPr="00C246C4" w:rsidRDefault="001043B1" w:rsidP="00C246C4">
            <w:pPr>
              <w:pStyle w:val="ListParagraph"/>
              <w:numPr>
                <w:ilvl w:val="0"/>
                <w:numId w:val="36"/>
              </w:numPr>
              <w:ind w:left="321" w:hanging="284"/>
              <w:jc w:val="both"/>
              <w:rPr>
                <w:rFonts w:ascii="Tahoma" w:hAnsi="Tahoma" w:cs="Tahoma"/>
                <w:lang w:val="en-US"/>
              </w:rPr>
            </w:pPr>
            <w:r w:rsidRPr="00C246C4">
              <w:rPr>
                <w:rFonts w:ascii="Tahoma" w:hAnsi="Tahoma" w:cs="Tahoma"/>
                <w:lang w:val="en-US"/>
              </w:rPr>
              <w:t>In-house expert capabilities in Petroleum Geochemistry comprising of Source Rock Evaluation, Surface Geochemical Prospecting for Hydrocarbons, Basin Modelling, Crude Oil Characterization and Geochemical Correlation Studies, Reservoir Continuity Studies, Sedimentological Studies, Hydrocarbon Fluid Type Characterization for Reservoir/Formation Evaluation and Characterization of natural gas using stable carbon isotopes. The studies in these areas have helped in exploration and identifying new oil-bearing horizons.</w:t>
            </w:r>
          </w:p>
          <w:p w14:paraId="36DBCF5B" w14:textId="77777777" w:rsidR="001043B1" w:rsidRPr="001043B1" w:rsidRDefault="001043B1" w:rsidP="00C246C4">
            <w:pPr>
              <w:ind w:left="321" w:hanging="284"/>
              <w:jc w:val="both"/>
              <w:rPr>
                <w:rFonts w:ascii="Tahoma" w:hAnsi="Tahoma" w:cs="Tahoma"/>
                <w:lang w:val="en-US"/>
              </w:rPr>
            </w:pPr>
          </w:p>
          <w:p w14:paraId="29AEA33D" w14:textId="716533CA" w:rsidR="001043B1" w:rsidRPr="00C246C4" w:rsidRDefault="001043B1" w:rsidP="00C246C4">
            <w:pPr>
              <w:pStyle w:val="ListParagraph"/>
              <w:numPr>
                <w:ilvl w:val="0"/>
                <w:numId w:val="36"/>
              </w:numPr>
              <w:ind w:left="321" w:hanging="284"/>
              <w:jc w:val="both"/>
              <w:rPr>
                <w:rFonts w:ascii="Tahoma" w:hAnsi="Tahoma" w:cs="Tahoma"/>
                <w:lang w:val="en-US"/>
              </w:rPr>
            </w:pPr>
            <w:r w:rsidRPr="00C246C4">
              <w:rPr>
                <w:rFonts w:ascii="Tahoma" w:hAnsi="Tahoma" w:cs="Tahoma"/>
                <w:lang w:val="en-US"/>
              </w:rPr>
              <w:t>Enhanced oil / improved oil recovery in matured fields. Design and evaluation of Chemical EOR including laboratory formulation design, evaluation, core flood experiments are helping in additional recovery of oil.</w:t>
            </w:r>
          </w:p>
          <w:p w14:paraId="2BB91216" w14:textId="77777777" w:rsidR="001043B1" w:rsidRPr="001043B1" w:rsidRDefault="001043B1" w:rsidP="00C246C4">
            <w:pPr>
              <w:ind w:left="321" w:hanging="284"/>
              <w:jc w:val="both"/>
              <w:rPr>
                <w:rFonts w:ascii="Tahoma" w:hAnsi="Tahoma" w:cs="Tahoma"/>
                <w:lang w:val="en-US"/>
              </w:rPr>
            </w:pPr>
          </w:p>
          <w:p w14:paraId="7C9E759D" w14:textId="77777777" w:rsidR="00C246C4" w:rsidRDefault="001043B1" w:rsidP="00C246C4">
            <w:pPr>
              <w:pStyle w:val="ListParagraph"/>
              <w:numPr>
                <w:ilvl w:val="0"/>
                <w:numId w:val="36"/>
              </w:numPr>
              <w:ind w:left="321" w:hanging="284"/>
              <w:jc w:val="both"/>
              <w:rPr>
                <w:rFonts w:ascii="Tahoma" w:hAnsi="Tahoma" w:cs="Tahoma"/>
                <w:lang w:val="en-US"/>
              </w:rPr>
            </w:pPr>
            <w:r w:rsidRPr="00C246C4">
              <w:rPr>
                <w:rFonts w:ascii="Tahoma" w:hAnsi="Tahoma" w:cs="Tahoma"/>
                <w:lang w:val="en-US"/>
              </w:rPr>
              <w:t xml:space="preserve">Oilfield chemicals – developed expertise in selecting, evaluating crude oil specific production chemicals such as Oil Soluble </w:t>
            </w:r>
            <w:proofErr w:type="spellStart"/>
            <w:r w:rsidRPr="00C246C4">
              <w:rPr>
                <w:rFonts w:ascii="Tahoma" w:hAnsi="Tahoma" w:cs="Tahoma"/>
                <w:lang w:val="en-US"/>
              </w:rPr>
              <w:t>Demulsifiers</w:t>
            </w:r>
            <w:proofErr w:type="spellEnd"/>
            <w:r w:rsidRPr="00C246C4">
              <w:rPr>
                <w:rFonts w:ascii="Tahoma" w:hAnsi="Tahoma" w:cs="Tahoma"/>
                <w:lang w:val="en-US"/>
              </w:rPr>
              <w:t xml:space="preserve">, Flow Improvers, </w:t>
            </w:r>
            <w:proofErr w:type="spellStart"/>
            <w:r w:rsidRPr="00C246C4">
              <w:rPr>
                <w:rFonts w:ascii="Tahoma" w:hAnsi="Tahoma" w:cs="Tahoma"/>
                <w:lang w:val="en-US"/>
              </w:rPr>
              <w:t>Deoilers</w:t>
            </w:r>
            <w:proofErr w:type="spellEnd"/>
            <w:r w:rsidRPr="00C246C4">
              <w:rPr>
                <w:rFonts w:ascii="Tahoma" w:hAnsi="Tahoma" w:cs="Tahoma"/>
                <w:lang w:val="en-US"/>
              </w:rPr>
              <w:t xml:space="preserve">, Scale Inhibitors etc. through extensive </w:t>
            </w:r>
            <w:proofErr w:type="gramStart"/>
            <w:r w:rsidRPr="00C246C4">
              <w:rPr>
                <w:rFonts w:ascii="Tahoma" w:hAnsi="Tahoma" w:cs="Tahoma"/>
                <w:lang w:val="en-US"/>
              </w:rPr>
              <w:t>laboratory based</w:t>
            </w:r>
            <w:proofErr w:type="gramEnd"/>
            <w:r w:rsidRPr="00C246C4">
              <w:rPr>
                <w:rFonts w:ascii="Tahoma" w:hAnsi="Tahoma" w:cs="Tahoma"/>
                <w:lang w:val="en-US"/>
              </w:rPr>
              <w:t xml:space="preserve"> workflows. Developed expertise in flow assurance studies in pipelines and flowlines. This work has helped improving crude oil quality, ease of transportation of crude oil and mitigating operational problems. These studies have helped in reducing cost of production and improved production from wells having viscous oils.</w:t>
            </w:r>
          </w:p>
          <w:p w14:paraId="66131174" w14:textId="77777777" w:rsidR="00C246C4" w:rsidRPr="00C246C4" w:rsidRDefault="00C246C4" w:rsidP="00C246C4">
            <w:pPr>
              <w:pStyle w:val="ListParagraph"/>
              <w:ind w:left="321" w:hanging="284"/>
              <w:rPr>
                <w:rFonts w:ascii="Tahoma" w:hAnsi="Tahoma" w:cs="Tahoma"/>
                <w:lang w:val="en-US"/>
              </w:rPr>
            </w:pPr>
          </w:p>
          <w:p w14:paraId="4B449B01" w14:textId="77777777" w:rsidR="00C246C4" w:rsidRDefault="001043B1" w:rsidP="00C246C4">
            <w:pPr>
              <w:pStyle w:val="ListParagraph"/>
              <w:numPr>
                <w:ilvl w:val="0"/>
                <w:numId w:val="36"/>
              </w:numPr>
              <w:ind w:left="321" w:hanging="284"/>
              <w:jc w:val="both"/>
              <w:rPr>
                <w:rFonts w:ascii="Tahoma" w:hAnsi="Tahoma" w:cs="Tahoma"/>
                <w:lang w:val="en-US"/>
              </w:rPr>
            </w:pPr>
            <w:r w:rsidRPr="00C246C4">
              <w:rPr>
                <w:rFonts w:ascii="Tahoma" w:hAnsi="Tahoma" w:cs="Tahoma"/>
                <w:lang w:val="en-US"/>
              </w:rPr>
              <w:t>In-house capability in terms of designing and executing production enhancement treatments through well stimulation jobs has helped in servicing of wells for extending their productive life.</w:t>
            </w:r>
          </w:p>
          <w:p w14:paraId="21FB42B1" w14:textId="77777777" w:rsidR="00C246C4" w:rsidRPr="00C246C4" w:rsidRDefault="00C246C4" w:rsidP="00C246C4">
            <w:pPr>
              <w:pStyle w:val="ListParagraph"/>
              <w:ind w:left="321" w:hanging="284"/>
              <w:rPr>
                <w:rFonts w:ascii="Tahoma" w:hAnsi="Tahoma" w:cs="Tahoma"/>
                <w:lang w:val="en-US"/>
              </w:rPr>
            </w:pPr>
          </w:p>
          <w:p w14:paraId="0D592154" w14:textId="7AB75D8A" w:rsidR="001043B1" w:rsidRPr="00C246C4" w:rsidRDefault="001043B1" w:rsidP="00C246C4">
            <w:pPr>
              <w:pStyle w:val="ListParagraph"/>
              <w:numPr>
                <w:ilvl w:val="0"/>
                <w:numId w:val="36"/>
              </w:numPr>
              <w:ind w:left="321" w:hanging="284"/>
              <w:jc w:val="both"/>
              <w:rPr>
                <w:rFonts w:ascii="Tahoma" w:hAnsi="Tahoma" w:cs="Tahoma"/>
                <w:lang w:val="en-US"/>
              </w:rPr>
            </w:pPr>
            <w:r w:rsidRPr="00C246C4">
              <w:rPr>
                <w:rFonts w:ascii="Tahoma" w:hAnsi="Tahoma" w:cs="Tahoma"/>
                <w:lang w:val="en-US"/>
              </w:rPr>
              <w:t xml:space="preserve">Petroleum biotechnological studies – designing, deployment and monitoring of microbial interventions to mitigate microbial corrosion, oil spills in soil &amp; water bodies, microbial enhanced </w:t>
            </w:r>
            <w:r w:rsidRPr="00C246C4">
              <w:rPr>
                <w:rFonts w:ascii="Tahoma" w:hAnsi="Tahoma" w:cs="Tahoma"/>
                <w:lang w:val="en-US"/>
              </w:rPr>
              <w:lastRenderedPageBreak/>
              <w:t xml:space="preserve">oil recovery and microbial prospecting of oil and gas. These studies have helped in alleviating challenges faced in the fields and also in exploration and production of </w:t>
            </w:r>
            <w:r w:rsidR="00C246C4" w:rsidRPr="00C246C4">
              <w:rPr>
                <w:rFonts w:ascii="Tahoma" w:hAnsi="Tahoma" w:cs="Tahoma"/>
                <w:lang w:val="en-US"/>
              </w:rPr>
              <w:t>hydrocarbons.</w:t>
            </w:r>
          </w:p>
          <w:p w14:paraId="1D67BABD" w14:textId="77777777" w:rsidR="001043B1" w:rsidRPr="00591885" w:rsidRDefault="001043B1" w:rsidP="001A2608">
            <w:pPr>
              <w:jc w:val="both"/>
              <w:rPr>
                <w:rFonts w:ascii="Tahoma" w:hAnsi="Tahoma" w:cs="Tahoma"/>
                <w:b/>
                <w:lang w:val="en-US"/>
              </w:rPr>
            </w:pPr>
          </w:p>
          <w:p w14:paraId="09DE47D8" w14:textId="2347008F" w:rsidR="001A1DFB" w:rsidRPr="00591885" w:rsidRDefault="00B72C0C" w:rsidP="001A2608">
            <w:pPr>
              <w:jc w:val="both"/>
              <w:rPr>
                <w:rFonts w:ascii="Tahoma" w:hAnsi="Tahoma" w:cs="Tahoma"/>
                <w:b/>
                <w:u w:val="single"/>
                <w:lang w:val="en-US"/>
              </w:rPr>
            </w:pPr>
            <w:r w:rsidRPr="00591885">
              <w:rPr>
                <w:rFonts w:ascii="Tahoma" w:hAnsi="Tahoma" w:cs="Tahoma"/>
                <w:b/>
                <w:u w:val="single"/>
                <w:lang w:val="en-US"/>
              </w:rPr>
              <w:t xml:space="preserve">Initiatives currently being pursued </w:t>
            </w:r>
            <w:r w:rsidR="007F3E42" w:rsidRPr="00591885">
              <w:rPr>
                <w:rFonts w:ascii="Tahoma" w:hAnsi="Tahoma" w:cs="Tahoma"/>
                <w:b/>
                <w:u w:val="single"/>
                <w:lang w:val="en-US"/>
              </w:rPr>
              <w:t xml:space="preserve">through </w:t>
            </w:r>
            <w:proofErr w:type="spellStart"/>
            <w:r w:rsidR="007F3E42" w:rsidRPr="00591885">
              <w:rPr>
                <w:rFonts w:ascii="Tahoma" w:hAnsi="Tahoma" w:cs="Tahoma"/>
                <w:b/>
                <w:u w:val="single"/>
                <w:lang w:val="en-US"/>
              </w:rPr>
              <w:t>CoEES</w:t>
            </w:r>
            <w:proofErr w:type="spellEnd"/>
            <w:r w:rsidR="007F3E42" w:rsidRPr="00591885">
              <w:rPr>
                <w:rFonts w:ascii="Tahoma" w:hAnsi="Tahoma" w:cs="Tahoma"/>
                <w:b/>
                <w:u w:val="single"/>
                <w:lang w:val="en-US"/>
              </w:rPr>
              <w:t xml:space="preserve"> are:</w:t>
            </w:r>
          </w:p>
          <w:p w14:paraId="25C91D07" w14:textId="77777777" w:rsidR="007F3E42" w:rsidRDefault="007F3E42" w:rsidP="001A2608">
            <w:pPr>
              <w:jc w:val="both"/>
              <w:rPr>
                <w:rFonts w:ascii="Tahoma" w:hAnsi="Tahoma" w:cs="Tahoma"/>
                <w:lang w:val="en-US"/>
              </w:rPr>
            </w:pPr>
          </w:p>
          <w:p w14:paraId="38C02D76" w14:textId="77777777" w:rsidR="007F3E42" w:rsidRDefault="007F3E42" w:rsidP="007F3E42">
            <w:pPr>
              <w:pStyle w:val="ListParagraph"/>
              <w:numPr>
                <w:ilvl w:val="0"/>
                <w:numId w:val="37"/>
              </w:numPr>
              <w:jc w:val="both"/>
              <w:rPr>
                <w:rFonts w:ascii="Tahoma" w:hAnsi="Tahoma" w:cs="Tahoma"/>
                <w:lang w:val="en-US"/>
              </w:rPr>
            </w:pPr>
            <w:r w:rsidRPr="007F3E42">
              <w:rPr>
                <w:rFonts w:ascii="Tahoma" w:hAnsi="Tahoma" w:cs="Tahoma"/>
                <w:lang w:val="en-US"/>
              </w:rPr>
              <w:t>Laboratory Experimental and Simulation Studies for EOR/IOR: Conducting advanced core flooding experiments, phase behavior studies, and reservoir simulation modelling to evaluate the efficiency of Enhanced Oil Recovery (EOR) and Improved Oil Recovery (IOR) techniques for maximizing hydrocarbon recovery.</w:t>
            </w:r>
          </w:p>
          <w:p w14:paraId="0D795BE6" w14:textId="77777777" w:rsidR="0070532A" w:rsidRDefault="007F3E42" w:rsidP="007F3E42">
            <w:pPr>
              <w:pStyle w:val="ListParagraph"/>
              <w:numPr>
                <w:ilvl w:val="0"/>
                <w:numId w:val="37"/>
              </w:numPr>
              <w:jc w:val="both"/>
              <w:rPr>
                <w:rFonts w:ascii="Tahoma" w:hAnsi="Tahoma" w:cs="Tahoma"/>
                <w:lang w:val="en-US"/>
              </w:rPr>
            </w:pPr>
            <w:r w:rsidRPr="007F3E42">
              <w:rPr>
                <w:rFonts w:ascii="Tahoma" w:hAnsi="Tahoma" w:cs="Tahoma"/>
                <w:lang w:val="en-US"/>
              </w:rPr>
              <w:t>Field Revitalization Studies through Static and Dynamic Modeling: Utilizing geological and reservoir simulation models to analyze mature oilfields, optimize well placement, predict future production performance, and design field redevelopment strategies to enhance recovery and extend field life.</w:t>
            </w:r>
          </w:p>
          <w:p w14:paraId="4B2E6CC1" w14:textId="77777777" w:rsidR="0070532A" w:rsidRDefault="007F3E42" w:rsidP="007F3E42">
            <w:pPr>
              <w:pStyle w:val="ListParagraph"/>
              <w:numPr>
                <w:ilvl w:val="0"/>
                <w:numId w:val="37"/>
              </w:numPr>
              <w:jc w:val="both"/>
              <w:rPr>
                <w:rFonts w:ascii="Tahoma" w:hAnsi="Tahoma" w:cs="Tahoma"/>
                <w:lang w:val="en-US"/>
              </w:rPr>
            </w:pPr>
            <w:r w:rsidRPr="0070532A">
              <w:rPr>
                <w:rFonts w:ascii="Tahoma" w:hAnsi="Tahoma" w:cs="Tahoma"/>
                <w:lang w:val="en-US"/>
              </w:rPr>
              <w:t>Comprehensive CO₂-EOR Feasibility and Implementation Studies: Investigating the potential for CO₂ injection in depleted reservoirs, including screening of candidate fields, miscibility studies, CO₂ plume migration analysis, and economic evaluation to assess enhanced oil recovery and carbon sequestration feasibility.</w:t>
            </w:r>
          </w:p>
          <w:p w14:paraId="39775A89" w14:textId="77777777" w:rsidR="0070532A" w:rsidRDefault="007F3E42" w:rsidP="007F3E42">
            <w:pPr>
              <w:pStyle w:val="ListParagraph"/>
              <w:numPr>
                <w:ilvl w:val="0"/>
                <w:numId w:val="37"/>
              </w:numPr>
              <w:jc w:val="both"/>
              <w:rPr>
                <w:rFonts w:ascii="Tahoma" w:hAnsi="Tahoma" w:cs="Tahoma"/>
                <w:lang w:val="en-US"/>
              </w:rPr>
            </w:pPr>
            <w:r w:rsidRPr="0070532A">
              <w:rPr>
                <w:rFonts w:ascii="Tahoma" w:hAnsi="Tahoma" w:cs="Tahoma"/>
                <w:lang w:val="en-US"/>
              </w:rPr>
              <w:t>CO₂ Storage Potential Assessment in Saline Aquifers: Conducting site screening, injectivity assessments, and long-term containment modelling for CO₂ storage in deep saline aquifers, ensuring safe and permanent geological sequestration while contributing to India’s carbon reduction commitments.</w:t>
            </w:r>
          </w:p>
          <w:p w14:paraId="000C6D2A" w14:textId="77777777" w:rsidR="0070532A" w:rsidRDefault="007F3E42" w:rsidP="007F3E42">
            <w:pPr>
              <w:pStyle w:val="ListParagraph"/>
              <w:numPr>
                <w:ilvl w:val="0"/>
                <w:numId w:val="37"/>
              </w:numPr>
              <w:jc w:val="both"/>
              <w:rPr>
                <w:rFonts w:ascii="Tahoma" w:hAnsi="Tahoma" w:cs="Tahoma"/>
                <w:lang w:val="en-US"/>
              </w:rPr>
            </w:pPr>
            <w:r w:rsidRPr="0070532A">
              <w:rPr>
                <w:rFonts w:ascii="Tahoma" w:hAnsi="Tahoma" w:cs="Tahoma"/>
                <w:lang w:val="en-US"/>
              </w:rPr>
              <w:t xml:space="preserve">Petroleum System Modeling and Hydrocarbon </w:t>
            </w:r>
            <w:proofErr w:type="spellStart"/>
            <w:r w:rsidRPr="0070532A">
              <w:rPr>
                <w:rFonts w:ascii="Tahoma" w:hAnsi="Tahoma" w:cs="Tahoma"/>
                <w:lang w:val="en-US"/>
              </w:rPr>
              <w:t>Prospectivity</w:t>
            </w:r>
            <w:proofErr w:type="spellEnd"/>
            <w:r w:rsidRPr="0070532A">
              <w:rPr>
                <w:rFonts w:ascii="Tahoma" w:hAnsi="Tahoma" w:cs="Tahoma"/>
                <w:lang w:val="en-US"/>
              </w:rPr>
              <w:t xml:space="preserve"> Analysis: Developing basin-scale petroleum system models integrating source rock maturity, hydrocarbon generation, migration pathways, and trapping mechanisms to assess hydrocarbon potential in frontier and mature basins.</w:t>
            </w:r>
          </w:p>
          <w:p w14:paraId="0657DF25" w14:textId="77777777" w:rsidR="0070532A" w:rsidRDefault="007F3E42" w:rsidP="007F3E42">
            <w:pPr>
              <w:pStyle w:val="ListParagraph"/>
              <w:numPr>
                <w:ilvl w:val="0"/>
                <w:numId w:val="37"/>
              </w:numPr>
              <w:jc w:val="both"/>
              <w:rPr>
                <w:rFonts w:ascii="Tahoma" w:hAnsi="Tahoma" w:cs="Tahoma"/>
                <w:lang w:val="en-US"/>
              </w:rPr>
            </w:pPr>
            <w:r w:rsidRPr="0070532A">
              <w:rPr>
                <w:rFonts w:ascii="Tahoma" w:hAnsi="Tahoma" w:cs="Tahoma"/>
                <w:lang w:val="en-US"/>
              </w:rPr>
              <w:t>Sedimentological Investigations for Reservoir Characterization: Analyzing depositional environments, facies distribution, diagenetic alterations, and reservoir heterogeneity to enhance the understanding of reservoir architecture and flow dynamics.</w:t>
            </w:r>
          </w:p>
          <w:p w14:paraId="68381F57" w14:textId="77777777" w:rsidR="0070532A" w:rsidRDefault="007F3E42" w:rsidP="007F3E42">
            <w:pPr>
              <w:pStyle w:val="ListParagraph"/>
              <w:numPr>
                <w:ilvl w:val="0"/>
                <w:numId w:val="37"/>
              </w:numPr>
              <w:jc w:val="both"/>
              <w:rPr>
                <w:rFonts w:ascii="Tahoma" w:hAnsi="Tahoma" w:cs="Tahoma"/>
                <w:lang w:val="en-US"/>
              </w:rPr>
            </w:pPr>
            <w:r w:rsidRPr="0070532A">
              <w:rPr>
                <w:rFonts w:ascii="Tahoma" w:hAnsi="Tahoma" w:cs="Tahoma"/>
                <w:lang w:val="en-US"/>
              </w:rPr>
              <w:t>Exploration and Evaluation of Critical Minerals: Assessing subsurface formations for strategic and critical minerals, such as lithium, rare earth elements, and other essential metals required for renewable energy technologies and advanced industrial applications.</w:t>
            </w:r>
          </w:p>
          <w:p w14:paraId="04F16FE0" w14:textId="77777777" w:rsidR="0070532A" w:rsidRDefault="007F3E42" w:rsidP="007F3E42">
            <w:pPr>
              <w:pStyle w:val="ListParagraph"/>
              <w:numPr>
                <w:ilvl w:val="0"/>
                <w:numId w:val="37"/>
              </w:numPr>
              <w:jc w:val="both"/>
              <w:rPr>
                <w:rFonts w:ascii="Tahoma" w:hAnsi="Tahoma" w:cs="Tahoma"/>
                <w:lang w:val="en-US"/>
              </w:rPr>
            </w:pPr>
            <w:r w:rsidRPr="0070532A">
              <w:rPr>
                <w:rFonts w:ascii="Tahoma" w:hAnsi="Tahoma" w:cs="Tahoma"/>
                <w:lang w:val="en-US"/>
              </w:rPr>
              <w:t>Green Energy Research, Including Geothermal and Natural Hydrogen Studies: Investigating geothermal energy potential and subsurface hydrogen resources, including natural hydrogen accumulations, to support the transition to sustainable and low-carbon energy solutions.</w:t>
            </w:r>
          </w:p>
          <w:p w14:paraId="1AA71C4D" w14:textId="77777777" w:rsidR="0070532A" w:rsidRDefault="007F3E42" w:rsidP="007F3E42">
            <w:pPr>
              <w:pStyle w:val="ListParagraph"/>
              <w:numPr>
                <w:ilvl w:val="0"/>
                <w:numId w:val="37"/>
              </w:numPr>
              <w:jc w:val="both"/>
              <w:rPr>
                <w:rFonts w:ascii="Tahoma" w:hAnsi="Tahoma" w:cs="Tahoma"/>
                <w:lang w:val="en-US"/>
              </w:rPr>
            </w:pPr>
            <w:r w:rsidRPr="0070532A">
              <w:rPr>
                <w:rFonts w:ascii="Tahoma" w:hAnsi="Tahoma" w:cs="Tahoma"/>
                <w:lang w:val="en-US"/>
              </w:rPr>
              <w:t xml:space="preserve">Advanced Geochemical Studies for Reservoir and Fluid Analysis: Conducting isotopic and elemental analysis, fluid-rock interaction studies, and geochemical fingerprinting to </w:t>
            </w:r>
            <w:r w:rsidRPr="0070532A">
              <w:rPr>
                <w:rFonts w:ascii="Tahoma" w:hAnsi="Tahoma" w:cs="Tahoma"/>
                <w:lang w:val="en-US"/>
              </w:rPr>
              <w:lastRenderedPageBreak/>
              <w:t>enhance reservoir characterization, hydrocarbon exploration, and CCUS assessments.</w:t>
            </w:r>
          </w:p>
          <w:p w14:paraId="477A55D3" w14:textId="2E1FF281" w:rsidR="007F3E42" w:rsidRPr="0070532A" w:rsidRDefault="007F3E42" w:rsidP="007F3E42">
            <w:pPr>
              <w:pStyle w:val="ListParagraph"/>
              <w:numPr>
                <w:ilvl w:val="0"/>
                <w:numId w:val="37"/>
              </w:numPr>
              <w:jc w:val="both"/>
              <w:rPr>
                <w:rFonts w:ascii="Tahoma" w:hAnsi="Tahoma" w:cs="Tahoma"/>
                <w:lang w:val="en-US"/>
              </w:rPr>
            </w:pPr>
            <w:r w:rsidRPr="0070532A">
              <w:rPr>
                <w:rFonts w:ascii="Tahoma" w:hAnsi="Tahoma" w:cs="Tahoma"/>
                <w:lang w:val="en-US"/>
              </w:rPr>
              <w:t>Collaborative Research with Leading National and International Academic Institutions: Partnering with premier universities, research institutions, and industry experts to leverage global expertise in advanced subsurface studies, CCUS, EOR, unconventional resources, and emerging clean energy technologies</w:t>
            </w:r>
          </w:p>
          <w:p w14:paraId="3780DB29" w14:textId="69BAEEB7" w:rsidR="001A2608" w:rsidRPr="00CE5DA4" w:rsidRDefault="001A2608" w:rsidP="001A2608">
            <w:pPr>
              <w:spacing w:after="120"/>
              <w:jc w:val="both"/>
              <w:rPr>
                <w:rFonts w:ascii="Tahoma" w:hAnsi="Tahoma" w:cs="Tahoma"/>
                <w:lang w:val="en-US"/>
              </w:rPr>
            </w:pPr>
          </w:p>
        </w:tc>
      </w:tr>
    </w:tbl>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lastRenderedPageBreak/>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A7664D">
      <w:pgSz w:w="11906" w:h="16838"/>
      <w:pgMar w:top="1008" w:right="1106" w:bottom="156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76CF0"/>
    <w:multiLevelType w:val="hybridMultilevel"/>
    <w:tmpl w:val="552845A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CC18C3"/>
    <w:multiLevelType w:val="hybridMultilevel"/>
    <w:tmpl w:val="4BD46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479D9"/>
    <w:multiLevelType w:val="hybridMultilevel"/>
    <w:tmpl w:val="8D1AB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4"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F54557"/>
    <w:multiLevelType w:val="hybridMultilevel"/>
    <w:tmpl w:val="8C40E16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6"/>
  </w:num>
  <w:num w:numId="2">
    <w:abstractNumId w:val="11"/>
  </w:num>
  <w:num w:numId="3">
    <w:abstractNumId w:val="10"/>
  </w:num>
  <w:num w:numId="4">
    <w:abstractNumId w:val="0"/>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num>
  <w:num w:numId="7">
    <w:abstractNumId w:val="8"/>
  </w:num>
  <w:num w:numId="8">
    <w:abstractNumId w:val="13"/>
  </w:num>
  <w:num w:numId="9">
    <w:abstractNumId w:val="22"/>
  </w:num>
  <w:num w:numId="10">
    <w:abstractNumId w:val="35"/>
  </w:num>
  <w:num w:numId="11">
    <w:abstractNumId w:val="21"/>
  </w:num>
  <w:num w:numId="12">
    <w:abstractNumId w:val="19"/>
  </w:num>
  <w:num w:numId="13">
    <w:abstractNumId w:val="29"/>
  </w:num>
  <w:num w:numId="14">
    <w:abstractNumId w:val="24"/>
  </w:num>
  <w:num w:numId="15">
    <w:abstractNumId w:val="31"/>
  </w:num>
  <w:num w:numId="16">
    <w:abstractNumId w:val="17"/>
  </w:num>
  <w:num w:numId="17">
    <w:abstractNumId w:val="18"/>
  </w:num>
  <w:num w:numId="18">
    <w:abstractNumId w:val="14"/>
  </w:num>
  <w:num w:numId="19">
    <w:abstractNumId w:val="27"/>
  </w:num>
  <w:num w:numId="20">
    <w:abstractNumId w:val="28"/>
  </w:num>
  <w:num w:numId="21">
    <w:abstractNumId w:val="7"/>
  </w:num>
  <w:num w:numId="22">
    <w:abstractNumId w:val="34"/>
  </w:num>
  <w:num w:numId="23">
    <w:abstractNumId w:val="25"/>
  </w:num>
  <w:num w:numId="24">
    <w:abstractNumId w:val="20"/>
  </w:num>
  <w:num w:numId="25">
    <w:abstractNumId w:val="12"/>
  </w:num>
  <w:num w:numId="26">
    <w:abstractNumId w:val="9"/>
  </w:num>
  <w:num w:numId="27">
    <w:abstractNumId w:val="5"/>
  </w:num>
  <w:num w:numId="28">
    <w:abstractNumId w:val="30"/>
  </w:num>
  <w:num w:numId="29">
    <w:abstractNumId w:val="32"/>
  </w:num>
  <w:num w:numId="3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num>
  <w:num w:numId="32">
    <w:abstractNumId w:val="23"/>
    <w:lvlOverride w:ilvl="0">
      <w:startOverride w:val="1"/>
    </w:lvlOverride>
    <w:lvlOverride w:ilvl="1"/>
    <w:lvlOverride w:ilvl="2"/>
    <w:lvlOverride w:ilvl="3"/>
    <w:lvlOverride w:ilvl="4"/>
    <w:lvlOverride w:ilvl="5"/>
    <w:lvlOverride w:ilvl="6"/>
    <w:lvlOverride w:ilvl="7"/>
    <w:lvlOverride w:ilvl="8"/>
  </w:num>
  <w:num w:numId="33">
    <w:abstractNumId w:val="15"/>
  </w:num>
  <w:num w:numId="34">
    <w:abstractNumId w:val="3"/>
  </w:num>
  <w:num w:numId="35">
    <w:abstractNumId w:val="2"/>
  </w:num>
  <w:num w:numId="36">
    <w:abstractNumId w:val="33"/>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467F"/>
    <w:rsid w:val="000C5B3E"/>
    <w:rsid w:val="000C6679"/>
    <w:rsid w:val="000F07AB"/>
    <w:rsid w:val="000F5C49"/>
    <w:rsid w:val="001043B1"/>
    <w:rsid w:val="00106CAF"/>
    <w:rsid w:val="001151F2"/>
    <w:rsid w:val="00133A75"/>
    <w:rsid w:val="001352A6"/>
    <w:rsid w:val="001360E3"/>
    <w:rsid w:val="001368FD"/>
    <w:rsid w:val="001465BD"/>
    <w:rsid w:val="00157286"/>
    <w:rsid w:val="00172997"/>
    <w:rsid w:val="00175FC8"/>
    <w:rsid w:val="001A1DFB"/>
    <w:rsid w:val="001A2608"/>
    <w:rsid w:val="001A27F8"/>
    <w:rsid w:val="001B4C58"/>
    <w:rsid w:val="001C6223"/>
    <w:rsid w:val="001E301A"/>
    <w:rsid w:val="001F253B"/>
    <w:rsid w:val="00222957"/>
    <w:rsid w:val="002254E2"/>
    <w:rsid w:val="00230158"/>
    <w:rsid w:val="00235041"/>
    <w:rsid w:val="00261595"/>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76C31"/>
    <w:rsid w:val="00387DAA"/>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0780"/>
    <w:rsid w:val="0042311F"/>
    <w:rsid w:val="0042653D"/>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679F1"/>
    <w:rsid w:val="005765F5"/>
    <w:rsid w:val="00587F15"/>
    <w:rsid w:val="005910DF"/>
    <w:rsid w:val="00591885"/>
    <w:rsid w:val="00594A78"/>
    <w:rsid w:val="005C7452"/>
    <w:rsid w:val="005D0D7B"/>
    <w:rsid w:val="005D7917"/>
    <w:rsid w:val="005E0D47"/>
    <w:rsid w:val="005E1023"/>
    <w:rsid w:val="005E1F56"/>
    <w:rsid w:val="005E43DE"/>
    <w:rsid w:val="005F1C0F"/>
    <w:rsid w:val="005F36D0"/>
    <w:rsid w:val="00603405"/>
    <w:rsid w:val="00612609"/>
    <w:rsid w:val="00616CCE"/>
    <w:rsid w:val="00631EB0"/>
    <w:rsid w:val="00645BD2"/>
    <w:rsid w:val="0064614F"/>
    <w:rsid w:val="00654ECF"/>
    <w:rsid w:val="00667D29"/>
    <w:rsid w:val="006702D9"/>
    <w:rsid w:val="00671E00"/>
    <w:rsid w:val="0067744F"/>
    <w:rsid w:val="006914A0"/>
    <w:rsid w:val="00697A09"/>
    <w:rsid w:val="006A0F75"/>
    <w:rsid w:val="006A2B11"/>
    <w:rsid w:val="006A7AF4"/>
    <w:rsid w:val="006B5433"/>
    <w:rsid w:val="006C405C"/>
    <w:rsid w:val="006E5B6B"/>
    <w:rsid w:val="006F2F7A"/>
    <w:rsid w:val="006F5F9D"/>
    <w:rsid w:val="00700063"/>
    <w:rsid w:val="00702DC3"/>
    <w:rsid w:val="0070532A"/>
    <w:rsid w:val="00707A79"/>
    <w:rsid w:val="007102AE"/>
    <w:rsid w:val="00715CA5"/>
    <w:rsid w:val="00724C3D"/>
    <w:rsid w:val="007420CA"/>
    <w:rsid w:val="007465E2"/>
    <w:rsid w:val="007601BC"/>
    <w:rsid w:val="00777280"/>
    <w:rsid w:val="00787588"/>
    <w:rsid w:val="007918D9"/>
    <w:rsid w:val="007A2889"/>
    <w:rsid w:val="007A6058"/>
    <w:rsid w:val="007B1B7A"/>
    <w:rsid w:val="007B31CD"/>
    <w:rsid w:val="007B5BAF"/>
    <w:rsid w:val="007C79E3"/>
    <w:rsid w:val="007D5571"/>
    <w:rsid w:val="007D7027"/>
    <w:rsid w:val="007F0CFA"/>
    <w:rsid w:val="007F31F9"/>
    <w:rsid w:val="007F3E42"/>
    <w:rsid w:val="00801D06"/>
    <w:rsid w:val="00801DB7"/>
    <w:rsid w:val="00801E6E"/>
    <w:rsid w:val="008172AC"/>
    <w:rsid w:val="00820CA7"/>
    <w:rsid w:val="008277DD"/>
    <w:rsid w:val="00833460"/>
    <w:rsid w:val="00843CD3"/>
    <w:rsid w:val="008506B3"/>
    <w:rsid w:val="00851623"/>
    <w:rsid w:val="0085767A"/>
    <w:rsid w:val="00871EEF"/>
    <w:rsid w:val="00884A02"/>
    <w:rsid w:val="008875A6"/>
    <w:rsid w:val="0089111D"/>
    <w:rsid w:val="0089558B"/>
    <w:rsid w:val="008B0CDA"/>
    <w:rsid w:val="008B23B3"/>
    <w:rsid w:val="008B492E"/>
    <w:rsid w:val="008D1ADC"/>
    <w:rsid w:val="008F4256"/>
    <w:rsid w:val="00910D7E"/>
    <w:rsid w:val="00912768"/>
    <w:rsid w:val="00916452"/>
    <w:rsid w:val="00920CFB"/>
    <w:rsid w:val="00930CB0"/>
    <w:rsid w:val="00931D33"/>
    <w:rsid w:val="00933B24"/>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7664D"/>
    <w:rsid w:val="00A92834"/>
    <w:rsid w:val="00B00B10"/>
    <w:rsid w:val="00B234E6"/>
    <w:rsid w:val="00B32638"/>
    <w:rsid w:val="00B3384E"/>
    <w:rsid w:val="00B417EA"/>
    <w:rsid w:val="00B475C0"/>
    <w:rsid w:val="00B50E79"/>
    <w:rsid w:val="00B5561B"/>
    <w:rsid w:val="00B71914"/>
    <w:rsid w:val="00B72C0C"/>
    <w:rsid w:val="00B810F9"/>
    <w:rsid w:val="00BC0366"/>
    <w:rsid w:val="00BC4C9F"/>
    <w:rsid w:val="00BC74A8"/>
    <w:rsid w:val="00BD30F6"/>
    <w:rsid w:val="00BD5E52"/>
    <w:rsid w:val="00BE2646"/>
    <w:rsid w:val="00BE27FC"/>
    <w:rsid w:val="00BE6EAD"/>
    <w:rsid w:val="00BF024B"/>
    <w:rsid w:val="00C07081"/>
    <w:rsid w:val="00C1363F"/>
    <w:rsid w:val="00C246C4"/>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2408"/>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4463"/>
    <w:rsid w:val="00D86755"/>
    <w:rsid w:val="00D90377"/>
    <w:rsid w:val="00DA33EC"/>
    <w:rsid w:val="00DB6DCD"/>
    <w:rsid w:val="00DD18E7"/>
    <w:rsid w:val="00DD26AF"/>
    <w:rsid w:val="00DE347B"/>
    <w:rsid w:val="00DF1C17"/>
    <w:rsid w:val="00DF270C"/>
    <w:rsid w:val="00E02CD6"/>
    <w:rsid w:val="00E06B03"/>
    <w:rsid w:val="00E3215A"/>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3372"/>
    <w:rsid w:val="00F34A50"/>
    <w:rsid w:val="00F46FCC"/>
    <w:rsid w:val="00F47FDD"/>
    <w:rsid w:val="00F636E8"/>
    <w:rsid w:val="00F6408C"/>
    <w:rsid w:val="00F90735"/>
    <w:rsid w:val="00F977D6"/>
    <w:rsid w:val="00F97BB8"/>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D87ED3-E849-4256-9999-ADC2F42D1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1554</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5</cp:revision>
  <cp:lastPrinted>2025-03-25T10:08:00Z</cp:lastPrinted>
  <dcterms:created xsi:type="dcterms:W3CDTF">2025-03-25T06:10:00Z</dcterms:created>
  <dcterms:modified xsi:type="dcterms:W3CDTF">2025-03-25T10:17:00Z</dcterms:modified>
</cp:coreProperties>
</file>