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C8BFCE4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8B492E">
        <w:rPr>
          <w:rFonts w:ascii="Tahoma" w:hAnsi="Tahoma" w:cs="Tahoma"/>
          <w:b/>
          <w:lang w:val="en-US"/>
        </w:rPr>
        <w:t>59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4228B9">
        <w:rPr>
          <w:rFonts w:ascii="Tahoma" w:hAnsi="Tahoma" w:cs="Tahoma"/>
          <w:b/>
          <w:lang w:val="en-US"/>
        </w:rPr>
        <w:t>25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65A5161C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32449">
        <w:rPr>
          <w:rFonts w:ascii="Tahoma" w:hAnsi="Tahoma" w:cs="Tahoma"/>
          <w:lang w:val="en-US"/>
        </w:rPr>
        <w:t>11166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532449">
        <w:rPr>
          <w:rFonts w:ascii="Tahoma" w:hAnsi="Tahoma" w:cs="Tahoma"/>
          <w:lang w:val="en-US"/>
        </w:rPr>
        <w:t>5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6FA34FE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532449">
        <w:rPr>
          <w:rFonts w:ascii="Tahoma" w:hAnsi="Tahoma" w:cs="Tahoma"/>
          <w:b/>
          <w:lang w:val="en-US"/>
        </w:rPr>
        <w:t>Logistic Infrastructure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4228B9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E7FDBAB" w14:textId="77777777" w:rsidR="004228B9" w:rsidRDefault="004228B9" w:rsidP="004228B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details of the major logistics infrastructure projects being implemented under the National Logistics Policy (NLP) in Maharashtra, and the details of their expected impact on trade and industrial growth;</w:t>
            </w:r>
          </w:p>
          <w:p w14:paraId="4062B524" w14:textId="4CB247F8" w:rsidR="004228B9" w:rsidRPr="00CE5DA4" w:rsidRDefault="004228B9" w:rsidP="004228B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108BBCFF" w:rsidR="004228B9" w:rsidRPr="00CE5DA4" w:rsidRDefault="004228B9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Q(c), Q(d) &amp; Q(e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BF91C28" w14:textId="77777777" w:rsidR="004228B9" w:rsidRDefault="004228B9" w:rsidP="004228B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393FD515" w:rsidR="004228B9" w:rsidRPr="00CE5DA4" w:rsidRDefault="004228B9" w:rsidP="004228B9">
            <w:pPr>
              <w:jc w:val="both"/>
              <w:rPr>
                <w:rFonts w:ascii="Tahoma" w:hAnsi="Tahoma" w:cs="Tahoma"/>
                <w:lang w:val="en-US"/>
              </w:rPr>
            </w:pPr>
            <w:r w:rsidRPr="004228B9">
              <w:rPr>
                <w:rFonts w:ascii="Tahoma" w:hAnsi="Tahoma" w:cs="Tahoma"/>
                <w:lang w:val="en-US"/>
              </w:rPr>
              <w:t>The query is not applicable to O</w:t>
            </w:r>
            <w:r>
              <w:rPr>
                <w:rFonts w:ascii="Tahoma" w:hAnsi="Tahoma" w:cs="Tahoma"/>
                <w:lang w:val="en-US"/>
              </w:rPr>
              <w:t>il India Limited (OIL).</w:t>
            </w:r>
          </w:p>
        </w:tc>
      </w:tr>
      <w:tr w:rsidR="004228B9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E07CAF0" w14:textId="77777777" w:rsidR="004228B9" w:rsidRDefault="004228B9" w:rsidP="004228B9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Pr="008B492E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details of the total budget allocation for logistics development including road, rail, and port connectivity in Maharashtra, and the number of it has been spent so far;</w:t>
            </w:r>
          </w:p>
          <w:p w14:paraId="01947609" w14:textId="3A1B2283" w:rsidR="004228B9" w:rsidRPr="00CE5DA4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228B9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671D6D8C" w14:textId="77777777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manner in which the Government plan to integrate multi-modal transportation hubs, such as dedicated freight corridors and industrial clusters, with Maharashtra's existing transport network;</w:t>
            </w:r>
          </w:p>
          <w:p w14:paraId="710B4EA4" w14:textId="4C0140BD" w:rsidR="004228B9" w:rsidRPr="00CE5DA4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228B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006307D9" w14:textId="77777777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details of incentives are being provided to attract private sector investment and foreign direct investment (FDI) in logistics infrastructure, warehousing, and supply chain management in the state; and</w:t>
            </w:r>
          </w:p>
          <w:p w14:paraId="52D164B9" w14:textId="6F007A5C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4611DC8E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228B9" w:rsidRPr="00CE5DA4" w14:paraId="592F42F1" w14:textId="77777777" w:rsidTr="00A92834">
        <w:trPr>
          <w:trHeight w:val="911"/>
        </w:trPr>
        <w:tc>
          <w:tcPr>
            <w:tcW w:w="4390" w:type="dxa"/>
          </w:tcPr>
          <w:p w14:paraId="52D00A3C" w14:textId="77777777" w:rsidR="004228B9" w:rsidRDefault="004228B9" w:rsidP="008B492E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 xml:space="preserve">he extent to which the Government ensuring efficient cargo movement, 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lastRenderedPageBreak/>
              <w:t xml:space="preserve">reducing transport costs, and improving ease of doing business, particularly for </w:t>
            </w:r>
          </w:p>
          <w:p w14:paraId="379044C2" w14:textId="7230BD03" w:rsidR="004228B9" w:rsidRPr="008B492E" w:rsidRDefault="004228B9" w:rsidP="008B492E">
            <w:pPr>
              <w:rPr>
                <w:rFonts w:ascii="Tahoma" w:hAnsi="Tahoma" w:cs="Tahoma"/>
                <w:i/>
                <w:iCs/>
                <w:lang w:val="en-US"/>
              </w:rPr>
            </w:pPr>
            <w:bookmarkStart w:id="0" w:name="_GoBack"/>
            <w:bookmarkEnd w:id="0"/>
            <w:r w:rsidRPr="008B492E">
              <w:rPr>
                <w:rFonts w:ascii="Tahoma" w:hAnsi="Tahoma" w:cs="Tahoma"/>
                <w:i/>
                <w:iCs/>
                <w:lang w:val="en-US"/>
              </w:rPr>
              <w:t>MSMEs and export-driven industries?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7071FBD5" w14:textId="19302D89" w:rsidR="004228B9" w:rsidRDefault="004228B9" w:rsidP="00532449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FD71436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228B9">
      <w:pgSz w:w="11906" w:h="16838"/>
      <w:pgMar w:top="1008" w:right="1106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28B9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139EE-5ED2-406D-8869-4D9672DC2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2025-03-13T07:29:00Z</cp:lastPrinted>
  <dcterms:created xsi:type="dcterms:W3CDTF">2025-03-13T07:51:00Z</dcterms:created>
  <dcterms:modified xsi:type="dcterms:W3CDTF">2025-03-25T10:57:00Z</dcterms:modified>
</cp:coreProperties>
</file>