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77C50AC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0C03D8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B53027">
        <w:rPr>
          <w:rFonts w:ascii="Tahoma" w:hAnsi="Tahoma" w:cs="Tahoma"/>
          <w:b/>
          <w:lang w:val="en-US"/>
        </w:rPr>
        <w:t>3</w:t>
      </w:r>
      <w:proofErr w:type="gramStart"/>
      <w:r w:rsidR="005063D6" w:rsidRPr="005063D6">
        <w:rPr>
          <w:rFonts w:ascii="Tahoma" w:hAnsi="Tahoma" w:cs="Tahoma"/>
          <w:b/>
          <w:vertAlign w:val="superscript"/>
          <w:lang w:val="en-US"/>
        </w:rPr>
        <w:t>st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24F1D845" w14:textId="5BDF8DF5" w:rsidR="004A407D" w:rsidRPr="00CE5DA4" w:rsidRDefault="00F211B3" w:rsidP="002B3231">
      <w:pPr>
        <w:tabs>
          <w:tab w:val="left" w:pos="1440"/>
        </w:tabs>
        <w:spacing w:after="0" w:line="24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063D6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0C03D8">
        <w:rPr>
          <w:rFonts w:ascii="Tahoma" w:hAnsi="Tahoma" w:cs="Tahoma"/>
          <w:lang w:val="en-US"/>
        </w:rPr>
        <w:t>4593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0C03D8">
        <w:rPr>
          <w:rFonts w:ascii="Tahoma" w:hAnsi="Tahoma" w:cs="Tahoma"/>
          <w:lang w:val="en-US"/>
        </w:rPr>
        <w:t>27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0C03D8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1D7A29B4" w:rsidR="00F211B3" w:rsidRPr="00CE5DA4" w:rsidRDefault="008D1ADC" w:rsidP="002B3231">
      <w:pPr>
        <w:tabs>
          <w:tab w:val="left" w:pos="1440"/>
        </w:tabs>
        <w:spacing w:after="0" w:line="24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C03D8">
        <w:rPr>
          <w:rFonts w:ascii="Tahoma" w:hAnsi="Tahoma" w:cs="Tahoma"/>
          <w:b/>
          <w:lang w:val="en-US"/>
        </w:rPr>
        <w:t xml:space="preserve">Energy Transition in Petroleum </w:t>
      </w:r>
      <w:proofErr w:type="gramStart"/>
      <w:r w:rsidR="000C03D8">
        <w:rPr>
          <w:rFonts w:ascii="Tahoma" w:hAnsi="Tahoma" w:cs="Tahoma"/>
          <w:b/>
          <w:lang w:val="en-US"/>
        </w:rPr>
        <w:t>Sector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32755B" w:rsidRPr="00CE5DA4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438C619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21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5BDE2F4E" w14:textId="487E82D5" w:rsidR="000C03D8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0C03D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4062B524" w14:textId="3616DF92" w:rsidR="001A2608" w:rsidRPr="00CE5DA4" w:rsidRDefault="001A2608" w:rsidP="002B323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percentage reduction in carbon emissions achieved by the oil and gas PSUs during the last three years (2022-25) and the current year, year and company-wise;</w:t>
            </w: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2474FD98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29002F">
              <w:rPr>
                <w:rFonts w:ascii="Tahoma" w:hAnsi="Tahoma" w:cs="Tahoma"/>
                <w:lang w:val="en-US"/>
              </w:rPr>
              <w:t>the information is attached as Annexure -I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D930AD1" w14:textId="6951BBF8" w:rsidR="00DB76AD" w:rsidRPr="00DB76AD" w:rsidRDefault="001A2608" w:rsidP="00DB76AD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DB76AD" w:rsidRP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financial allocation made by the oil and gas PSUs for renewable energy projects during the last three years (2022-25) and the current year, year and company-wise</w:t>
            </w:r>
          </w:p>
          <w:p w14:paraId="31718B6B" w14:textId="3CF9287D" w:rsidR="008B492E" w:rsidRPr="008B492E" w:rsidRDefault="008B492E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73063DF2" w:rsidR="001A2608" w:rsidRPr="00CE5DA4" w:rsidRDefault="007E3981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OIL formed a JV C</w:t>
            </w:r>
            <w:r w:rsidR="003C1F70">
              <w:rPr>
                <w:rFonts w:ascii="Tahoma" w:hAnsi="Tahoma" w:cs="Tahoma"/>
                <w:lang w:val="en-US"/>
              </w:rPr>
              <w:t>o</w:t>
            </w:r>
            <w:r>
              <w:rPr>
                <w:rFonts w:ascii="Tahoma" w:hAnsi="Tahoma" w:cs="Tahoma"/>
                <w:lang w:val="en-US"/>
              </w:rPr>
              <w:t>mpany</w:t>
            </w:r>
            <w:r w:rsidR="003C1F70">
              <w:rPr>
                <w:rFonts w:ascii="Tahoma" w:hAnsi="Tahoma" w:cs="Tahoma"/>
                <w:lang w:val="en-US"/>
              </w:rPr>
              <w:t xml:space="preserve"> with APGCL (PI: 49% OIL &amp; 51% APGCL) for establishing solar plants in ASSAM starting with a 25 MW Solar Plant in </w:t>
            </w:r>
            <w:proofErr w:type="spellStart"/>
            <w:r w:rsidR="003C1F70">
              <w:rPr>
                <w:rFonts w:ascii="Tahoma" w:hAnsi="Tahoma" w:cs="Tahoma"/>
                <w:lang w:val="en-US"/>
              </w:rPr>
              <w:t>Namrup</w:t>
            </w:r>
            <w:proofErr w:type="spellEnd"/>
            <w:r w:rsidR="003C1F70">
              <w:rPr>
                <w:rFonts w:ascii="Tahoma" w:hAnsi="Tahoma" w:cs="Tahoma"/>
                <w:lang w:val="en-US"/>
              </w:rPr>
              <w:t xml:space="preserve"> Assam with a total project cost of 115 Cr. The JVC has plans to set up 645 MW total solar capacity in Assam.</w:t>
            </w: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1EAFF34" w14:textId="779022D1" w:rsidR="00DB76AD" w:rsidRPr="00DB76AD" w:rsidRDefault="001A2608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installed capacity of renewable energy projects operated by the oil and gas PSUs technology-wise, including solar and wind; and</w:t>
            </w:r>
          </w:p>
          <w:p w14:paraId="710B4EA4" w14:textId="0D46D877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0A99CC64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DF11DC">
              <w:rPr>
                <w:rFonts w:ascii="Tahoma" w:hAnsi="Tahoma" w:cs="Tahoma"/>
                <w:lang w:val="en-US"/>
              </w:rPr>
              <w:t>the total capacity of solar and wind projects are as follows</w:t>
            </w:r>
          </w:p>
          <w:p w14:paraId="59D4D45A" w14:textId="3B902232" w:rsidR="003C1F70" w:rsidRPr="00CE5DA4" w:rsidRDefault="003C1F70" w:rsidP="002B3231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Solar: 14 MW</w:t>
            </w:r>
            <w:r w:rsidR="002B3231">
              <w:rPr>
                <w:rFonts w:ascii="Tahoma" w:hAnsi="Tahoma" w:cs="Tahoma"/>
                <w:lang w:val="en-US"/>
              </w:rPr>
              <w:t xml:space="preserve">    </w:t>
            </w:r>
            <w:r>
              <w:rPr>
                <w:rFonts w:ascii="Tahoma" w:hAnsi="Tahoma" w:cs="Tahoma"/>
                <w:lang w:val="en-US"/>
              </w:rPr>
              <w:t>Wind: 174.1 MW</w:t>
            </w: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1D89E555" w14:textId="70EB5BEE" w:rsidR="00DB76AD" w:rsidRPr="00DB76AD" w:rsidRDefault="00532449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current status of green hydrogen projects undertaken by the oil and gas PSUs and the projected production capacity by 2030?</w:t>
            </w:r>
          </w:p>
          <w:p w14:paraId="5042D772" w14:textId="31D39863" w:rsidR="005063D6" w:rsidRPr="005063D6" w:rsidRDefault="005063D6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52D164B9" w14:textId="3E1BEC3E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3115202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DF11DC">
              <w:rPr>
                <w:rFonts w:ascii="Tahoma" w:hAnsi="Tahoma" w:cs="Tahoma"/>
                <w:lang w:val="en-US"/>
              </w:rPr>
              <w:t>the following are the projects</w:t>
            </w:r>
          </w:p>
          <w:p w14:paraId="359FF4C2" w14:textId="2A18A2B3" w:rsidR="00DF11DC" w:rsidRDefault="00DF11DC" w:rsidP="00DF11DC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Green hydrogen pilot plant of capacity 10 Kg per day at Jorhat Assam. Installation of Close Loop Control System as recommended by PNGRB is in progress.</w:t>
            </w:r>
          </w:p>
          <w:p w14:paraId="4611DC8E" w14:textId="30B8A175" w:rsidR="00532449" w:rsidRPr="00CE5DA4" w:rsidRDefault="00DF11DC" w:rsidP="002B3231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  <w:b/>
                <w:lang w:val="en-US"/>
              </w:rPr>
            </w:pPr>
            <w:r w:rsidRPr="002B3231">
              <w:rPr>
                <w:rFonts w:ascii="Tahoma" w:hAnsi="Tahoma" w:cs="Tahoma"/>
                <w:lang w:val="en-US"/>
              </w:rPr>
              <w:t xml:space="preserve">OIL is also establishing a 1 MW capacity green hydrogen plant at </w:t>
            </w:r>
            <w:proofErr w:type="spellStart"/>
            <w:r w:rsidRPr="002B3231">
              <w:rPr>
                <w:rFonts w:ascii="Tahoma" w:hAnsi="Tahoma" w:cs="Tahoma"/>
                <w:lang w:val="en-US"/>
              </w:rPr>
              <w:t>Baddi</w:t>
            </w:r>
            <w:proofErr w:type="spellEnd"/>
            <w:r w:rsidRPr="002B3231">
              <w:rPr>
                <w:rFonts w:ascii="Tahoma" w:hAnsi="Tahoma" w:cs="Tahoma"/>
                <w:lang w:val="en-US"/>
              </w:rPr>
              <w:t xml:space="preserve">, Himachal Pradesh. The EPC contract has been awarded. </w:t>
            </w: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00139BC8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7BE87A6F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  <w:r w:rsidRPr="001C5799">
        <w:rPr>
          <w:rFonts w:ascii="Tahoma" w:eastAsia="Calibri" w:hAnsi="Tahoma" w:cs="Tahoma"/>
          <w:b/>
          <w:bCs/>
          <w:sz w:val="24"/>
          <w:szCs w:val="24"/>
          <w:u w:val="single"/>
        </w:rPr>
        <w:lastRenderedPageBreak/>
        <w:t>Annexure-I</w:t>
      </w:r>
    </w:p>
    <w:p w14:paraId="20ADDECD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</w:p>
    <w:p w14:paraId="4949164B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</w:p>
    <w:p w14:paraId="13E92174" w14:textId="77777777" w:rsidR="001C5799" w:rsidRPr="001C5799" w:rsidRDefault="001C5799" w:rsidP="001C5799">
      <w:pPr>
        <w:ind w:right="567"/>
        <w:jc w:val="center"/>
        <w:rPr>
          <w:rFonts w:ascii="Tahoma" w:eastAsia="Calibri" w:hAnsi="Tahoma" w:cs="Tahoma"/>
          <w:b/>
          <w:bCs/>
          <w:sz w:val="24"/>
          <w:szCs w:val="24"/>
          <w:u w:val="single"/>
        </w:rPr>
      </w:pPr>
      <w:r w:rsidRPr="001C5799">
        <w:rPr>
          <w:rFonts w:ascii="Tahoma" w:eastAsia="Calibri" w:hAnsi="Tahoma" w:cs="Tahoma"/>
          <w:b/>
          <w:bCs/>
          <w:sz w:val="24"/>
          <w:szCs w:val="24"/>
          <w:u w:val="single"/>
        </w:rPr>
        <w:t>Revised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1680"/>
        <w:gridCol w:w="1953"/>
        <w:gridCol w:w="1559"/>
        <w:gridCol w:w="1624"/>
        <w:gridCol w:w="1550"/>
        <w:gridCol w:w="1552"/>
      </w:tblGrid>
      <w:tr w:rsidR="001C5799" w:rsidRPr="001C5799" w14:paraId="60BE39B7" w14:textId="77777777" w:rsidTr="00842D98">
        <w:tc>
          <w:tcPr>
            <w:tcW w:w="1696" w:type="dxa"/>
          </w:tcPr>
          <w:p w14:paraId="71B50953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Parameter Unit </w:t>
            </w:r>
          </w:p>
        </w:tc>
        <w:tc>
          <w:tcPr>
            <w:tcW w:w="1985" w:type="dxa"/>
          </w:tcPr>
          <w:p w14:paraId="4933991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559" w:type="dxa"/>
          </w:tcPr>
          <w:p w14:paraId="5B8586A3" w14:textId="77777777" w:rsidR="001C5799" w:rsidRPr="001C5799" w:rsidRDefault="001C5799" w:rsidP="001C5799">
            <w:pPr>
              <w:spacing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FY 2024-25 </w:t>
            </w:r>
          </w:p>
          <w:p w14:paraId="2C8AEF49" w14:textId="77777777" w:rsidR="001C5799" w:rsidRPr="001C5799" w:rsidRDefault="001C5799" w:rsidP="001C5799">
            <w:pPr>
              <w:spacing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proofErr w:type="spellStart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Upto</w:t>
            </w:r>
            <w:proofErr w:type="spellEnd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Feb 2025</w:t>
            </w:r>
          </w:p>
        </w:tc>
        <w:tc>
          <w:tcPr>
            <w:tcW w:w="1627" w:type="dxa"/>
          </w:tcPr>
          <w:p w14:paraId="690A95B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2023-24</w:t>
            </w:r>
          </w:p>
        </w:tc>
        <w:tc>
          <w:tcPr>
            <w:tcW w:w="1499" w:type="dxa"/>
          </w:tcPr>
          <w:p w14:paraId="561E71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2022-23</w:t>
            </w:r>
          </w:p>
        </w:tc>
        <w:tc>
          <w:tcPr>
            <w:tcW w:w="1552" w:type="dxa"/>
          </w:tcPr>
          <w:p w14:paraId="68ECD54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FY2021-22</w:t>
            </w:r>
          </w:p>
        </w:tc>
      </w:tr>
      <w:tr w:rsidR="001C5799" w:rsidRPr="001C5799" w14:paraId="1986B2F2" w14:textId="77777777" w:rsidTr="00842D98">
        <w:tc>
          <w:tcPr>
            <w:tcW w:w="1696" w:type="dxa"/>
          </w:tcPr>
          <w:p w14:paraId="7CB8FB2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Total Scope 1 emissions </w:t>
            </w:r>
          </w:p>
        </w:tc>
        <w:tc>
          <w:tcPr>
            <w:tcW w:w="1985" w:type="dxa"/>
          </w:tcPr>
          <w:p w14:paraId="5F888AB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143E967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627" w:type="dxa"/>
          </w:tcPr>
          <w:p w14:paraId="401F93C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1,405,804.09</w:t>
            </w:r>
          </w:p>
        </w:tc>
        <w:tc>
          <w:tcPr>
            <w:tcW w:w="1499" w:type="dxa"/>
          </w:tcPr>
          <w:p w14:paraId="1675CBE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1,441,072.58</w:t>
            </w:r>
          </w:p>
        </w:tc>
        <w:tc>
          <w:tcPr>
            <w:tcW w:w="1552" w:type="dxa"/>
          </w:tcPr>
          <w:p w14:paraId="401C521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1,360,555.00</w:t>
            </w:r>
          </w:p>
        </w:tc>
      </w:tr>
      <w:tr w:rsidR="001C5799" w:rsidRPr="001C5799" w14:paraId="51E288A4" w14:textId="77777777" w:rsidTr="00842D98">
        <w:tc>
          <w:tcPr>
            <w:tcW w:w="1696" w:type="dxa"/>
          </w:tcPr>
          <w:p w14:paraId="5F8BBF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Total Scope 2 emissions </w:t>
            </w:r>
          </w:p>
        </w:tc>
        <w:tc>
          <w:tcPr>
            <w:tcW w:w="1985" w:type="dxa"/>
          </w:tcPr>
          <w:p w14:paraId="0F36376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2DF822C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627" w:type="dxa"/>
          </w:tcPr>
          <w:p w14:paraId="235A837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26,773.00</w:t>
            </w:r>
          </w:p>
        </w:tc>
        <w:tc>
          <w:tcPr>
            <w:tcW w:w="1499" w:type="dxa"/>
          </w:tcPr>
          <w:p w14:paraId="6271F99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16,198.00</w:t>
            </w:r>
          </w:p>
        </w:tc>
        <w:tc>
          <w:tcPr>
            <w:tcW w:w="1552" w:type="dxa"/>
          </w:tcPr>
          <w:p w14:paraId="4980164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14,537.00</w:t>
            </w:r>
          </w:p>
        </w:tc>
      </w:tr>
      <w:tr w:rsidR="001C5799" w:rsidRPr="001C5799" w14:paraId="357148AE" w14:textId="77777777" w:rsidTr="00842D98">
        <w:tc>
          <w:tcPr>
            <w:tcW w:w="1696" w:type="dxa"/>
          </w:tcPr>
          <w:p w14:paraId="7AA0CAE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Total Emission (Scope 1 &amp; 2)</w:t>
            </w:r>
          </w:p>
        </w:tc>
        <w:tc>
          <w:tcPr>
            <w:tcW w:w="1985" w:type="dxa"/>
          </w:tcPr>
          <w:p w14:paraId="0595CDA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5EFF345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1,360,948.15</w:t>
            </w:r>
          </w:p>
        </w:tc>
        <w:tc>
          <w:tcPr>
            <w:tcW w:w="1627" w:type="dxa"/>
          </w:tcPr>
          <w:p w14:paraId="7F87E20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1,432,577.09</w:t>
            </w:r>
          </w:p>
        </w:tc>
        <w:tc>
          <w:tcPr>
            <w:tcW w:w="1499" w:type="dxa"/>
          </w:tcPr>
          <w:p w14:paraId="1AF7A42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1,457,270.58</w:t>
            </w:r>
          </w:p>
        </w:tc>
        <w:tc>
          <w:tcPr>
            <w:tcW w:w="1552" w:type="dxa"/>
          </w:tcPr>
          <w:p w14:paraId="296226A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1,375,092.00</w:t>
            </w:r>
          </w:p>
        </w:tc>
      </w:tr>
    </w:tbl>
    <w:p w14:paraId="55FE12A7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2670"/>
        <w:gridCol w:w="1578"/>
        <w:gridCol w:w="1544"/>
        <w:gridCol w:w="2283"/>
        <w:gridCol w:w="1843"/>
      </w:tblGrid>
      <w:tr w:rsidR="001C5799" w:rsidRPr="001C5799" w14:paraId="6BE6A192" w14:textId="77777777" w:rsidTr="00842D98">
        <w:tc>
          <w:tcPr>
            <w:tcW w:w="2670" w:type="dxa"/>
          </w:tcPr>
          <w:p w14:paraId="0F1E698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Percentage Increase/Reduction</w:t>
            </w:r>
          </w:p>
        </w:tc>
        <w:tc>
          <w:tcPr>
            <w:tcW w:w="1578" w:type="dxa"/>
          </w:tcPr>
          <w:p w14:paraId="1CC3709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2024-25 (</w:t>
            </w:r>
            <w:proofErr w:type="spellStart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upto</w:t>
            </w:r>
            <w:proofErr w:type="spellEnd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Feb ’25)</w:t>
            </w:r>
          </w:p>
        </w:tc>
        <w:tc>
          <w:tcPr>
            <w:tcW w:w="1544" w:type="dxa"/>
          </w:tcPr>
          <w:p w14:paraId="10C2C65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2023-24</w:t>
            </w:r>
          </w:p>
        </w:tc>
        <w:tc>
          <w:tcPr>
            <w:tcW w:w="2283" w:type="dxa"/>
          </w:tcPr>
          <w:p w14:paraId="1B40CD8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2022-23</w:t>
            </w:r>
          </w:p>
        </w:tc>
        <w:tc>
          <w:tcPr>
            <w:tcW w:w="1843" w:type="dxa"/>
          </w:tcPr>
          <w:p w14:paraId="2018A10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FY2021-22</w:t>
            </w:r>
          </w:p>
        </w:tc>
      </w:tr>
      <w:tr w:rsidR="001C5799" w:rsidRPr="001C5799" w14:paraId="2D435D04" w14:textId="77777777" w:rsidTr="00842D98">
        <w:tc>
          <w:tcPr>
            <w:tcW w:w="2670" w:type="dxa"/>
          </w:tcPr>
          <w:p w14:paraId="09D14CF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578" w:type="dxa"/>
          </w:tcPr>
          <w:p w14:paraId="3D81401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Approx. 5% decrease compared to FY 24-25</w:t>
            </w:r>
          </w:p>
        </w:tc>
        <w:tc>
          <w:tcPr>
            <w:tcW w:w="1544" w:type="dxa"/>
          </w:tcPr>
          <w:p w14:paraId="2283C4D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1.69 % decrease compared to FY 2022-23</w:t>
            </w:r>
          </w:p>
        </w:tc>
        <w:tc>
          <w:tcPr>
            <w:tcW w:w="2283" w:type="dxa"/>
          </w:tcPr>
          <w:p w14:paraId="342223F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5.9 % increase compared to FY 2021-22</w:t>
            </w:r>
          </w:p>
        </w:tc>
        <w:tc>
          <w:tcPr>
            <w:tcW w:w="1843" w:type="dxa"/>
          </w:tcPr>
          <w:p w14:paraId="1CCADB1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</w:tbl>
    <w:p w14:paraId="0C5438A0" w14:textId="77777777" w:rsidR="001C5799" w:rsidRPr="001C5799" w:rsidRDefault="001C5799" w:rsidP="001C5799">
      <w:pPr>
        <w:spacing w:after="0"/>
        <w:rPr>
          <w:rFonts w:ascii="Tahoma" w:eastAsia="Calibri" w:hAnsi="Tahoma" w:cs="Tahoma"/>
          <w:b/>
          <w:bCs/>
          <w:sz w:val="20"/>
          <w:szCs w:val="20"/>
        </w:rPr>
      </w:pPr>
    </w:p>
    <w:p w14:paraId="160D0142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CAPEX for reduction of </w:t>
      </w:r>
      <w:proofErr w:type="gramStart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>emission :</w:t>
      </w:r>
      <w:proofErr w:type="gram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799" w:rsidRPr="001C5799" w14:paraId="4E060C2C" w14:textId="77777777" w:rsidTr="00842D98">
        <w:tc>
          <w:tcPr>
            <w:tcW w:w="3005" w:type="dxa"/>
          </w:tcPr>
          <w:p w14:paraId="0BF5FE1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3005" w:type="dxa"/>
          </w:tcPr>
          <w:p w14:paraId="7722A72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CAPEX</w:t>
            </w:r>
          </w:p>
        </w:tc>
        <w:tc>
          <w:tcPr>
            <w:tcW w:w="3006" w:type="dxa"/>
          </w:tcPr>
          <w:p w14:paraId="07727B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Cumulative Emission reduction target</w:t>
            </w:r>
          </w:p>
        </w:tc>
      </w:tr>
      <w:tr w:rsidR="001C5799" w:rsidRPr="001C5799" w14:paraId="69B4D8BD" w14:textId="77777777" w:rsidTr="00842D98">
        <w:tc>
          <w:tcPr>
            <w:tcW w:w="3005" w:type="dxa"/>
          </w:tcPr>
          <w:p w14:paraId="590DD3B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2024-2030</w:t>
            </w:r>
          </w:p>
        </w:tc>
        <w:tc>
          <w:tcPr>
            <w:tcW w:w="3005" w:type="dxa"/>
          </w:tcPr>
          <w:p w14:paraId="0280FF1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 Cr.</w:t>
            </w:r>
          </w:p>
        </w:tc>
        <w:tc>
          <w:tcPr>
            <w:tcW w:w="3006" w:type="dxa"/>
          </w:tcPr>
          <w:p w14:paraId="29C79BE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85%</w:t>
            </w:r>
          </w:p>
        </w:tc>
      </w:tr>
      <w:tr w:rsidR="001C5799" w:rsidRPr="001C5799" w14:paraId="3D70B7E4" w14:textId="77777777" w:rsidTr="00842D98">
        <w:tc>
          <w:tcPr>
            <w:tcW w:w="3005" w:type="dxa"/>
          </w:tcPr>
          <w:p w14:paraId="59EBCA1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2030-2035</w:t>
            </w:r>
          </w:p>
        </w:tc>
        <w:tc>
          <w:tcPr>
            <w:tcW w:w="3005" w:type="dxa"/>
          </w:tcPr>
          <w:p w14:paraId="45B5934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16000 Cr.</w:t>
            </w:r>
          </w:p>
        </w:tc>
        <w:tc>
          <w:tcPr>
            <w:tcW w:w="3006" w:type="dxa"/>
          </w:tcPr>
          <w:p w14:paraId="61DEDA7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95%</w:t>
            </w:r>
          </w:p>
        </w:tc>
      </w:tr>
      <w:tr w:rsidR="001C5799" w:rsidRPr="001C5799" w14:paraId="62C54360" w14:textId="77777777" w:rsidTr="00842D98">
        <w:tc>
          <w:tcPr>
            <w:tcW w:w="3005" w:type="dxa"/>
          </w:tcPr>
          <w:p w14:paraId="284B6E6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2035-2040</w:t>
            </w:r>
          </w:p>
        </w:tc>
        <w:tc>
          <w:tcPr>
            <w:tcW w:w="3005" w:type="dxa"/>
          </w:tcPr>
          <w:p w14:paraId="70D8728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 Cr.</w:t>
            </w:r>
          </w:p>
        </w:tc>
        <w:tc>
          <w:tcPr>
            <w:tcW w:w="3006" w:type="dxa"/>
          </w:tcPr>
          <w:p w14:paraId="3AAEE6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100%</w:t>
            </w:r>
          </w:p>
        </w:tc>
      </w:tr>
    </w:tbl>
    <w:p w14:paraId="44B6B74E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noProof/>
          <w:sz w:val="20"/>
          <w:szCs w:val="20"/>
        </w:rPr>
      </w:pPr>
    </w:p>
    <w:p w14:paraId="30A307B9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noProof/>
          <w:sz w:val="20"/>
          <w:szCs w:val="20"/>
        </w:rPr>
      </w:pPr>
      <w:r w:rsidRPr="001C5799">
        <w:rPr>
          <w:rFonts w:ascii="Tahoma" w:eastAsia="Calibri" w:hAnsi="Tahoma" w:cs="Tahoma"/>
          <w:b/>
          <w:bCs/>
          <w:noProof/>
          <w:sz w:val="20"/>
          <w:szCs w:val="20"/>
          <w:u w:val="single"/>
        </w:rPr>
        <w:t>Year Wise CAPEX</w:t>
      </w:r>
      <w:r w:rsidRPr="001C5799">
        <w:rPr>
          <w:rFonts w:ascii="Tahoma" w:eastAsia="Calibri" w:hAnsi="Tahoma" w:cs="Tahoma"/>
          <w:b/>
          <w:bCs/>
          <w:noProof/>
          <w:sz w:val="20"/>
          <w:szCs w:val="20"/>
        </w:rPr>
        <w:t xml:space="preserve">: </w:t>
      </w:r>
    </w:p>
    <w:p w14:paraId="796C1C9F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CAPEX for reduction of emission (as per project </w:t>
      </w:r>
      <w:proofErr w:type="spellStart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>Santalun</w:t>
      </w:r>
      <w:proofErr w:type="spellEnd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 report- image attached)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799" w:rsidRPr="001C5799" w14:paraId="19861887" w14:textId="77777777" w:rsidTr="00842D98">
        <w:tc>
          <w:tcPr>
            <w:tcW w:w="3005" w:type="dxa"/>
          </w:tcPr>
          <w:p w14:paraId="4392E67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3005" w:type="dxa"/>
          </w:tcPr>
          <w:p w14:paraId="75A1247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Planned CAPEX</w:t>
            </w:r>
          </w:p>
        </w:tc>
        <w:tc>
          <w:tcPr>
            <w:tcW w:w="3006" w:type="dxa"/>
          </w:tcPr>
          <w:p w14:paraId="42001D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Cumulative Emission reduction target</w:t>
            </w:r>
          </w:p>
        </w:tc>
      </w:tr>
      <w:tr w:rsidR="001C5799" w:rsidRPr="001C5799" w14:paraId="5256AC61" w14:textId="77777777" w:rsidTr="00842D98">
        <w:tc>
          <w:tcPr>
            <w:tcW w:w="3005" w:type="dxa"/>
          </w:tcPr>
          <w:p w14:paraId="4867AED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2024</w:t>
            </w:r>
          </w:p>
        </w:tc>
        <w:tc>
          <w:tcPr>
            <w:tcW w:w="3005" w:type="dxa"/>
          </w:tcPr>
          <w:p w14:paraId="4CAB1FA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 w:val="restart"/>
          </w:tcPr>
          <w:p w14:paraId="5BE9662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24012AB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5BD0263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5B57CCB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lastRenderedPageBreak/>
              <w:t xml:space="preserve">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85%</w:t>
            </w:r>
          </w:p>
        </w:tc>
      </w:tr>
      <w:tr w:rsidR="001C5799" w:rsidRPr="001C5799" w14:paraId="63726E24" w14:textId="77777777" w:rsidTr="00842D98">
        <w:tc>
          <w:tcPr>
            <w:tcW w:w="3005" w:type="dxa"/>
          </w:tcPr>
          <w:p w14:paraId="621FDBC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2025</w:t>
            </w:r>
          </w:p>
        </w:tc>
        <w:tc>
          <w:tcPr>
            <w:tcW w:w="3005" w:type="dxa"/>
          </w:tcPr>
          <w:p w14:paraId="7B3F59A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485E4463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A53C4CD" w14:textId="77777777" w:rsidTr="00842D98">
        <w:tc>
          <w:tcPr>
            <w:tcW w:w="3005" w:type="dxa"/>
          </w:tcPr>
          <w:p w14:paraId="37F855A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2026</w:t>
            </w:r>
          </w:p>
        </w:tc>
        <w:tc>
          <w:tcPr>
            <w:tcW w:w="3005" w:type="dxa"/>
          </w:tcPr>
          <w:p w14:paraId="4CFB148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574F5A9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43E33914" w14:textId="77777777" w:rsidTr="00842D98">
        <w:tc>
          <w:tcPr>
            <w:tcW w:w="3005" w:type="dxa"/>
          </w:tcPr>
          <w:p w14:paraId="1AB1B3C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lastRenderedPageBreak/>
              <w:t>2027</w:t>
            </w:r>
          </w:p>
        </w:tc>
        <w:tc>
          <w:tcPr>
            <w:tcW w:w="3005" w:type="dxa"/>
          </w:tcPr>
          <w:p w14:paraId="2E4BBCA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2A9226B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729B29D4" w14:textId="77777777" w:rsidTr="00842D98">
        <w:tc>
          <w:tcPr>
            <w:tcW w:w="3005" w:type="dxa"/>
          </w:tcPr>
          <w:p w14:paraId="7F1199D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2028</w:t>
            </w:r>
          </w:p>
        </w:tc>
        <w:tc>
          <w:tcPr>
            <w:tcW w:w="3005" w:type="dxa"/>
          </w:tcPr>
          <w:p w14:paraId="6148BF2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EDAFFF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104E458" w14:textId="77777777" w:rsidTr="00842D98">
        <w:tc>
          <w:tcPr>
            <w:tcW w:w="3005" w:type="dxa"/>
          </w:tcPr>
          <w:p w14:paraId="45A0AE9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2029</w:t>
            </w:r>
          </w:p>
        </w:tc>
        <w:tc>
          <w:tcPr>
            <w:tcW w:w="3005" w:type="dxa"/>
          </w:tcPr>
          <w:p w14:paraId="4055B09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264685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354759B2" w14:textId="77777777" w:rsidTr="00842D98">
        <w:tc>
          <w:tcPr>
            <w:tcW w:w="3005" w:type="dxa"/>
          </w:tcPr>
          <w:p w14:paraId="43B8EA0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2030</w:t>
            </w:r>
          </w:p>
        </w:tc>
        <w:tc>
          <w:tcPr>
            <w:tcW w:w="3005" w:type="dxa"/>
          </w:tcPr>
          <w:p w14:paraId="27F6AAC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D02F39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22DBC3E" w14:textId="77777777" w:rsidTr="00842D98">
        <w:tc>
          <w:tcPr>
            <w:tcW w:w="3005" w:type="dxa"/>
          </w:tcPr>
          <w:p w14:paraId="0D48CED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2031</w:t>
            </w:r>
          </w:p>
        </w:tc>
        <w:tc>
          <w:tcPr>
            <w:tcW w:w="3005" w:type="dxa"/>
          </w:tcPr>
          <w:p w14:paraId="3D33EB6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4000</w:t>
            </w:r>
          </w:p>
        </w:tc>
        <w:tc>
          <w:tcPr>
            <w:tcW w:w="3006" w:type="dxa"/>
            <w:vMerge w:val="restart"/>
          </w:tcPr>
          <w:p w14:paraId="0BDA3AA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</w:t>
            </w:r>
          </w:p>
          <w:p w14:paraId="4E085A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31923CA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95%</w:t>
            </w:r>
          </w:p>
        </w:tc>
      </w:tr>
      <w:tr w:rsidR="001C5799" w:rsidRPr="001C5799" w14:paraId="09371E53" w14:textId="77777777" w:rsidTr="00842D98">
        <w:tc>
          <w:tcPr>
            <w:tcW w:w="3005" w:type="dxa"/>
          </w:tcPr>
          <w:p w14:paraId="3F9B6DB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2032</w:t>
            </w:r>
          </w:p>
        </w:tc>
        <w:tc>
          <w:tcPr>
            <w:tcW w:w="3005" w:type="dxa"/>
          </w:tcPr>
          <w:p w14:paraId="48CDD5F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1B96F4B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9B873E0" w14:textId="77777777" w:rsidTr="00842D98">
        <w:tc>
          <w:tcPr>
            <w:tcW w:w="3005" w:type="dxa"/>
          </w:tcPr>
          <w:p w14:paraId="229303B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2033</w:t>
            </w:r>
          </w:p>
        </w:tc>
        <w:tc>
          <w:tcPr>
            <w:tcW w:w="3005" w:type="dxa"/>
          </w:tcPr>
          <w:p w14:paraId="7D02216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55C74BE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0CE3F86E" w14:textId="77777777" w:rsidTr="00842D98">
        <w:tc>
          <w:tcPr>
            <w:tcW w:w="3005" w:type="dxa"/>
          </w:tcPr>
          <w:p w14:paraId="14423BB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2034</w:t>
            </w:r>
          </w:p>
        </w:tc>
        <w:tc>
          <w:tcPr>
            <w:tcW w:w="3005" w:type="dxa"/>
          </w:tcPr>
          <w:p w14:paraId="4BFA493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5BD81D2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8240E28" w14:textId="77777777" w:rsidTr="00842D98">
        <w:tc>
          <w:tcPr>
            <w:tcW w:w="3005" w:type="dxa"/>
          </w:tcPr>
          <w:p w14:paraId="20BE467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2035</w:t>
            </w:r>
          </w:p>
        </w:tc>
        <w:tc>
          <w:tcPr>
            <w:tcW w:w="3005" w:type="dxa"/>
          </w:tcPr>
          <w:p w14:paraId="3EA2070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68F4F33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6918542E" w14:textId="77777777" w:rsidTr="00842D98">
        <w:tc>
          <w:tcPr>
            <w:tcW w:w="3005" w:type="dxa"/>
          </w:tcPr>
          <w:p w14:paraId="3A3FC15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2036</w:t>
            </w:r>
          </w:p>
        </w:tc>
        <w:tc>
          <w:tcPr>
            <w:tcW w:w="3005" w:type="dxa"/>
          </w:tcPr>
          <w:p w14:paraId="3AE8F1E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 w:val="restart"/>
          </w:tcPr>
          <w:p w14:paraId="1595402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19CBD19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3B34867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100%</w:t>
            </w:r>
          </w:p>
        </w:tc>
      </w:tr>
      <w:tr w:rsidR="001C5799" w:rsidRPr="001C5799" w14:paraId="12301758" w14:textId="77777777" w:rsidTr="00842D98">
        <w:tc>
          <w:tcPr>
            <w:tcW w:w="3005" w:type="dxa"/>
          </w:tcPr>
          <w:p w14:paraId="656262B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2037</w:t>
            </w:r>
          </w:p>
        </w:tc>
        <w:tc>
          <w:tcPr>
            <w:tcW w:w="3005" w:type="dxa"/>
          </w:tcPr>
          <w:p w14:paraId="0A71156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2F4F59A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224DEDFC" w14:textId="77777777" w:rsidTr="00842D98">
        <w:tc>
          <w:tcPr>
            <w:tcW w:w="3005" w:type="dxa"/>
          </w:tcPr>
          <w:p w14:paraId="59FC481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2038</w:t>
            </w:r>
          </w:p>
        </w:tc>
        <w:tc>
          <w:tcPr>
            <w:tcW w:w="3005" w:type="dxa"/>
          </w:tcPr>
          <w:p w14:paraId="3E673C6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19851A4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60CC9DD6" w14:textId="77777777" w:rsidTr="00842D98">
        <w:tc>
          <w:tcPr>
            <w:tcW w:w="3005" w:type="dxa"/>
          </w:tcPr>
          <w:p w14:paraId="22AFAE5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2039</w:t>
            </w:r>
          </w:p>
        </w:tc>
        <w:tc>
          <w:tcPr>
            <w:tcW w:w="3005" w:type="dxa"/>
          </w:tcPr>
          <w:p w14:paraId="48C1337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36E0954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89569C2" w14:textId="77777777" w:rsidTr="00842D98">
        <w:tc>
          <w:tcPr>
            <w:tcW w:w="3005" w:type="dxa"/>
          </w:tcPr>
          <w:p w14:paraId="24D0060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2040</w:t>
            </w:r>
          </w:p>
        </w:tc>
        <w:tc>
          <w:tcPr>
            <w:tcW w:w="3005" w:type="dxa"/>
          </w:tcPr>
          <w:p w14:paraId="5B848BA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06EEF76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043D9BB7" w14:textId="77777777" w:rsidTr="00842D98">
        <w:tc>
          <w:tcPr>
            <w:tcW w:w="3005" w:type="dxa"/>
          </w:tcPr>
          <w:p w14:paraId="3706F45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Total</w:t>
            </w:r>
          </w:p>
        </w:tc>
        <w:tc>
          <w:tcPr>
            <w:tcW w:w="3005" w:type="dxa"/>
          </w:tcPr>
          <w:p w14:paraId="20D7B42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20,000 Cr.</w:t>
            </w:r>
          </w:p>
        </w:tc>
        <w:tc>
          <w:tcPr>
            <w:tcW w:w="3006" w:type="dxa"/>
          </w:tcPr>
          <w:p w14:paraId="0E26DEC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</w:tbl>
    <w:p w14:paraId="4A8B7506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</w:rPr>
      </w:pPr>
    </w:p>
    <w:p w14:paraId="63155433" w14:textId="77777777" w:rsidR="001C5799" w:rsidRPr="001C5799" w:rsidRDefault="001C5799" w:rsidP="001C5799">
      <w:pPr>
        <w:ind w:left="-284"/>
        <w:rPr>
          <w:rFonts w:ascii="Tahoma" w:eastAsia="Calibri" w:hAnsi="Tahoma" w:cs="Tahoma"/>
          <w:b/>
          <w:bCs/>
          <w:sz w:val="20"/>
          <w:szCs w:val="20"/>
        </w:rPr>
      </w:pPr>
    </w:p>
    <w:p w14:paraId="0B4BE69B" w14:textId="77777777" w:rsidR="001C5799" w:rsidRPr="00CE5DA4" w:rsidRDefault="001C5799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bookmarkStart w:id="0" w:name="_GoBack"/>
      <w:bookmarkEnd w:id="0"/>
    </w:p>
    <w:sectPr w:rsidR="001C5799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A77E01"/>
    <w:multiLevelType w:val="hybridMultilevel"/>
    <w:tmpl w:val="3CDA0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2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1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03D8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5799"/>
    <w:rsid w:val="001C6223"/>
    <w:rsid w:val="001E301A"/>
    <w:rsid w:val="001F253B"/>
    <w:rsid w:val="00202EC5"/>
    <w:rsid w:val="002254E2"/>
    <w:rsid w:val="00230158"/>
    <w:rsid w:val="00235041"/>
    <w:rsid w:val="00261595"/>
    <w:rsid w:val="002618BC"/>
    <w:rsid w:val="002639D6"/>
    <w:rsid w:val="00265CDC"/>
    <w:rsid w:val="00287BE4"/>
    <w:rsid w:val="0029002F"/>
    <w:rsid w:val="002A7B0E"/>
    <w:rsid w:val="002B3231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1F70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E3981"/>
    <w:rsid w:val="007F0CFA"/>
    <w:rsid w:val="00801D06"/>
    <w:rsid w:val="00801DB7"/>
    <w:rsid w:val="00801E6E"/>
    <w:rsid w:val="008172AC"/>
    <w:rsid w:val="00820CA7"/>
    <w:rsid w:val="00843CD3"/>
    <w:rsid w:val="00845CE1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B6DAD"/>
    <w:rsid w:val="009C5163"/>
    <w:rsid w:val="009C57D9"/>
    <w:rsid w:val="009C5C57"/>
    <w:rsid w:val="009C7F2F"/>
    <w:rsid w:val="009E562D"/>
    <w:rsid w:val="009F343A"/>
    <w:rsid w:val="00A06BB3"/>
    <w:rsid w:val="00A116F4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53027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14DCE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B76AD"/>
    <w:rsid w:val="00DD18E7"/>
    <w:rsid w:val="00DD26AF"/>
    <w:rsid w:val="00DE347B"/>
    <w:rsid w:val="00DF11DC"/>
    <w:rsid w:val="00DF1C17"/>
    <w:rsid w:val="00DF270C"/>
    <w:rsid w:val="00E02CD6"/>
    <w:rsid w:val="00E06B03"/>
    <w:rsid w:val="00E37BCB"/>
    <w:rsid w:val="00E44632"/>
    <w:rsid w:val="00E454EE"/>
    <w:rsid w:val="00E74050"/>
    <w:rsid w:val="00E7411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4FFC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table" w:customStyle="1" w:styleId="TableGrid1">
    <w:name w:val="Table Grid1"/>
    <w:basedOn w:val="TableNormal"/>
    <w:next w:val="TableGrid"/>
    <w:uiPriority w:val="39"/>
    <w:rsid w:val="001C5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228C3-57C9-460D-B478-B8DCABA4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2025-03-13T07:29:00Z</cp:lastPrinted>
  <dcterms:created xsi:type="dcterms:W3CDTF">2025-03-25T05:57:00Z</dcterms:created>
  <dcterms:modified xsi:type="dcterms:W3CDTF">2025-03-25T05:57:00Z</dcterms:modified>
</cp:coreProperties>
</file>