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677C50AC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F270A6" w:rsidRPr="00CE5DA4">
        <w:rPr>
          <w:rFonts w:ascii="Tahoma" w:hAnsi="Tahoma" w:cs="Tahoma"/>
          <w:b/>
          <w:lang w:val="en-US"/>
        </w:rPr>
        <w:t>1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5063D6">
        <w:rPr>
          <w:rFonts w:ascii="Tahoma" w:hAnsi="Tahoma" w:cs="Tahoma"/>
          <w:b/>
          <w:lang w:val="en-US"/>
        </w:rPr>
        <w:t>6</w:t>
      </w:r>
      <w:r w:rsidR="000C03D8">
        <w:rPr>
          <w:rFonts w:ascii="Tahoma" w:hAnsi="Tahoma" w:cs="Tahoma"/>
          <w:b/>
          <w:lang w:val="en-US"/>
        </w:rPr>
        <w:t>6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5063D6">
        <w:rPr>
          <w:rFonts w:ascii="Tahoma" w:hAnsi="Tahoma" w:cs="Tahoma"/>
          <w:b/>
          <w:lang w:val="en-US"/>
        </w:rPr>
        <w:t>2</w:t>
      </w:r>
      <w:r w:rsidR="00B53027">
        <w:rPr>
          <w:rFonts w:ascii="Tahoma" w:hAnsi="Tahoma" w:cs="Tahoma"/>
          <w:b/>
          <w:lang w:val="en-US"/>
        </w:rPr>
        <w:t>3</w:t>
      </w:r>
      <w:proofErr w:type="gramStart"/>
      <w:r w:rsidR="005063D6" w:rsidRPr="005063D6">
        <w:rPr>
          <w:rFonts w:ascii="Tahoma" w:hAnsi="Tahoma" w:cs="Tahoma"/>
          <w:b/>
          <w:vertAlign w:val="superscript"/>
          <w:lang w:val="en-US"/>
        </w:rPr>
        <w:t>st</w:t>
      </w:r>
      <w:r w:rsidR="005063D6">
        <w:rPr>
          <w:rFonts w:ascii="Tahoma" w:hAnsi="Tahoma" w:cs="Tahoma"/>
          <w:b/>
          <w:lang w:val="en-US"/>
        </w:rPr>
        <w:t xml:space="preserve"> </w:t>
      </w:r>
      <w:r w:rsidR="00EB0203" w:rsidRPr="00CE5DA4">
        <w:rPr>
          <w:rFonts w:ascii="Tahoma" w:hAnsi="Tahoma" w:cs="Tahoma"/>
          <w:b/>
          <w:lang w:val="en-US"/>
        </w:rPr>
        <w:t xml:space="preserve"> </w:t>
      </w:r>
      <w:r w:rsidR="00D42DA1" w:rsidRPr="00CE5DA4">
        <w:rPr>
          <w:rFonts w:ascii="Tahoma" w:hAnsi="Tahoma" w:cs="Tahoma"/>
          <w:b/>
          <w:lang w:val="en-US"/>
        </w:rPr>
        <w:t>March</w:t>
      </w:r>
      <w:proofErr w:type="gramEnd"/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4AFC079" w14:textId="47C7C4B9" w:rsidR="00230158" w:rsidRPr="00CE5DA4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0C6679" w:rsidRPr="00CE5DA4">
        <w:rPr>
          <w:rFonts w:ascii="Tahoma" w:hAnsi="Tahoma" w:cs="Tahoma"/>
          <w:b/>
          <w:lang w:val="en-US"/>
        </w:rPr>
        <w:t xml:space="preserve">Kind Attn: </w:t>
      </w:r>
      <w:r w:rsidR="00D90377" w:rsidRPr="00CE5DA4">
        <w:rPr>
          <w:rFonts w:ascii="Tahoma" w:hAnsi="Tahoma" w:cs="Tahoma"/>
          <w:b/>
          <w:lang w:val="en-US"/>
        </w:rPr>
        <w:t xml:space="preserve">Shri </w:t>
      </w:r>
      <w:r w:rsidR="004B1CCA" w:rsidRPr="00CE5DA4">
        <w:rPr>
          <w:rFonts w:ascii="Tahoma" w:hAnsi="Tahoma" w:cs="Tahoma"/>
          <w:b/>
          <w:lang w:val="en-US"/>
        </w:rPr>
        <w:t>Vijay Kumar Mishra</w:t>
      </w:r>
    </w:p>
    <w:p w14:paraId="7B68B911" w14:textId="3B7617B6" w:rsidR="007C79E3" w:rsidRPr="00CE5DA4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CE5DA4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CE5DA4">
        <w:rPr>
          <w:rFonts w:ascii="Tahoma" w:hAnsi="Tahoma" w:cs="Tahoma"/>
          <w:bCs/>
          <w:lang w:val="en-US"/>
        </w:rPr>
        <w:t xml:space="preserve">      </w:t>
      </w:r>
      <w:r w:rsidR="00D90377" w:rsidRPr="00CE5DA4">
        <w:rPr>
          <w:rFonts w:ascii="Tahoma" w:hAnsi="Tahoma" w:cs="Tahoma"/>
          <w:bCs/>
          <w:lang w:val="en-US"/>
        </w:rPr>
        <w:t xml:space="preserve">  </w:t>
      </w:r>
      <w:r w:rsidR="00920CFB" w:rsidRPr="00CE5DA4">
        <w:rPr>
          <w:rFonts w:ascii="Tahoma" w:hAnsi="Tahoma" w:cs="Tahoma"/>
          <w:bCs/>
          <w:lang w:val="en-US"/>
        </w:rPr>
        <w:t xml:space="preserve"> </w:t>
      </w:r>
      <w:r w:rsidR="00CF1922" w:rsidRPr="00CE5DA4">
        <w:rPr>
          <w:rFonts w:ascii="Tahoma" w:hAnsi="Tahoma" w:cs="Tahoma"/>
          <w:bCs/>
          <w:lang w:val="en-US"/>
        </w:rPr>
        <w:t xml:space="preserve">         </w:t>
      </w:r>
      <w:r w:rsidR="0044759C" w:rsidRPr="00CE5DA4">
        <w:rPr>
          <w:rFonts w:ascii="Tahoma" w:hAnsi="Tahoma" w:cs="Tahoma"/>
          <w:bCs/>
          <w:lang w:val="en-US"/>
        </w:rPr>
        <w:t xml:space="preserve">                                   </w:t>
      </w:r>
      <w:r w:rsidR="004B1CCA" w:rsidRPr="00CE5DA4">
        <w:rPr>
          <w:rFonts w:ascii="Tahoma" w:hAnsi="Tahoma" w:cs="Tahoma"/>
          <w:bCs/>
          <w:u w:val="single"/>
          <w:lang w:val="en-US"/>
        </w:rPr>
        <w:t>Deputy Director</w:t>
      </w:r>
      <w:r w:rsidR="00D86755" w:rsidRPr="00CE5DA4">
        <w:rPr>
          <w:rFonts w:ascii="Tahoma" w:hAnsi="Tahoma" w:cs="Tahoma"/>
          <w:bCs/>
          <w:u w:val="single"/>
          <w:lang w:val="en-US"/>
        </w:rPr>
        <w:t>(</w:t>
      </w:r>
      <w:r w:rsidR="004B1CCA" w:rsidRPr="00CE5DA4">
        <w:rPr>
          <w:rFonts w:ascii="Tahoma" w:hAnsi="Tahoma" w:cs="Tahoma"/>
          <w:bCs/>
          <w:u w:val="single"/>
          <w:lang w:val="en-US"/>
        </w:rPr>
        <w:t>E&amp;S</w:t>
      </w:r>
      <w:r w:rsidR="00D86755" w:rsidRPr="00CE5DA4">
        <w:rPr>
          <w:rFonts w:ascii="Tahoma" w:hAnsi="Tahoma" w:cs="Tahoma"/>
          <w:bCs/>
          <w:u w:val="single"/>
          <w:lang w:val="en-US"/>
        </w:rPr>
        <w:t>)</w:t>
      </w:r>
    </w:p>
    <w:p w14:paraId="24F1D845" w14:textId="5BDF8DF5" w:rsidR="004A407D" w:rsidRPr="00CE5DA4" w:rsidRDefault="00F211B3" w:rsidP="002B3231">
      <w:pPr>
        <w:tabs>
          <w:tab w:val="left" w:pos="1440"/>
        </w:tabs>
        <w:spacing w:after="0" w:line="24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5063D6">
        <w:rPr>
          <w:rFonts w:ascii="Tahoma" w:hAnsi="Tahoma" w:cs="Tahoma"/>
          <w:lang w:val="en-US"/>
        </w:rPr>
        <w:t>Rajya</w:t>
      </w:r>
      <w:r w:rsidR="00532449">
        <w:rPr>
          <w:rFonts w:ascii="Tahoma" w:hAnsi="Tahoma" w:cs="Tahoma"/>
          <w:lang w:val="en-US"/>
        </w:rPr>
        <w:t xml:space="preserve">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FC22E2" w:rsidRPr="00CE5DA4">
        <w:rPr>
          <w:rFonts w:ascii="Tahoma" w:hAnsi="Tahoma" w:cs="Tahoma"/>
          <w:lang w:val="en-US"/>
        </w:rPr>
        <w:t xml:space="preserve">Unstarred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0C03D8">
        <w:rPr>
          <w:rFonts w:ascii="Tahoma" w:hAnsi="Tahoma" w:cs="Tahoma"/>
          <w:lang w:val="en-US"/>
        </w:rPr>
        <w:t>4593</w:t>
      </w:r>
      <w:r w:rsidR="00D42DA1" w:rsidRPr="00CE5DA4">
        <w:rPr>
          <w:rFonts w:ascii="Tahoma" w:hAnsi="Tahoma" w:cs="Tahoma"/>
          <w:lang w:val="en-US"/>
        </w:rPr>
        <w:t xml:space="preserve"> </w:t>
      </w:r>
      <w:r w:rsidR="000029E2" w:rsidRPr="00CE5DA4">
        <w:rPr>
          <w:rFonts w:ascii="Tahoma" w:hAnsi="Tahoma" w:cs="Tahoma"/>
          <w:lang w:val="en-US"/>
        </w:rPr>
        <w:t xml:space="preserve">for </w:t>
      </w:r>
      <w:r w:rsidR="000C03D8">
        <w:rPr>
          <w:rFonts w:ascii="Tahoma" w:hAnsi="Tahoma" w:cs="Tahoma"/>
          <w:lang w:val="en-US"/>
        </w:rPr>
        <w:t>27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0C03D8">
        <w:rPr>
          <w:rFonts w:ascii="Tahoma" w:hAnsi="Tahoma" w:cs="Tahoma"/>
          <w:lang w:val="en-US"/>
        </w:rPr>
        <w:t>3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 xml:space="preserve">5 </w:t>
      </w:r>
    </w:p>
    <w:p w14:paraId="6D88C26E" w14:textId="1D7A29B4" w:rsidR="00F211B3" w:rsidRPr="00CE5DA4" w:rsidRDefault="008D1ADC" w:rsidP="002B3231">
      <w:pPr>
        <w:tabs>
          <w:tab w:val="left" w:pos="1440"/>
        </w:tabs>
        <w:spacing w:after="0" w:line="24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0C03D8">
        <w:rPr>
          <w:rFonts w:ascii="Tahoma" w:hAnsi="Tahoma" w:cs="Tahoma"/>
          <w:b/>
          <w:lang w:val="en-US"/>
        </w:rPr>
        <w:t xml:space="preserve">Energy Transition in Petroleum </w:t>
      </w:r>
      <w:proofErr w:type="gramStart"/>
      <w:r w:rsidR="000C03D8">
        <w:rPr>
          <w:rFonts w:ascii="Tahoma" w:hAnsi="Tahoma" w:cs="Tahoma"/>
          <w:b/>
          <w:lang w:val="en-US"/>
        </w:rPr>
        <w:t>Sector</w:t>
      </w:r>
      <w:r w:rsidR="005063D6">
        <w:rPr>
          <w:rFonts w:ascii="Tahoma" w:hAnsi="Tahoma" w:cs="Tahoma"/>
          <w:b/>
          <w:lang w:val="en-US"/>
        </w:rPr>
        <w:t xml:space="preserve"> </w:t>
      </w:r>
      <w:r w:rsidR="0032755B" w:rsidRPr="00CE5DA4">
        <w:rPr>
          <w:rFonts w:ascii="Tahoma" w:hAnsi="Tahoma" w:cs="Tahoma"/>
          <w:b/>
          <w:lang w:val="en-US"/>
        </w:rPr>
        <w:t>”</w:t>
      </w:r>
      <w:proofErr w:type="gramEnd"/>
    </w:p>
    <w:p w14:paraId="3297E00F" w14:textId="438C6194" w:rsidR="00C42C3F" w:rsidRPr="00CE5DA4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5063D6">
        <w:rPr>
          <w:rFonts w:ascii="Tahoma" w:hAnsi="Tahoma" w:cs="Tahoma"/>
          <w:lang w:val="en-US"/>
        </w:rPr>
        <w:t>21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77B8116" w14:textId="08FE58B5" w:rsidR="00F211B3" w:rsidRPr="00CE5DA4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5BDE2F4E" w14:textId="487E82D5" w:rsidR="000C03D8" w:rsidRPr="00CE5DA4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0C03D8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390"/>
        <w:gridCol w:w="5505"/>
      </w:tblGrid>
      <w:tr w:rsidR="001A2608" w:rsidRPr="00CE5DA4" w14:paraId="55DD2EA1" w14:textId="77777777" w:rsidTr="00A92834">
        <w:trPr>
          <w:trHeight w:val="1178"/>
        </w:trPr>
        <w:tc>
          <w:tcPr>
            <w:tcW w:w="4390" w:type="dxa"/>
          </w:tcPr>
          <w:p w14:paraId="4062B524" w14:textId="3616DF92" w:rsidR="001A2608" w:rsidRPr="00CE5DA4" w:rsidRDefault="001A2608" w:rsidP="002B3231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Q.(a) </w:t>
            </w:r>
            <w:r w:rsidR="00DB76AD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DB76AD" w:rsidRPr="00DB76AD">
              <w:rPr>
                <w:rFonts w:ascii="Tahoma" w:hAnsi="Tahoma" w:cs="Tahoma"/>
                <w:i/>
                <w:iCs/>
                <w:lang w:val="en-US"/>
              </w:rPr>
              <w:t>he percentage reduction in carbon emissions achieved by the oil and gas PSUs during the last three years (2022-25) and the current year, year and company-wise;</w:t>
            </w:r>
          </w:p>
        </w:tc>
        <w:tc>
          <w:tcPr>
            <w:tcW w:w="5505" w:type="dxa"/>
          </w:tcPr>
          <w:p w14:paraId="66C043F9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8FC8603" w14:textId="2474FD98" w:rsidR="001A2608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="0029002F">
              <w:rPr>
                <w:rFonts w:ascii="Tahoma" w:hAnsi="Tahoma" w:cs="Tahoma"/>
                <w:lang w:val="en-US"/>
              </w:rPr>
              <w:t>the information is attached as Annexure -I</w:t>
            </w:r>
          </w:p>
          <w:p w14:paraId="1C2BC2CF" w14:textId="501DCFB6" w:rsidR="001A2608" w:rsidRPr="00CE5DA4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A2608" w:rsidRPr="00CE5DA4" w14:paraId="65648DF5" w14:textId="77777777" w:rsidTr="00A92834">
        <w:trPr>
          <w:trHeight w:val="911"/>
        </w:trPr>
        <w:tc>
          <w:tcPr>
            <w:tcW w:w="4390" w:type="dxa"/>
          </w:tcPr>
          <w:p w14:paraId="3D930AD1" w14:textId="6951BBF8" w:rsidR="00DB76AD" w:rsidRPr="00DB76AD" w:rsidRDefault="001A2608" w:rsidP="00DB76AD">
            <w:pPr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DB76AD">
              <w:rPr>
                <w:rFonts w:ascii="Tahoma" w:eastAsia="Times New Roman" w:hAnsi="Tahoma" w:cs="Tahoma"/>
                <w:i/>
                <w:color w:val="000000"/>
                <w:lang w:val="en-US"/>
              </w:rPr>
              <w:t>T</w:t>
            </w:r>
            <w:r w:rsidR="00DB76AD" w:rsidRPr="00DB76AD">
              <w:rPr>
                <w:rFonts w:ascii="Tahoma" w:eastAsia="Times New Roman" w:hAnsi="Tahoma" w:cs="Tahoma"/>
                <w:i/>
                <w:color w:val="000000"/>
                <w:lang w:val="en-US"/>
              </w:rPr>
              <w:t>he financial allocation made by the oil and gas PSUs for renewable energy projects during the last three years (2022-25) and the current year, year and company-wise</w:t>
            </w:r>
          </w:p>
          <w:p w14:paraId="31718B6B" w14:textId="3CF9287D" w:rsidR="008B492E" w:rsidRPr="008B492E" w:rsidRDefault="008B492E" w:rsidP="008B492E">
            <w:pPr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</w:p>
          <w:p w14:paraId="01947609" w14:textId="46226B0C" w:rsidR="001A2608" w:rsidRPr="00CE5DA4" w:rsidRDefault="001A2608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0AAE2A23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Q(b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6933CBB" w14:textId="77777777" w:rsidR="001A2608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3780DB29" w14:textId="73063DF2" w:rsidR="001A2608" w:rsidRPr="00CE5DA4" w:rsidRDefault="007E3981" w:rsidP="001A2608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OIL formed a JV C</w:t>
            </w:r>
            <w:r w:rsidR="003C1F70">
              <w:rPr>
                <w:rFonts w:ascii="Tahoma" w:hAnsi="Tahoma" w:cs="Tahoma"/>
                <w:lang w:val="en-US"/>
              </w:rPr>
              <w:t>o</w:t>
            </w:r>
            <w:r>
              <w:rPr>
                <w:rFonts w:ascii="Tahoma" w:hAnsi="Tahoma" w:cs="Tahoma"/>
                <w:lang w:val="en-US"/>
              </w:rPr>
              <w:t>mpany</w:t>
            </w:r>
            <w:r w:rsidR="003C1F70">
              <w:rPr>
                <w:rFonts w:ascii="Tahoma" w:hAnsi="Tahoma" w:cs="Tahoma"/>
                <w:lang w:val="en-US"/>
              </w:rPr>
              <w:t xml:space="preserve"> with APGCL (PI: 49% OIL &amp; 51% APGCL) for establishing solar plants in ASSAM starting with a 25 MW Solar Plant in </w:t>
            </w:r>
            <w:proofErr w:type="spellStart"/>
            <w:r w:rsidR="003C1F70">
              <w:rPr>
                <w:rFonts w:ascii="Tahoma" w:hAnsi="Tahoma" w:cs="Tahoma"/>
                <w:lang w:val="en-US"/>
              </w:rPr>
              <w:t>Namrup</w:t>
            </w:r>
            <w:proofErr w:type="spellEnd"/>
            <w:r w:rsidR="003C1F70">
              <w:rPr>
                <w:rFonts w:ascii="Tahoma" w:hAnsi="Tahoma" w:cs="Tahoma"/>
                <w:lang w:val="en-US"/>
              </w:rPr>
              <w:t xml:space="preserve"> Assam with a total project cost of 115 Cr. The JVC has plans to set up 645 MW total solar capacity in Assam.</w:t>
            </w:r>
          </w:p>
        </w:tc>
      </w:tr>
      <w:tr w:rsidR="001A2608" w:rsidRPr="00CE5DA4" w14:paraId="54E35464" w14:textId="77777777" w:rsidTr="00A92834">
        <w:trPr>
          <w:trHeight w:val="911"/>
        </w:trPr>
        <w:tc>
          <w:tcPr>
            <w:tcW w:w="4390" w:type="dxa"/>
          </w:tcPr>
          <w:p w14:paraId="71EAFF34" w14:textId="779022D1" w:rsidR="00DB76AD" w:rsidRPr="00DB76AD" w:rsidRDefault="001A2608" w:rsidP="00DB76AD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DB76AD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DB76AD" w:rsidRPr="00DB76AD">
              <w:rPr>
                <w:rFonts w:ascii="Tahoma" w:hAnsi="Tahoma" w:cs="Tahoma"/>
                <w:i/>
                <w:iCs/>
                <w:lang w:val="en-US"/>
              </w:rPr>
              <w:t>he installed capacity of renewable energy projects operated by the oil and gas PSUs technology-wise, including solar and wind; and</w:t>
            </w:r>
          </w:p>
          <w:p w14:paraId="710B4EA4" w14:textId="0D46D877" w:rsidR="001A2608" w:rsidRPr="00CE5DA4" w:rsidRDefault="001A2608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698DBEBA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DDADBE1" w14:textId="0A99CC64" w:rsidR="001A2608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="00DF11DC">
              <w:rPr>
                <w:rFonts w:ascii="Tahoma" w:hAnsi="Tahoma" w:cs="Tahoma"/>
                <w:lang w:val="en-US"/>
              </w:rPr>
              <w:t>the total capacity of solar and wind projects are as follows</w:t>
            </w:r>
          </w:p>
          <w:p w14:paraId="59D4D45A" w14:textId="3B902232" w:rsidR="003C1F70" w:rsidRPr="00CE5DA4" w:rsidRDefault="003C1F70" w:rsidP="002B3231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Solar: 14 MW</w:t>
            </w:r>
            <w:r w:rsidR="002B3231">
              <w:rPr>
                <w:rFonts w:ascii="Tahoma" w:hAnsi="Tahoma" w:cs="Tahoma"/>
                <w:lang w:val="en-US"/>
              </w:rPr>
              <w:t xml:space="preserve">    </w:t>
            </w:r>
            <w:r>
              <w:rPr>
                <w:rFonts w:ascii="Tahoma" w:hAnsi="Tahoma" w:cs="Tahoma"/>
                <w:lang w:val="en-US"/>
              </w:rPr>
              <w:t>Wind: 174.1 MW</w:t>
            </w:r>
          </w:p>
        </w:tc>
      </w:tr>
      <w:tr w:rsidR="00532449" w:rsidRPr="00CE5DA4" w14:paraId="36471B23" w14:textId="77777777" w:rsidTr="00A92834">
        <w:trPr>
          <w:trHeight w:val="911"/>
        </w:trPr>
        <w:tc>
          <w:tcPr>
            <w:tcW w:w="4390" w:type="dxa"/>
          </w:tcPr>
          <w:p w14:paraId="1D89E555" w14:textId="70EB5BEE" w:rsidR="00DB76AD" w:rsidRPr="00DB76AD" w:rsidRDefault="00532449" w:rsidP="00DB76AD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>Q.(d)</w:t>
            </w:r>
            <w:r w:rsidR="008B492E">
              <w:rPr>
                <w:rFonts w:ascii="Tahoma" w:hAnsi="Tahoma" w:cs="Tahoma"/>
                <w:i/>
                <w:iCs/>
              </w:rPr>
              <w:t xml:space="preserve"> </w:t>
            </w:r>
            <w:r w:rsidR="00DB76AD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DB76AD" w:rsidRPr="00DB76AD">
              <w:rPr>
                <w:rFonts w:ascii="Tahoma" w:hAnsi="Tahoma" w:cs="Tahoma"/>
                <w:i/>
                <w:iCs/>
                <w:lang w:val="en-US"/>
              </w:rPr>
              <w:t>he current status of green hydrogen projects undertaken by the oil and gas PSUs and the projected production capacity by 2030?</w:t>
            </w:r>
          </w:p>
          <w:p w14:paraId="5042D772" w14:textId="31D39863" w:rsidR="005063D6" w:rsidRPr="005063D6" w:rsidRDefault="005063D6" w:rsidP="005063D6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52D164B9" w14:textId="3E1BEC3E" w:rsidR="00532449" w:rsidRDefault="00532449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5DB25389" w14:textId="1F335F75" w:rsidR="00532449" w:rsidRPr="00CE5DA4" w:rsidRDefault="00532449" w:rsidP="0053244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Q(d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D3B9FFD" w14:textId="31152027" w:rsidR="00532449" w:rsidRDefault="00532449" w:rsidP="00532449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="00DF11DC">
              <w:rPr>
                <w:rFonts w:ascii="Tahoma" w:hAnsi="Tahoma" w:cs="Tahoma"/>
                <w:lang w:val="en-US"/>
              </w:rPr>
              <w:t>the following are the projects</w:t>
            </w:r>
          </w:p>
          <w:p w14:paraId="359FF4C2" w14:textId="2A18A2B3" w:rsidR="00DF11DC" w:rsidRDefault="00DF11DC" w:rsidP="00DF11DC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Green hydrogen pilot plant of capacity 10 Kg per day at Jorhat Assam. Installation of Close Loop Control System as recommended by PNGRB is in progress.</w:t>
            </w:r>
          </w:p>
          <w:p w14:paraId="4611DC8E" w14:textId="30B8A175" w:rsidR="00532449" w:rsidRPr="00CE5DA4" w:rsidRDefault="00DF11DC" w:rsidP="002B3231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ahoma" w:hAnsi="Tahoma" w:cs="Tahoma"/>
                <w:b/>
                <w:lang w:val="en-US"/>
              </w:rPr>
            </w:pPr>
            <w:r w:rsidRPr="002B3231">
              <w:rPr>
                <w:rFonts w:ascii="Tahoma" w:hAnsi="Tahoma" w:cs="Tahoma"/>
                <w:lang w:val="en-US"/>
              </w:rPr>
              <w:t xml:space="preserve">OIL is also establishing a 1 MW capacity green hydrogen plant at </w:t>
            </w:r>
            <w:proofErr w:type="spellStart"/>
            <w:r w:rsidRPr="002B3231">
              <w:rPr>
                <w:rFonts w:ascii="Tahoma" w:hAnsi="Tahoma" w:cs="Tahoma"/>
                <w:lang w:val="en-US"/>
              </w:rPr>
              <w:t>Baddi</w:t>
            </w:r>
            <w:proofErr w:type="spellEnd"/>
            <w:r w:rsidRPr="002B3231">
              <w:rPr>
                <w:rFonts w:ascii="Tahoma" w:hAnsi="Tahoma" w:cs="Tahoma"/>
                <w:lang w:val="en-US"/>
              </w:rPr>
              <w:t xml:space="preserve">, Himachal Pradesh. The EPC contract has been awarded. </w:t>
            </w:r>
          </w:p>
        </w:tc>
      </w:tr>
    </w:tbl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CE5DA4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00139BC8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7BE87A6F" w14:textId="77777777" w:rsidR="001C5799" w:rsidRPr="001C5799" w:rsidRDefault="001C5799" w:rsidP="001C5799">
      <w:pPr>
        <w:ind w:right="567"/>
        <w:jc w:val="right"/>
        <w:rPr>
          <w:rFonts w:ascii="Tahoma" w:eastAsia="Calibri" w:hAnsi="Tahoma" w:cs="Tahoma"/>
          <w:b/>
          <w:bCs/>
          <w:sz w:val="24"/>
          <w:szCs w:val="24"/>
          <w:u w:val="single"/>
        </w:rPr>
      </w:pPr>
      <w:r w:rsidRPr="001C5799">
        <w:rPr>
          <w:rFonts w:ascii="Tahoma" w:eastAsia="Calibri" w:hAnsi="Tahoma" w:cs="Tahoma"/>
          <w:b/>
          <w:bCs/>
          <w:sz w:val="24"/>
          <w:szCs w:val="24"/>
          <w:u w:val="single"/>
        </w:rPr>
        <w:lastRenderedPageBreak/>
        <w:t>Annexure-I</w:t>
      </w:r>
    </w:p>
    <w:p w14:paraId="20ADDECD" w14:textId="77777777" w:rsidR="001C5799" w:rsidRPr="001C5799" w:rsidRDefault="001C5799" w:rsidP="001C5799">
      <w:pPr>
        <w:ind w:right="567"/>
        <w:jc w:val="right"/>
        <w:rPr>
          <w:rFonts w:ascii="Tahoma" w:eastAsia="Calibri" w:hAnsi="Tahoma" w:cs="Tahoma"/>
          <w:b/>
          <w:bCs/>
          <w:sz w:val="24"/>
          <w:szCs w:val="24"/>
          <w:u w:val="single"/>
        </w:rPr>
      </w:pPr>
    </w:p>
    <w:p w14:paraId="4949164B" w14:textId="77777777" w:rsidR="001C5799" w:rsidRPr="001C5799" w:rsidRDefault="001C5799" w:rsidP="001C5799">
      <w:pPr>
        <w:ind w:right="567"/>
        <w:jc w:val="right"/>
        <w:rPr>
          <w:rFonts w:ascii="Tahoma" w:eastAsia="Calibri" w:hAnsi="Tahoma" w:cs="Tahoma"/>
          <w:b/>
          <w:bCs/>
          <w:sz w:val="24"/>
          <w:szCs w:val="24"/>
          <w:u w:val="single"/>
        </w:rPr>
      </w:pPr>
    </w:p>
    <w:p w14:paraId="13E92174" w14:textId="77777777" w:rsidR="001C5799" w:rsidRPr="001C5799" w:rsidRDefault="001C5799" w:rsidP="001C5799">
      <w:pPr>
        <w:ind w:right="567"/>
        <w:jc w:val="center"/>
        <w:rPr>
          <w:rFonts w:ascii="Tahoma" w:eastAsia="Calibri" w:hAnsi="Tahoma" w:cs="Tahoma"/>
          <w:b/>
          <w:bCs/>
          <w:sz w:val="24"/>
          <w:szCs w:val="24"/>
          <w:u w:val="single"/>
        </w:rPr>
      </w:pPr>
      <w:r w:rsidRPr="001C5799">
        <w:rPr>
          <w:rFonts w:ascii="Tahoma" w:eastAsia="Calibri" w:hAnsi="Tahoma" w:cs="Tahoma"/>
          <w:b/>
          <w:bCs/>
          <w:sz w:val="24"/>
          <w:szCs w:val="24"/>
          <w:u w:val="single"/>
        </w:rPr>
        <w:t>Revised</w:t>
      </w: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1680"/>
        <w:gridCol w:w="1953"/>
        <w:gridCol w:w="1559"/>
        <w:gridCol w:w="1624"/>
        <w:gridCol w:w="1550"/>
        <w:gridCol w:w="1552"/>
      </w:tblGrid>
      <w:tr w:rsidR="001C5799" w:rsidRPr="001C5799" w14:paraId="60BE39B7" w14:textId="77777777" w:rsidTr="00842D98">
        <w:tc>
          <w:tcPr>
            <w:tcW w:w="1696" w:type="dxa"/>
          </w:tcPr>
          <w:p w14:paraId="71B50953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 xml:space="preserve">Parameter Unit </w:t>
            </w:r>
          </w:p>
        </w:tc>
        <w:tc>
          <w:tcPr>
            <w:tcW w:w="1985" w:type="dxa"/>
          </w:tcPr>
          <w:p w14:paraId="4933991B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1559" w:type="dxa"/>
          </w:tcPr>
          <w:p w14:paraId="5B8586A3" w14:textId="77777777" w:rsidR="001C5799" w:rsidRPr="001C5799" w:rsidRDefault="001C5799" w:rsidP="001C5799">
            <w:pPr>
              <w:spacing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 xml:space="preserve">FY 2024-25 </w:t>
            </w:r>
          </w:p>
          <w:p w14:paraId="2C8AEF49" w14:textId="77777777" w:rsidR="001C5799" w:rsidRPr="001C5799" w:rsidRDefault="001C5799" w:rsidP="001C5799">
            <w:pPr>
              <w:spacing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proofErr w:type="spellStart"/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Upto</w:t>
            </w:r>
            <w:proofErr w:type="spellEnd"/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 xml:space="preserve"> Feb 2025</w:t>
            </w:r>
          </w:p>
        </w:tc>
        <w:tc>
          <w:tcPr>
            <w:tcW w:w="1627" w:type="dxa"/>
          </w:tcPr>
          <w:p w14:paraId="690A95B7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FY 2023-24</w:t>
            </w:r>
          </w:p>
        </w:tc>
        <w:tc>
          <w:tcPr>
            <w:tcW w:w="1499" w:type="dxa"/>
          </w:tcPr>
          <w:p w14:paraId="561E7149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FY 2022-23</w:t>
            </w:r>
          </w:p>
        </w:tc>
        <w:tc>
          <w:tcPr>
            <w:tcW w:w="1552" w:type="dxa"/>
          </w:tcPr>
          <w:p w14:paraId="68ECD542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FY2021-22</w:t>
            </w:r>
          </w:p>
        </w:tc>
      </w:tr>
      <w:tr w:rsidR="001C5799" w:rsidRPr="001C5799" w14:paraId="1986B2F2" w14:textId="77777777" w:rsidTr="00842D98">
        <w:tc>
          <w:tcPr>
            <w:tcW w:w="1696" w:type="dxa"/>
          </w:tcPr>
          <w:p w14:paraId="7CB8FB2B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 xml:space="preserve">Total Scope 1 emissions </w:t>
            </w:r>
          </w:p>
        </w:tc>
        <w:tc>
          <w:tcPr>
            <w:tcW w:w="1985" w:type="dxa"/>
          </w:tcPr>
          <w:p w14:paraId="5F888AB8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Metric tonnes of CO2 equivalent</w:t>
            </w:r>
          </w:p>
        </w:tc>
        <w:tc>
          <w:tcPr>
            <w:tcW w:w="1559" w:type="dxa"/>
          </w:tcPr>
          <w:p w14:paraId="143E967A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1627" w:type="dxa"/>
          </w:tcPr>
          <w:p w14:paraId="401F93CC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1,405,804.09</w:t>
            </w:r>
          </w:p>
        </w:tc>
        <w:tc>
          <w:tcPr>
            <w:tcW w:w="1499" w:type="dxa"/>
          </w:tcPr>
          <w:p w14:paraId="1675CBE8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1,441,072.58</w:t>
            </w:r>
          </w:p>
        </w:tc>
        <w:tc>
          <w:tcPr>
            <w:tcW w:w="1552" w:type="dxa"/>
          </w:tcPr>
          <w:p w14:paraId="401C521B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1,360,555.00</w:t>
            </w:r>
          </w:p>
        </w:tc>
      </w:tr>
      <w:tr w:rsidR="001C5799" w:rsidRPr="001C5799" w14:paraId="51E288A4" w14:textId="77777777" w:rsidTr="00842D98">
        <w:tc>
          <w:tcPr>
            <w:tcW w:w="1696" w:type="dxa"/>
          </w:tcPr>
          <w:p w14:paraId="5F8BBF49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 xml:space="preserve">Total Scope 2 emissions </w:t>
            </w:r>
          </w:p>
        </w:tc>
        <w:tc>
          <w:tcPr>
            <w:tcW w:w="1985" w:type="dxa"/>
          </w:tcPr>
          <w:p w14:paraId="0F363767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Metric tonnes of CO2 equivalent</w:t>
            </w:r>
          </w:p>
        </w:tc>
        <w:tc>
          <w:tcPr>
            <w:tcW w:w="1559" w:type="dxa"/>
          </w:tcPr>
          <w:p w14:paraId="2DF822C4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1627" w:type="dxa"/>
          </w:tcPr>
          <w:p w14:paraId="235A8376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26,773.00</w:t>
            </w:r>
          </w:p>
        </w:tc>
        <w:tc>
          <w:tcPr>
            <w:tcW w:w="1499" w:type="dxa"/>
          </w:tcPr>
          <w:p w14:paraId="6271F991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16,198.00</w:t>
            </w:r>
          </w:p>
        </w:tc>
        <w:tc>
          <w:tcPr>
            <w:tcW w:w="1552" w:type="dxa"/>
          </w:tcPr>
          <w:p w14:paraId="49801641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14,537.00</w:t>
            </w:r>
          </w:p>
        </w:tc>
      </w:tr>
      <w:tr w:rsidR="001C5799" w:rsidRPr="001C5799" w14:paraId="357148AE" w14:textId="77777777" w:rsidTr="00842D98">
        <w:tc>
          <w:tcPr>
            <w:tcW w:w="1696" w:type="dxa"/>
          </w:tcPr>
          <w:p w14:paraId="7AA0CAED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Total Emission (Scope 1 &amp; 2)</w:t>
            </w:r>
          </w:p>
        </w:tc>
        <w:tc>
          <w:tcPr>
            <w:tcW w:w="1985" w:type="dxa"/>
          </w:tcPr>
          <w:p w14:paraId="0595CDA7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Metric tonnes of CO2 equivalent</w:t>
            </w:r>
          </w:p>
        </w:tc>
        <w:tc>
          <w:tcPr>
            <w:tcW w:w="1559" w:type="dxa"/>
          </w:tcPr>
          <w:p w14:paraId="5EFF3457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1,360,948.15</w:t>
            </w:r>
          </w:p>
        </w:tc>
        <w:tc>
          <w:tcPr>
            <w:tcW w:w="1627" w:type="dxa"/>
          </w:tcPr>
          <w:p w14:paraId="7F87E20A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1,432,577.09</w:t>
            </w:r>
          </w:p>
        </w:tc>
        <w:tc>
          <w:tcPr>
            <w:tcW w:w="1499" w:type="dxa"/>
          </w:tcPr>
          <w:p w14:paraId="1AF7A42E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1,457,270.58</w:t>
            </w:r>
          </w:p>
        </w:tc>
        <w:tc>
          <w:tcPr>
            <w:tcW w:w="1552" w:type="dxa"/>
          </w:tcPr>
          <w:p w14:paraId="296226A5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1,375,092.00</w:t>
            </w:r>
          </w:p>
        </w:tc>
      </w:tr>
    </w:tbl>
    <w:p w14:paraId="55FE12A7" w14:textId="77777777" w:rsidR="001C5799" w:rsidRPr="001C5799" w:rsidRDefault="001C5799" w:rsidP="001C5799">
      <w:pPr>
        <w:rPr>
          <w:rFonts w:ascii="Tahoma" w:eastAsia="Calibri" w:hAnsi="Tahoma" w:cs="Tahoma"/>
          <w:b/>
          <w:bCs/>
          <w:sz w:val="20"/>
          <w:szCs w:val="20"/>
        </w:rPr>
      </w:pP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2670"/>
        <w:gridCol w:w="1578"/>
        <w:gridCol w:w="1544"/>
        <w:gridCol w:w="2283"/>
        <w:gridCol w:w="1843"/>
      </w:tblGrid>
      <w:tr w:rsidR="001C5799" w:rsidRPr="001C5799" w14:paraId="6BE6A192" w14:textId="77777777" w:rsidTr="00842D98">
        <w:tc>
          <w:tcPr>
            <w:tcW w:w="2670" w:type="dxa"/>
          </w:tcPr>
          <w:p w14:paraId="0F1E6989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Percentage Increase/Reduction</w:t>
            </w:r>
          </w:p>
        </w:tc>
        <w:tc>
          <w:tcPr>
            <w:tcW w:w="1578" w:type="dxa"/>
          </w:tcPr>
          <w:p w14:paraId="1CC37095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FY 2024-25 (</w:t>
            </w:r>
            <w:proofErr w:type="spellStart"/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upto</w:t>
            </w:r>
            <w:proofErr w:type="spellEnd"/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 xml:space="preserve"> Feb ’25)</w:t>
            </w:r>
          </w:p>
        </w:tc>
        <w:tc>
          <w:tcPr>
            <w:tcW w:w="1544" w:type="dxa"/>
          </w:tcPr>
          <w:p w14:paraId="10C2C65E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FY 2023-24</w:t>
            </w:r>
          </w:p>
        </w:tc>
        <w:tc>
          <w:tcPr>
            <w:tcW w:w="2283" w:type="dxa"/>
          </w:tcPr>
          <w:p w14:paraId="1B40CD81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FY 2022-23</w:t>
            </w:r>
          </w:p>
        </w:tc>
        <w:tc>
          <w:tcPr>
            <w:tcW w:w="1843" w:type="dxa"/>
          </w:tcPr>
          <w:p w14:paraId="2018A109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FY2021-22</w:t>
            </w:r>
          </w:p>
        </w:tc>
      </w:tr>
      <w:tr w:rsidR="001C5799" w:rsidRPr="001C5799" w14:paraId="2D435D04" w14:textId="77777777" w:rsidTr="00842D98">
        <w:tc>
          <w:tcPr>
            <w:tcW w:w="2670" w:type="dxa"/>
          </w:tcPr>
          <w:p w14:paraId="09D14CF0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578" w:type="dxa"/>
          </w:tcPr>
          <w:p w14:paraId="3D814012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Approx. 5% decrease compared to FY 24-25</w:t>
            </w:r>
          </w:p>
        </w:tc>
        <w:tc>
          <w:tcPr>
            <w:tcW w:w="1544" w:type="dxa"/>
          </w:tcPr>
          <w:p w14:paraId="2283C4D0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1.69 % decrease compared to FY 2022-23</w:t>
            </w:r>
          </w:p>
        </w:tc>
        <w:tc>
          <w:tcPr>
            <w:tcW w:w="2283" w:type="dxa"/>
          </w:tcPr>
          <w:p w14:paraId="342223F9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 xml:space="preserve"> 5.9 % increase compared to FY 2021-22</w:t>
            </w:r>
          </w:p>
        </w:tc>
        <w:tc>
          <w:tcPr>
            <w:tcW w:w="1843" w:type="dxa"/>
          </w:tcPr>
          <w:p w14:paraId="1CCADB14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</w:tbl>
    <w:p w14:paraId="0C5438A0" w14:textId="77777777" w:rsidR="001C5799" w:rsidRPr="001C5799" w:rsidRDefault="001C5799" w:rsidP="001C5799">
      <w:pPr>
        <w:spacing w:after="0"/>
        <w:rPr>
          <w:rFonts w:ascii="Tahoma" w:eastAsia="Calibri" w:hAnsi="Tahoma" w:cs="Tahoma"/>
          <w:b/>
          <w:bCs/>
          <w:sz w:val="20"/>
          <w:szCs w:val="20"/>
        </w:rPr>
      </w:pPr>
    </w:p>
    <w:p w14:paraId="160D0142" w14:textId="77777777" w:rsidR="001C5799" w:rsidRPr="001C5799" w:rsidRDefault="001C5799" w:rsidP="001C5799">
      <w:pPr>
        <w:rPr>
          <w:rFonts w:ascii="Tahoma" w:eastAsia="Calibri" w:hAnsi="Tahoma" w:cs="Tahoma"/>
          <w:b/>
          <w:bCs/>
          <w:sz w:val="20"/>
          <w:szCs w:val="20"/>
          <w:u w:val="single"/>
        </w:rPr>
      </w:pPr>
      <w:r w:rsidRPr="001C5799">
        <w:rPr>
          <w:rFonts w:ascii="Tahoma" w:eastAsia="Calibri" w:hAnsi="Tahoma" w:cs="Tahoma"/>
          <w:b/>
          <w:bCs/>
          <w:sz w:val="20"/>
          <w:szCs w:val="20"/>
          <w:u w:val="single"/>
        </w:rPr>
        <w:t xml:space="preserve">CAPEX for reduction of </w:t>
      </w:r>
      <w:proofErr w:type="gramStart"/>
      <w:r w:rsidRPr="001C5799">
        <w:rPr>
          <w:rFonts w:ascii="Tahoma" w:eastAsia="Calibri" w:hAnsi="Tahoma" w:cs="Tahoma"/>
          <w:b/>
          <w:bCs/>
          <w:sz w:val="20"/>
          <w:szCs w:val="20"/>
          <w:u w:val="single"/>
        </w:rPr>
        <w:t>emission :</w:t>
      </w:r>
      <w:proofErr w:type="gramEnd"/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C5799" w:rsidRPr="001C5799" w14:paraId="4E060C2C" w14:textId="77777777" w:rsidTr="00842D98">
        <w:tc>
          <w:tcPr>
            <w:tcW w:w="3005" w:type="dxa"/>
          </w:tcPr>
          <w:p w14:paraId="0BF5FE1F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3005" w:type="dxa"/>
          </w:tcPr>
          <w:p w14:paraId="7722A720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CAPEX</w:t>
            </w:r>
          </w:p>
        </w:tc>
        <w:tc>
          <w:tcPr>
            <w:tcW w:w="3006" w:type="dxa"/>
          </w:tcPr>
          <w:p w14:paraId="07727BDA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Cumulative Emission reduction target</w:t>
            </w:r>
          </w:p>
        </w:tc>
      </w:tr>
      <w:tr w:rsidR="001C5799" w:rsidRPr="001C5799" w14:paraId="69B4D8BD" w14:textId="77777777" w:rsidTr="00842D98">
        <w:tc>
          <w:tcPr>
            <w:tcW w:w="3005" w:type="dxa"/>
          </w:tcPr>
          <w:p w14:paraId="590DD3BE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2024-2030</w:t>
            </w:r>
          </w:p>
        </w:tc>
        <w:tc>
          <w:tcPr>
            <w:tcW w:w="3005" w:type="dxa"/>
          </w:tcPr>
          <w:p w14:paraId="0280FF1D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3000 Cr.</w:t>
            </w:r>
          </w:p>
        </w:tc>
        <w:tc>
          <w:tcPr>
            <w:tcW w:w="3006" w:type="dxa"/>
          </w:tcPr>
          <w:p w14:paraId="29C79BE8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85%</w:t>
            </w:r>
          </w:p>
        </w:tc>
      </w:tr>
      <w:tr w:rsidR="001C5799" w:rsidRPr="001C5799" w14:paraId="3D70B7E4" w14:textId="77777777" w:rsidTr="00842D98">
        <w:tc>
          <w:tcPr>
            <w:tcW w:w="3005" w:type="dxa"/>
          </w:tcPr>
          <w:p w14:paraId="59EBCA1D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2030-2035</w:t>
            </w:r>
          </w:p>
        </w:tc>
        <w:tc>
          <w:tcPr>
            <w:tcW w:w="3005" w:type="dxa"/>
          </w:tcPr>
          <w:p w14:paraId="45B59340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16000 Cr.</w:t>
            </w:r>
          </w:p>
        </w:tc>
        <w:tc>
          <w:tcPr>
            <w:tcW w:w="3006" w:type="dxa"/>
          </w:tcPr>
          <w:p w14:paraId="61DEDA7C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95%</w:t>
            </w:r>
          </w:p>
        </w:tc>
      </w:tr>
      <w:tr w:rsidR="001C5799" w:rsidRPr="001C5799" w14:paraId="62C54360" w14:textId="77777777" w:rsidTr="00842D98">
        <w:tc>
          <w:tcPr>
            <w:tcW w:w="3005" w:type="dxa"/>
          </w:tcPr>
          <w:p w14:paraId="284B6E6F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2035-2040</w:t>
            </w:r>
          </w:p>
        </w:tc>
        <w:tc>
          <w:tcPr>
            <w:tcW w:w="3005" w:type="dxa"/>
          </w:tcPr>
          <w:p w14:paraId="70D87289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1000 Cr.</w:t>
            </w:r>
          </w:p>
        </w:tc>
        <w:tc>
          <w:tcPr>
            <w:tcW w:w="3006" w:type="dxa"/>
          </w:tcPr>
          <w:p w14:paraId="3AAEE649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100%</w:t>
            </w:r>
          </w:p>
        </w:tc>
      </w:tr>
    </w:tbl>
    <w:p w14:paraId="44B6B74E" w14:textId="77777777" w:rsidR="001C5799" w:rsidRPr="001C5799" w:rsidRDefault="001C5799" w:rsidP="001C5799">
      <w:pPr>
        <w:rPr>
          <w:rFonts w:ascii="Tahoma" w:eastAsia="Calibri" w:hAnsi="Tahoma" w:cs="Tahoma"/>
          <w:b/>
          <w:bCs/>
          <w:noProof/>
          <w:sz w:val="20"/>
          <w:szCs w:val="20"/>
        </w:rPr>
      </w:pPr>
    </w:p>
    <w:p w14:paraId="30A307B9" w14:textId="77777777" w:rsidR="001C5799" w:rsidRPr="001C5799" w:rsidRDefault="001C5799" w:rsidP="001C5799">
      <w:pPr>
        <w:rPr>
          <w:rFonts w:ascii="Tahoma" w:eastAsia="Calibri" w:hAnsi="Tahoma" w:cs="Tahoma"/>
          <w:b/>
          <w:bCs/>
          <w:noProof/>
          <w:sz w:val="20"/>
          <w:szCs w:val="20"/>
        </w:rPr>
      </w:pPr>
      <w:r w:rsidRPr="001C5799">
        <w:rPr>
          <w:rFonts w:ascii="Tahoma" w:eastAsia="Calibri" w:hAnsi="Tahoma" w:cs="Tahoma"/>
          <w:b/>
          <w:bCs/>
          <w:noProof/>
          <w:sz w:val="20"/>
          <w:szCs w:val="20"/>
          <w:u w:val="single"/>
        </w:rPr>
        <w:t>Year Wise CAPEX</w:t>
      </w:r>
      <w:r w:rsidRPr="001C5799">
        <w:rPr>
          <w:rFonts w:ascii="Tahoma" w:eastAsia="Calibri" w:hAnsi="Tahoma" w:cs="Tahoma"/>
          <w:b/>
          <w:bCs/>
          <w:noProof/>
          <w:sz w:val="20"/>
          <w:szCs w:val="20"/>
        </w:rPr>
        <w:t xml:space="preserve">: </w:t>
      </w:r>
    </w:p>
    <w:p w14:paraId="796C1C9F" w14:textId="77777777" w:rsidR="001C5799" w:rsidRPr="001C5799" w:rsidRDefault="001C5799" w:rsidP="001C5799">
      <w:pPr>
        <w:rPr>
          <w:rFonts w:ascii="Tahoma" w:eastAsia="Calibri" w:hAnsi="Tahoma" w:cs="Tahoma"/>
          <w:b/>
          <w:bCs/>
          <w:sz w:val="20"/>
          <w:szCs w:val="20"/>
          <w:u w:val="single"/>
        </w:rPr>
      </w:pPr>
      <w:r w:rsidRPr="001C5799">
        <w:rPr>
          <w:rFonts w:ascii="Tahoma" w:eastAsia="Calibri" w:hAnsi="Tahoma" w:cs="Tahoma"/>
          <w:b/>
          <w:bCs/>
          <w:sz w:val="20"/>
          <w:szCs w:val="20"/>
          <w:u w:val="single"/>
        </w:rPr>
        <w:t xml:space="preserve">CAPEX for reduction of emission (as per project </w:t>
      </w:r>
      <w:proofErr w:type="spellStart"/>
      <w:r w:rsidRPr="001C5799">
        <w:rPr>
          <w:rFonts w:ascii="Tahoma" w:eastAsia="Calibri" w:hAnsi="Tahoma" w:cs="Tahoma"/>
          <w:b/>
          <w:bCs/>
          <w:sz w:val="20"/>
          <w:szCs w:val="20"/>
          <w:u w:val="single"/>
        </w:rPr>
        <w:t>Santalun</w:t>
      </w:r>
      <w:proofErr w:type="spellEnd"/>
      <w:r w:rsidRPr="001C5799">
        <w:rPr>
          <w:rFonts w:ascii="Tahoma" w:eastAsia="Calibri" w:hAnsi="Tahoma" w:cs="Tahoma"/>
          <w:b/>
          <w:bCs/>
          <w:sz w:val="20"/>
          <w:szCs w:val="20"/>
          <w:u w:val="single"/>
        </w:rPr>
        <w:t xml:space="preserve"> report- image attached)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C5799" w:rsidRPr="001C5799" w14:paraId="19861887" w14:textId="77777777" w:rsidTr="00842D98">
        <w:tc>
          <w:tcPr>
            <w:tcW w:w="3005" w:type="dxa"/>
          </w:tcPr>
          <w:p w14:paraId="4392E67D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3005" w:type="dxa"/>
          </w:tcPr>
          <w:p w14:paraId="75A12472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Planned CAPEX</w:t>
            </w:r>
          </w:p>
        </w:tc>
        <w:tc>
          <w:tcPr>
            <w:tcW w:w="3006" w:type="dxa"/>
          </w:tcPr>
          <w:p w14:paraId="42001DDA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Cumulative Emission reduction target</w:t>
            </w:r>
          </w:p>
        </w:tc>
      </w:tr>
      <w:tr w:rsidR="001C5799" w:rsidRPr="001C5799" w14:paraId="5256AC61" w14:textId="77777777" w:rsidTr="00842D98">
        <w:tc>
          <w:tcPr>
            <w:tcW w:w="3005" w:type="dxa"/>
          </w:tcPr>
          <w:p w14:paraId="4867AED6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2024</w:t>
            </w:r>
          </w:p>
        </w:tc>
        <w:tc>
          <w:tcPr>
            <w:tcW w:w="3005" w:type="dxa"/>
          </w:tcPr>
          <w:p w14:paraId="4CAB1FA2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0</w:t>
            </w:r>
          </w:p>
        </w:tc>
        <w:tc>
          <w:tcPr>
            <w:tcW w:w="3006" w:type="dxa"/>
            <w:vMerge w:val="restart"/>
          </w:tcPr>
          <w:p w14:paraId="5BE96629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  <w:p w14:paraId="24012AB5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  <w:p w14:paraId="5BD0263D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  <w:p w14:paraId="5B57CCBF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lastRenderedPageBreak/>
              <w:t xml:space="preserve">                     </w:t>
            </w: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85%</w:t>
            </w:r>
          </w:p>
        </w:tc>
      </w:tr>
      <w:tr w:rsidR="001C5799" w:rsidRPr="001C5799" w14:paraId="63726E24" w14:textId="77777777" w:rsidTr="00842D98">
        <w:tc>
          <w:tcPr>
            <w:tcW w:w="3005" w:type="dxa"/>
          </w:tcPr>
          <w:p w14:paraId="621FDBC7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2025</w:t>
            </w:r>
          </w:p>
        </w:tc>
        <w:tc>
          <w:tcPr>
            <w:tcW w:w="3005" w:type="dxa"/>
          </w:tcPr>
          <w:p w14:paraId="7B3F59A0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0</w:t>
            </w:r>
          </w:p>
        </w:tc>
        <w:tc>
          <w:tcPr>
            <w:tcW w:w="3006" w:type="dxa"/>
            <w:vMerge/>
          </w:tcPr>
          <w:p w14:paraId="485E4463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1A53C4CD" w14:textId="77777777" w:rsidTr="00842D98">
        <w:tc>
          <w:tcPr>
            <w:tcW w:w="3005" w:type="dxa"/>
          </w:tcPr>
          <w:p w14:paraId="37F855A9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2026</w:t>
            </w:r>
          </w:p>
        </w:tc>
        <w:tc>
          <w:tcPr>
            <w:tcW w:w="3005" w:type="dxa"/>
          </w:tcPr>
          <w:p w14:paraId="4CFB1487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0</w:t>
            </w:r>
          </w:p>
        </w:tc>
        <w:tc>
          <w:tcPr>
            <w:tcW w:w="3006" w:type="dxa"/>
            <w:vMerge/>
          </w:tcPr>
          <w:p w14:paraId="574F5A9B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43E33914" w14:textId="77777777" w:rsidTr="00842D98">
        <w:tc>
          <w:tcPr>
            <w:tcW w:w="3005" w:type="dxa"/>
          </w:tcPr>
          <w:p w14:paraId="1AB1B3CF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lastRenderedPageBreak/>
              <w:t>2027</w:t>
            </w:r>
          </w:p>
        </w:tc>
        <w:tc>
          <w:tcPr>
            <w:tcW w:w="3005" w:type="dxa"/>
          </w:tcPr>
          <w:p w14:paraId="2E4BBCAE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0</w:t>
            </w:r>
          </w:p>
        </w:tc>
        <w:tc>
          <w:tcPr>
            <w:tcW w:w="3006" w:type="dxa"/>
            <w:vMerge/>
          </w:tcPr>
          <w:p w14:paraId="2A9226B2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729B29D4" w14:textId="77777777" w:rsidTr="00842D98">
        <w:tc>
          <w:tcPr>
            <w:tcW w:w="3005" w:type="dxa"/>
          </w:tcPr>
          <w:p w14:paraId="7F1199DD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2028</w:t>
            </w:r>
          </w:p>
        </w:tc>
        <w:tc>
          <w:tcPr>
            <w:tcW w:w="3005" w:type="dxa"/>
          </w:tcPr>
          <w:p w14:paraId="6148BF2D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1000</w:t>
            </w:r>
          </w:p>
        </w:tc>
        <w:tc>
          <w:tcPr>
            <w:tcW w:w="3006" w:type="dxa"/>
            <w:vMerge/>
          </w:tcPr>
          <w:p w14:paraId="3EDAFFFC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5104E458" w14:textId="77777777" w:rsidTr="00842D98">
        <w:tc>
          <w:tcPr>
            <w:tcW w:w="3005" w:type="dxa"/>
          </w:tcPr>
          <w:p w14:paraId="45A0AE90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2029</w:t>
            </w:r>
          </w:p>
        </w:tc>
        <w:tc>
          <w:tcPr>
            <w:tcW w:w="3005" w:type="dxa"/>
          </w:tcPr>
          <w:p w14:paraId="4055B097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1000</w:t>
            </w:r>
          </w:p>
        </w:tc>
        <w:tc>
          <w:tcPr>
            <w:tcW w:w="3006" w:type="dxa"/>
            <w:vMerge/>
          </w:tcPr>
          <w:p w14:paraId="3264685F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354759B2" w14:textId="77777777" w:rsidTr="00842D98">
        <w:tc>
          <w:tcPr>
            <w:tcW w:w="3005" w:type="dxa"/>
          </w:tcPr>
          <w:p w14:paraId="43B8EA05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2030</w:t>
            </w:r>
          </w:p>
        </w:tc>
        <w:tc>
          <w:tcPr>
            <w:tcW w:w="3005" w:type="dxa"/>
          </w:tcPr>
          <w:p w14:paraId="27F6AACB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1000</w:t>
            </w:r>
          </w:p>
        </w:tc>
        <w:tc>
          <w:tcPr>
            <w:tcW w:w="3006" w:type="dxa"/>
            <w:vMerge/>
          </w:tcPr>
          <w:p w14:paraId="3D02F394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522DBC3E" w14:textId="77777777" w:rsidTr="00842D98">
        <w:tc>
          <w:tcPr>
            <w:tcW w:w="3005" w:type="dxa"/>
          </w:tcPr>
          <w:p w14:paraId="0D48CED8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2031</w:t>
            </w:r>
          </w:p>
        </w:tc>
        <w:tc>
          <w:tcPr>
            <w:tcW w:w="3005" w:type="dxa"/>
          </w:tcPr>
          <w:p w14:paraId="3D33EB64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4000</w:t>
            </w:r>
          </w:p>
        </w:tc>
        <w:tc>
          <w:tcPr>
            <w:tcW w:w="3006" w:type="dxa"/>
            <w:vMerge w:val="restart"/>
          </w:tcPr>
          <w:p w14:paraId="0BDA3AA4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 xml:space="preserve">                     </w:t>
            </w:r>
          </w:p>
          <w:p w14:paraId="4E085ADA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  <w:p w14:paraId="31923CA8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 xml:space="preserve">                       </w:t>
            </w: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95%</w:t>
            </w:r>
          </w:p>
        </w:tc>
      </w:tr>
      <w:tr w:rsidR="001C5799" w:rsidRPr="001C5799" w14:paraId="09371E53" w14:textId="77777777" w:rsidTr="00842D98">
        <w:tc>
          <w:tcPr>
            <w:tcW w:w="3005" w:type="dxa"/>
          </w:tcPr>
          <w:p w14:paraId="3F9B6DBE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2032</w:t>
            </w:r>
          </w:p>
        </w:tc>
        <w:tc>
          <w:tcPr>
            <w:tcW w:w="3005" w:type="dxa"/>
          </w:tcPr>
          <w:p w14:paraId="48CDD5FC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3000</w:t>
            </w:r>
          </w:p>
        </w:tc>
        <w:tc>
          <w:tcPr>
            <w:tcW w:w="3006" w:type="dxa"/>
            <w:vMerge/>
          </w:tcPr>
          <w:p w14:paraId="1B96F4B9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59B873E0" w14:textId="77777777" w:rsidTr="00842D98">
        <w:tc>
          <w:tcPr>
            <w:tcW w:w="3005" w:type="dxa"/>
          </w:tcPr>
          <w:p w14:paraId="229303B6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2033</w:t>
            </w:r>
          </w:p>
        </w:tc>
        <w:tc>
          <w:tcPr>
            <w:tcW w:w="3005" w:type="dxa"/>
          </w:tcPr>
          <w:p w14:paraId="7D022160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3000</w:t>
            </w:r>
          </w:p>
        </w:tc>
        <w:tc>
          <w:tcPr>
            <w:tcW w:w="3006" w:type="dxa"/>
            <w:vMerge/>
          </w:tcPr>
          <w:p w14:paraId="55C74BEC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0CE3F86E" w14:textId="77777777" w:rsidTr="00842D98">
        <w:tc>
          <w:tcPr>
            <w:tcW w:w="3005" w:type="dxa"/>
          </w:tcPr>
          <w:p w14:paraId="14423BBC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2034</w:t>
            </w:r>
          </w:p>
        </w:tc>
        <w:tc>
          <w:tcPr>
            <w:tcW w:w="3005" w:type="dxa"/>
          </w:tcPr>
          <w:p w14:paraId="4BFA493A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3000</w:t>
            </w:r>
          </w:p>
        </w:tc>
        <w:tc>
          <w:tcPr>
            <w:tcW w:w="3006" w:type="dxa"/>
            <w:vMerge/>
          </w:tcPr>
          <w:p w14:paraId="5BD81D2C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18240E28" w14:textId="77777777" w:rsidTr="00842D98">
        <w:tc>
          <w:tcPr>
            <w:tcW w:w="3005" w:type="dxa"/>
          </w:tcPr>
          <w:p w14:paraId="20BE4677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2035</w:t>
            </w:r>
          </w:p>
        </w:tc>
        <w:tc>
          <w:tcPr>
            <w:tcW w:w="3005" w:type="dxa"/>
          </w:tcPr>
          <w:p w14:paraId="3EA2070A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3000</w:t>
            </w:r>
          </w:p>
        </w:tc>
        <w:tc>
          <w:tcPr>
            <w:tcW w:w="3006" w:type="dxa"/>
            <w:vMerge/>
          </w:tcPr>
          <w:p w14:paraId="68F4F33B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6918542E" w14:textId="77777777" w:rsidTr="00842D98">
        <w:tc>
          <w:tcPr>
            <w:tcW w:w="3005" w:type="dxa"/>
          </w:tcPr>
          <w:p w14:paraId="3A3FC157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2036</w:t>
            </w:r>
          </w:p>
        </w:tc>
        <w:tc>
          <w:tcPr>
            <w:tcW w:w="3005" w:type="dxa"/>
          </w:tcPr>
          <w:p w14:paraId="3AE8F1E9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200</w:t>
            </w:r>
          </w:p>
        </w:tc>
        <w:tc>
          <w:tcPr>
            <w:tcW w:w="3006" w:type="dxa"/>
            <w:vMerge w:val="restart"/>
          </w:tcPr>
          <w:p w14:paraId="1595402E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  <w:p w14:paraId="19CBD198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  <w:p w14:paraId="3B34867E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 xml:space="preserve">                       </w:t>
            </w:r>
            <w:r w:rsidRPr="001C5799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100%</w:t>
            </w:r>
          </w:p>
        </w:tc>
      </w:tr>
      <w:tr w:rsidR="001C5799" w:rsidRPr="001C5799" w14:paraId="12301758" w14:textId="77777777" w:rsidTr="00842D98">
        <w:tc>
          <w:tcPr>
            <w:tcW w:w="3005" w:type="dxa"/>
          </w:tcPr>
          <w:p w14:paraId="656262B1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2037</w:t>
            </w:r>
          </w:p>
        </w:tc>
        <w:tc>
          <w:tcPr>
            <w:tcW w:w="3005" w:type="dxa"/>
          </w:tcPr>
          <w:p w14:paraId="0A71156B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200</w:t>
            </w:r>
          </w:p>
        </w:tc>
        <w:tc>
          <w:tcPr>
            <w:tcW w:w="3006" w:type="dxa"/>
            <w:vMerge/>
          </w:tcPr>
          <w:p w14:paraId="2F4F59AD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224DEDFC" w14:textId="77777777" w:rsidTr="00842D98">
        <w:tc>
          <w:tcPr>
            <w:tcW w:w="3005" w:type="dxa"/>
          </w:tcPr>
          <w:p w14:paraId="59FC481C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2038</w:t>
            </w:r>
          </w:p>
        </w:tc>
        <w:tc>
          <w:tcPr>
            <w:tcW w:w="3005" w:type="dxa"/>
          </w:tcPr>
          <w:p w14:paraId="3E673C67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200</w:t>
            </w:r>
          </w:p>
        </w:tc>
        <w:tc>
          <w:tcPr>
            <w:tcW w:w="3006" w:type="dxa"/>
            <w:vMerge/>
          </w:tcPr>
          <w:p w14:paraId="19851A48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60CC9DD6" w14:textId="77777777" w:rsidTr="00842D98">
        <w:tc>
          <w:tcPr>
            <w:tcW w:w="3005" w:type="dxa"/>
          </w:tcPr>
          <w:p w14:paraId="22AFAE5F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2039</w:t>
            </w:r>
          </w:p>
        </w:tc>
        <w:tc>
          <w:tcPr>
            <w:tcW w:w="3005" w:type="dxa"/>
          </w:tcPr>
          <w:p w14:paraId="48C13379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200</w:t>
            </w:r>
          </w:p>
        </w:tc>
        <w:tc>
          <w:tcPr>
            <w:tcW w:w="3006" w:type="dxa"/>
            <w:vMerge/>
          </w:tcPr>
          <w:p w14:paraId="36E0954E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189569C2" w14:textId="77777777" w:rsidTr="00842D98">
        <w:tc>
          <w:tcPr>
            <w:tcW w:w="3005" w:type="dxa"/>
          </w:tcPr>
          <w:p w14:paraId="24D0060B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2040</w:t>
            </w:r>
          </w:p>
        </w:tc>
        <w:tc>
          <w:tcPr>
            <w:tcW w:w="3005" w:type="dxa"/>
          </w:tcPr>
          <w:p w14:paraId="5B848BAB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200</w:t>
            </w:r>
          </w:p>
        </w:tc>
        <w:tc>
          <w:tcPr>
            <w:tcW w:w="3006" w:type="dxa"/>
            <w:vMerge/>
          </w:tcPr>
          <w:p w14:paraId="06EEF764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1C5799" w:rsidRPr="001C5799" w14:paraId="043D9BB7" w14:textId="77777777" w:rsidTr="00842D98">
        <w:tc>
          <w:tcPr>
            <w:tcW w:w="3005" w:type="dxa"/>
          </w:tcPr>
          <w:p w14:paraId="3706F452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Total</w:t>
            </w:r>
          </w:p>
        </w:tc>
        <w:tc>
          <w:tcPr>
            <w:tcW w:w="3005" w:type="dxa"/>
          </w:tcPr>
          <w:p w14:paraId="20D7B426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5799">
              <w:rPr>
                <w:rFonts w:ascii="Tahoma" w:eastAsia="Calibri" w:hAnsi="Tahoma" w:cs="Tahoma"/>
                <w:sz w:val="20"/>
                <w:szCs w:val="20"/>
              </w:rPr>
              <w:t>20,000 Cr.</w:t>
            </w:r>
          </w:p>
        </w:tc>
        <w:tc>
          <w:tcPr>
            <w:tcW w:w="3006" w:type="dxa"/>
          </w:tcPr>
          <w:p w14:paraId="0E26DECA" w14:textId="77777777" w:rsidR="001C5799" w:rsidRPr="001C5799" w:rsidRDefault="001C5799" w:rsidP="001C5799">
            <w:pPr>
              <w:spacing w:after="200" w:line="276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</w:tbl>
    <w:p w14:paraId="4A8B7506" w14:textId="77777777" w:rsidR="001C5799" w:rsidRPr="001C5799" w:rsidRDefault="001C5799" w:rsidP="001C5799">
      <w:pPr>
        <w:rPr>
          <w:rFonts w:ascii="Tahoma" w:eastAsia="Calibri" w:hAnsi="Tahoma" w:cs="Tahoma"/>
          <w:b/>
          <w:bCs/>
          <w:sz w:val="20"/>
          <w:szCs w:val="20"/>
        </w:rPr>
      </w:pPr>
    </w:p>
    <w:p w14:paraId="63155433" w14:textId="77777777" w:rsidR="001C5799" w:rsidRPr="001C5799" w:rsidRDefault="001C5799" w:rsidP="001C5799">
      <w:pPr>
        <w:ind w:left="-284"/>
        <w:rPr>
          <w:rFonts w:ascii="Tahoma" w:eastAsia="Calibri" w:hAnsi="Tahoma" w:cs="Tahoma"/>
          <w:b/>
          <w:bCs/>
          <w:sz w:val="20"/>
          <w:szCs w:val="20"/>
        </w:rPr>
      </w:pPr>
    </w:p>
    <w:p w14:paraId="0B4BE69B" w14:textId="77777777" w:rsidR="001C5799" w:rsidRPr="00CE5DA4" w:rsidRDefault="001C5799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bookmarkStart w:id="0" w:name="_GoBack"/>
      <w:bookmarkEnd w:id="0"/>
    </w:p>
    <w:sectPr w:rsidR="001C5799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0A77E01"/>
    <w:multiLevelType w:val="hybridMultilevel"/>
    <w:tmpl w:val="3CDA0A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2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1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03D8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5799"/>
    <w:rsid w:val="001C6223"/>
    <w:rsid w:val="001E301A"/>
    <w:rsid w:val="001F253B"/>
    <w:rsid w:val="00202EC5"/>
    <w:rsid w:val="002254E2"/>
    <w:rsid w:val="00230158"/>
    <w:rsid w:val="00235041"/>
    <w:rsid w:val="00261595"/>
    <w:rsid w:val="002618BC"/>
    <w:rsid w:val="002639D6"/>
    <w:rsid w:val="00265CDC"/>
    <w:rsid w:val="00287BE4"/>
    <w:rsid w:val="0029002F"/>
    <w:rsid w:val="002A7B0E"/>
    <w:rsid w:val="002B3231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1F70"/>
    <w:rsid w:val="003C732A"/>
    <w:rsid w:val="003D0647"/>
    <w:rsid w:val="003E2531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3D6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E3981"/>
    <w:rsid w:val="007F0CFA"/>
    <w:rsid w:val="00801D06"/>
    <w:rsid w:val="00801DB7"/>
    <w:rsid w:val="00801E6E"/>
    <w:rsid w:val="008172AC"/>
    <w:rsid w:val="00820CA7"/>
    <w:rsid w:val="00843CD3"/>
    <w:rsid w:val="00845CE1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B6DAD"/>
    <w:rsid w:val="009C5163"/>
    <w:rsid w:val="009C57D9"/>
    <w:rsid w:val="009C5C57"/>
    <w:rsid w:val="009C7F2F"/>
    <w:rsid w:val="009E562D"/>
    <w:rsid w:val="009F343A"/>
    <w:rsid w:val="00A06BB3"/>
    <w:rsid w:val="00A116F4"/>
    <w:rsid w:val="00A36610"/>
    <w:rsid w:val="00A3735E"/>
    <w:rsid w:val="00A41779"/>
    <w:rsid w:val="00A41B22"/>
    <w:rsid w:val="00A44F46"/>
    <w:rsid w:val="00A67BEF"/>
    <w:rsid w:val="00A92834"/>
    <w:rsid w:val="00B234E6"/>
    <w:rsid w:val="00B32638"/>
    <w:rsid w:val="00B3384E"/>
    <w:rsid w:val="00B475C0"/>
    <w:rsid w:val="00B50E79"/>
    <w:rsid w:val="00B53027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B76AD"/>
    <w:rsid w:val="00DD18E7"/>
    <w:rsid w:val="00DD26AF"/>
    <w:rsid w:val="00DE347B"/>
    <w:rsid w:val="00DF11DC"/>
    <w:rsid w:val="00DF1C17"/>
    <w:rsid w:val="00DF270C"/>
    <w:rsid w:val="00E02CD6"/>
    <w:rsid w:val="00E06B03"/>
    <w:rsid w:val="00E37BCB"/>
    <w:rsid w:val="00E44632"/>
    <w:rsid w:val="00E454EE"/>
    <w:rsid w:val="00E74050"/>
    <w:rsid w:val="00E7411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4A50"/>
    <w:rsid w:val="00F44FFC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table" w:customStyle="1" w:styleId="TableGrid1">
    <w:name w:val="Table Grid1"/>
    <w:basedOn w:val="TableNormal"/>
    <w:next w:val="TableGrid"/>
    <w:uiPriority w:val="39"/>
    <w:rsid w:val="001C5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8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F62D3-BC14-4191-8243-DEC0FECA7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3</cp:revision>
  <cp:lastPrinted>2025-03-13T07:29:00Z</cp:lastPrinted>
  <dcterms:created xsi:type="dcterms:W3CDTF">2025-03-25T05:50:00Z</dcterms:created>
  <dcterms:modified xsi:type="dcterms:W3CDTF">2025-03-25T05:56:00Z</dcterms:modified>
</cp:coreProperties>
</file>