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4763DF7" w14:textId="3733F064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0C5B3E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3CBDBB60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187C39">
        <w:rPr>
          <w:rFonts w:ascii="Tahoma" w:hAnsi="Tahoma" w:cs="Tahoma"/>
          <w:b/>
          <w:lang w:val="en-US"/>
        </w:rPr>
        <w:t>2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AF1538">
        <w:rPr>
          <w:rFonts w:ascii="Tahoma" w:hAnsi="Tahoma" w:cs="Tahoma"/>
          <w:b/>
          <w:lang w:val="en-US"/>
        </w:rPr>
        <w:t>1</w:t>
      </w:r>
      <w:r w:rsidR="003F0A0E">
        <w:rPr>
          <w:rFonts w:ascii="Tahoma" w:hAnsi="Tahoma" w:cs="Tahoma"/>
          <w:b/>
          <w:lang w:val="en-US"/>
        </w:rPr>
        <w:t>2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AF1538">
        <w:rPr>
          <w:rFonts w:ascii="Tahoma" w:hAnsi="Tahoma" w:cs="Tahoma"/>
          <w:b/>
          <w:lang w:val="en-US"/>
        </w:rPr>
        <w:t>14</w:t>
      </w:r>
      <w:r w:rsidR="00187C39" w:rsidRPr="00187C39">
        <w:rPr>
          <w:rFonts w:ascii="Tahoma" w:hAnsi="Tahoma" w:cs="Tahoma"/>
          <w:b/>
          <w:vertAlign w:val="superscript"/>
          <w:lang w:val="en-US"/>
        </w:rPr>
        <w:t>th</w:t>
      </w:r>
      <w:r w:rsidR="00187C39">
        <w:rPr>
          <w:rFonts w:ascii="Tahoma" w:hAnsi="Tahoma" w:cs="Tahoma"/>
          <w:b/>
          <w:lang w:val="en-US"/>
        </w:rPr>
        <w:t xml:space="preserve"> July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51B93D53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AF1538">
        <w:rPr>
          <w:rFonts w:ascii="Tahoma" w:hAnsi="Tahoma" w:cs="Tahoma"/>
          <w:b/>
          <w:lang w:val="en-US"/>
        </w:rPr>
        <w:t>Ms. Manisha Malik</w:t>
      </w:r>
    </w:p>
    <w:p w14:paraId="7B68B911" w14:textId="3284CABF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 </w:t>
      </w:r>
      <w:r w:rsidR="00AF1538">
        <w:rPr>
          <w:rFonts w:ascii="Tahoma" w:hAnsi="Tahoma" w:cs="Tahoma"/>
          <w:bCs/>
          <w:u w:val="single"/>
          <w:lang w:val="en-US"/>
        </w:rPr>
        <w:t>Assistant Director</w:t>
      </w:r>
    </w:p>
    <w:p w14:paraId="2B62C8A5" w14:textId="77777777" w:rsidR="00AF1538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3BCC3DCA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187C39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D076E3">
        <w:rPr>
          <w:rFonts w:ascii="Tahoma" w:hAnsi="Tahoma" w:cs="Tahoma"/>
          <w:lang w:val="en-US"/>
        </w:rPr>
        <w:t>28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187C39">
        <w:rPr>
          <w:rFonts w:ascii="Tahoma" w:hAnsi="Tahoma" w:cs="Tahoma"/>
          <w:lang w:val="en-US"/>
        </w:rPr>
        <w:t>21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  <w:proofErr w:type="gramEnd"/>
      <w:r w:rsidR="00F270A6">
        <w:rPr>
          <w:rFonts w:ascii="Tahoma" w:hAnsi="Tahoma" w:cs="Tahoma"/>
          <w:lang w:val="en-US"/>
        </w:rPr>
        <w:t xml:space="preserve"> </w:t>
      </w:r>
    </w:p>
    <w:p w14:paraId="6D88C26E" w14:textId="12E500BD" w:rsidR="00F211B3" w:rsidRPr="008D1ADC" w:rsidRDefault="00F211B3" w:rsidP="00D076E3">
      <w:pPr>
        <w:tabs>
          <w:tab w:val="left" w:pos="1440"/>
        </w:tabs>
        <w:spacing w:after="0" w:line="360" w:lineRule="auto"/>
        <w:ind w:left="851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D076E3">
        <w:rPr>
          <w:rFonts w:ascii="Tahoma" w:hAnsi="Tahoma" w:cs="Tahoma"/>
          <w:b/>
          <w:lang w:val="en-US"/>
        </w:rPr>
        <w:t xml:space="preserve">Company-wise details of the amount spent under Corporate Social </w:t>
      </w:r>
      <w:proofErr w:type="gramStart"/>
      <w:r w:rsidR="00D076E3">
        <w:rPr>
          <w:rFonts w:ascii="Tahoma" w:hAnsi="Tahoma" w:cs="Tahoma"/>
          <w:b/>
          <w:lang w:val="en-US"/>
        </w:rPr>
        <w:t>Responsibility(</w:t>
      </w:r>
      <w:proofErr w:type="gramEnd"/>
      <w:r w:rsidR="00D076E3">
        <w:rPr>
          <w:rFonts w:ascii="Tahoma" w:hAnsi="Tahoma" w:cs="Tahoma"/>
          <w:b/>
          <w:lang w:val="en-US"/>
        </w:rPr>
        <w:t>CSR) in Bihar State</w:t>
      </w:r>
      <w:r w:rsidR="00C07081" w:rsidRPr="00265CDC">
        <w:rPr>
          <w:rFonts w:ascii="Tahoma" w:hAnsi="Tahoma" w:cs="Tahoma"/>
          <w:b/>
          <w:lang w:val="en-US"/>
        </w:rPr>
        <w:t>”</w:t>
      </w:r>
    </w:p>
    <w:p w14:paraId="3297E00F" w14:textId="1CB0A78F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187C39">
        <w:rPr>
          <w:rFonts w:ascii="Tahoma" w:hAnsi="Tahoma" w:cs="Tahoma"/>
          <w:lang w:val="en-US"/>
        </w:rPr>
        <w:t>0</w:t>
      </w:r>
      <w:r w:rsidR="00D076E3">
        <w:rPr>
          <w:rFonts w:ascii="Tahoma" w:hAnsi="Tahoma" w:cs="Tahoma"/>
          <w:lang w:val="en-US"/>
        </w:rPr>
        <w:t>9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55E756C" w:rsidR="00F211B3" w:rsidRPr="008D1ADC" w:rsidRDefault="00652075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5D0D1D70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5240"/>
        <w:gridCol w:w="4475"/>
      </w:tblGrid>
      <w:tr w:rsidR="00F47FDD" w:rsidRPr="008D1ADC" w14:paraId="55DD2EA1" w14:textId="77777777" w:rsidTr="00323DC3">
        <w:trPr>
          <w:trHeight w:val="1178"/>
        </w:trPr>
        <w:tc>
          <w:tcPr>
            <w:tcW w:w="5240" w:type="dxa"/>
          </w:tcPr>
          <w:p w14:paraId="6F153E4C" w14:textId="41A672B1" w:rsidR="00D076E3" w:rsidRPr="00D076E3" w:rsidRDefault="00F47FDD" w:rsidP="00D076E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D076E3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he details of the net profit earned by Public Sector Petroleum Companies under the Government of India like</w:t>
            </w:r>
            <w:r w:rsidR="00D076E3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Indian Oil, ONGC, BPCL, HPCL, etc. during the financial years 2022-23 and 2023-24;</w:t>
            </w:r>
          </w:p>
          <w:p w14:paraId="4062B524" w14:textId="4269C772" w:rsidR="00AF1538" w:rsidRPr="008D1ADC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475" w:type="dxa"/>
          </w:tcPr>
          <w:p w14:paraId="2E5BC3AA" w14:textId="77777777" w:rsidR="00187C39" w:rsidRPr="00CE5DA4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16E279B" w14:textId="439AF076" w:rsidR="00187C39" w:rsidRDefault="00187C39" w:rsidP="00D076E3">
            <w:pPr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AF1538">
              <w:rPr>
                <w:rFonts w:ascii="Tahoma" w:hAnsi="Tahoma" w:cs="Tahoma"/>
                <w:lang w:val="en-US"/>
              </w:rPr>
              <w:t>,</w:t>
            </w:r>
          </w:p>
          <w:p w14:paraId="1C2BC2CF" w14:textId="77777777" w:rsidR="00F47FDD" w:rsidRPr="002618B9" w:rsidRDefault="00F47FDD" w:rsidP="00D076E3">
            <w:pPr>
              <w:ind w:right="34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323DC3">
        <w:trPr>
          <w:trHeight w:val="890"/>
        </w:trPr>
        <w:tc>
          <w:tcPr>
            <w:tcW w:w="5240" w:type="dxa"/>
          </w:tcPr>
          <w:p w14:paraId="572286B7" w14:textId="56C3415A" w:rsidR="00D076E3" w:rsidRPr="00D076E3" w:rsidRDefault="00F47FDD" w:rsidP="00D076E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D076E3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 xml:space="preserve">he company-wise details of the amount spent by these companies under the Corporate Social </w:t>
            </w:r>
            <w:proofErr w:type="gramStart"/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Responsibility(</w:t>
            </w:r>
            <w:proofErr w:type="gramEnd"/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CSR), along with the details of the projects and districts in the State of Bihar where this amount has been spent; and</w:t>
            </w:r>
          </w:p>
          <w:p w14:paraId="49792B28" w14:textId="2B903A8A" w:rsidR="00AF1538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01947609" w14:textId="596D1987" w:rsidR="00AF1538" w:rsidRPr="008D1ADC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475" w:type="dxa"/>
          </w:tcPr>
          <w:p w14:paraId="49F214D0" w14:textId="2BB36FF9" w:rsidR="00187C39" w:rsidRPr="00CE5DA4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154F8B" w14:textId="2A07BB8E" w:rsidR="00187C39" w:rsidRDefault="00187C39" w:rsidP="00D076E3">
            <w:pPr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AF1538">
              <w:rPr>
                <w:rFonts w:ascii="Tahoma" w:hAnsi="Tahoma" w:cs="Tahoma"/>
                <w:lang w:val="en-US"/>
              </w:rPr>
              <w:t>,</w:t>
            </w:r>
          </w:p>
          <w:p w14:paraId="3780DB29" w14:textId="77777777" w:rsidR="00F47FDD" w:rsidRPr="002618B9" w:rsidRDefault="00F47FDD" w:rsidP="00D076E3">
            <w:pPr>
              <w:rPr>
                <w:rFonts w:ascii="Tahoma" w:hAnsi="Tahoma" w:cs="Tahoma"/>
                <w:lang w:val="en-US"/>
              </w:rPr>
            </w:pPr>
            <w:bookmarkStart w:id="0" w:name="_GoBack"/>
            <w:bookmarkEnd w:id="0"/>
          </w:p>
        </w:tc>
      </w:tr>
      <w:tr w:rsidR="00F47FDD" w:rsidRPr="008D1ADC" w14:paraId="1E711E51" w14:textId="77777777" w:rsidTr="00323DC3">
        <w:trPr>
          <w:trHeight w:val="1169"/>
        </w:trPr>
        <w:tc>
          <w:tcPr>
            <w:tcW w:w="5240" w:type="dxa"/>
          </w:tcPr>
          <w:p w14:paraId="2352919B" w14:textId="50B46523" w:rsidR="00D076E3" w:rsidRPr="00D076E3" w:rsidRDefault="00F47FDD" w:rsidP="00D076E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D076E3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he State-wise details of the expenditure made under CSR funds in other States of the country, so that a state-wise</w:t>
            </w:r>
            <w:r w:rsidR="00D076E3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D076E3" w:rsidRPr="00D076E3">
              <w:rPr>
                <w:rFonts w:ascii="Tahoma" w:hAnsi="Tahoma" w:cs="Tahoma"/>
                <w:i/>
                <w:iCs/>
                <w:lang w:val="en-US"/>
              </w:rPr>
              <w:t>assessment can be done with regard to contribution made towards fulfilling social responsibility?</w:t>
            </w:r>
          </w:p>
          <w:p w14:paraId="663AAB5E" w14:textId="30C57CD4" w:rsidR="00AF1538" w:rsidRPr="008D1ADC" w:rsidRDefault="00AF1538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475" w:type="dxa"/>
          </w:tcPr>
          <w:p w14:paraId="37997B7C" w14:textId="05A6ADC7" w:rsidR="00187C39" w:rsidRPr="00CE5DA4" w:rsidRDefault="00187C39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62324C8" w14:textId="05B30484" w:rsidR="00187C39" w:rsidRDefault="00187C39" w:rsidP="00D076E3">
            <w:pPr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AF1538">
              <w:rPr>
                <w:rFonts w:ascii="Tahoma" w:hAnsi="Tahoma" w:cs="Tahoma"/>
                <w:lang w:val="en-US"/>
              </w:rPr>
              <w:t>,</w:t>
            </w:r>
          </w:p>
          <w:p w14:paraId="73CD1A26" w14:textId="77777777" w:rsidR="00F47FDD" w:rsidRPr="002618B9" w:rsidRDefault="00F47FDD" w:rsidP="00D076E3">
            <w:pPr>
              <w:rPr>
                <w:rFonts w:ascii="Tahoma" w:hAnsi="Tahoma" w:cs="Tahoma"/>
                <w:lang w:val="en-US"/>
              </w:rPr>
            </w:pPr>
          </w:p>
        </w:tc>
      </w:tr>
    </w:tbl>
    <w:p w14:paraId="672426D7" w14:textId="77777777" w:rsidR="00AF1538" w:rsidRDefault="00AF1538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FC0EBD5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1538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44632"/>
    <w:rsid w:val="00E454EE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E6849-6CBB-4130-AAD0-B3A51E306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13</cp:revision>
  <cp:lastPrinted>2024-11-14T06:49:00Z</cp:lastPrinted>
  <dcterms:created xsi:type="dcterms:W3CDTF">2024-11-14T10:27:00Z</dcterms:created>
  <dcterms:modified xsi:type="dcterms:W3CDTF">2025-07-14T07:24:00Z</dcterms:modified>
</cp:coreProperties>
</file>