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68B0639E" w14:textId="51EA850E" w:rsidR="004012F4" w:rsidRDefault="004012F4"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133D36B" w14:textId="3C425064" w:rsidR="004012F4" w:rsidRDefault="004012F4" w:rsidP="001368FD">
      <w:pPr>
        <w:spacing w:after="0"/>
        <w:jc w:val="center"/>
        <w:rPr>
          <w:rFonts w:ascii="Tahoma" w:hAnsi="Tahoma" w:cs="Tahoma"/>
          <w:lang w:val="en-US"/>
        </w:rPr>
      </w:pPr>
    </w:p>
    <w:p w14:paraId="5712DFB9" w14:textId="77777777" w:rsidR="004012F4" w:rsidRPr="00971AC9" w:rsidRDefault="004012F4" w:rsidP="001368FD">
      <w:pPr>
        <w:spacing w:after="0"/>
        <w:jc w:val="center"/>
        <w:rPr>
          <w:rFonts w:ascii="Tahoma" w:hAnsi="Tahoma" w:cs="Tahoma"/>
          <w:lang w:val="en-US"/>
        </w:rPr>
      </w:pPr>
    </w:p>
    <w:p w14:paraId="0C934999" w14:textId="121CE226"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971AC9" w:rsidRPr="00971AC9">
        <w:rPr>
          <w:rFonts w:ascii="Tahoma" w:hAnsi="Tahoma" w:cs="Tahoma"/>
          <w:b/>
          <w:lang w:val="en-US"/>
        </w:rPr>
        <w:t>4</w:t>
      </w:r>
      <w:r w:rsidR="008F1905">
        <w:rPr>
          <w:rFonts w:ascii="Tahoma" w:hAnsi="Tahoma" w:cs="Tahoma"/>
          <w:b/>
          <w:lang w:val="en-US"/>
        </w:rPr>
        <w:t>1</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93458A" w:rsidRPr="00971AC9">
        <w:rPr>
          <w:rFonts w:ascii="Tahoma" w:hAnsi="Tahoma" w:cs="Tahoma"/>
          <w:b/>
          <w:lang w:val="en-US"/>
        </w:rPr>
        <w:t>2</w:t>
      </w:r>
      <w:r w:rsidR="008F1905">
        <w:rPr>
          <w:rFonts w:ascii="Tahoma" w:hAnsi="Tahoma" w:cs="Tahoma"/>
          <w:b/>
          <w:lang w:val="en-US"/>
        </w:rPr>
        <w:t>6</w:t>
      </w:r>
      <w:proofErr w:type="gramStart"/>
      <w:r w:rsidR="003D094A" w:rsidRPr="00971AC9">
        <w:rPr>
          <w:rFonts w:ascii="Tahoma" w:hAnsi="Tahoma" w:cs="Tahoma"/>
          <w:b/>
          <w:vertAlign w:val="superscript"/>
          <w:lang w:val="en-US"/>
        </w:rPr>
        <w:t>th</w:t>
      </w:r>
      <w:r w:rsidR="003D094A" w:rsidRPr="00971AC9">
        <w:rPr>
          <w:rFonts w:ascii="Tahoma" w:hAnsi="Tahoma" w:cs="Tahoma"/>
          <w:b/>
          <w:lang w:val="en-US"/>
        </w:rPr>
        <w:t xml:space="preserve"> </w:t>
      </w:r>
      <w:r w:rsidR="00187C39" w:rsidRPr="00971AC9">
        <w:rPr>
          <w:rFonts w:ascii="Tahoma" w:hAnsi="Tahoma" w:cs="Tahoma"/>
          <w:b/>
          <w:lang w:val="en-US"/>
        </w:rPr>
        <w:t xml:space="preserve"> July</w:t>
      </w:r>
      <w:proofErr w:type="gramEnd"/>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proofErr w:type="spellStart"/>
      <w:r w:rsidR="008F1905">
        <w:rPr>
          <w:rFonts w:ascii="Tahoma" w:hAnsi="Tahoma" w:cs="Tahoma"/>
          <w:b/>
          <w:lang w:val="en-US"/>
        </w:rPr>
        <w:t>Pinki</w:t>
      </w:r>
      <w:proofErr w:type="spellEnd"/>
    </w:p>
    <w:p w14:paraId="7B68B911" w14:textId="3B6D43FE"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6586FF46" w14:textId="77777777" w:rsidR="00274628" w:rsidRPr="00971AC9" w:rsidRDefault="00274628" w:rsidP="00274628">
      <w:pPr>
        <w:tabs>
          <w:tab w:val="left" w:pos="1440"/>
        </w:tabs>
        <w:spacing w:after="0" w:line="360" w:lineRule="auto"/>
        <w:ind w:right="-23"/>
        <w:rPr>
          <w:rFonts w:ascii="Tahoma" w:hAnsi="Tahoma" w:cs="Tahoma"/>
          <w:b/>
          <w:lang w:val="en-US"/>
        </w:rPr>
      </w:pPr>
    </w:p>
    <w:p w14:paraId="24F1D845" w14:textId="439232F5"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971AC9" w:rsidRPr="00971AC9">
        <w:rPr>
          <w:rFonts w:ascii="Tahoma" w:hAnsi="Tahoma" w:cs="Tahoma"/>
          <w:lang w:val="en-US"/>
        </w:rPr>
        <w:t>Lok</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8F1905">
        <w:rPr>
          <w:rFonts w:ascii="Tahoma" w:hAnsi="Tahoma" w:cs="Tahoma"/>
          <w:lang w:val="en-US"/>
        </w:rPr>
        <w:t>5841</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971AC9" w:rsidRPr="00971AC9">
        <w:rPr>
          <w:rFonts w:ascii="Tahoma" w:hAnsi="Tahoma" w:cs="Tahoma"/>
          <w:lang w:val="en-US"/>
        </w:rPr>
        <w:t>31</w:t>
      </w:r>
      <w:r w:rsidR="00345A27" w:rsidRPr="00971AC9">
        <w:rPr>
          <w:rFonts w:ascii="Tahoma" w:hAnsi="Tahoma" w:cs="Tahoma"/>
          <w:lang w:val="en-US"/>
        </w:rPr>
        <w:t>.</w:t>
      </w:r>
      <w:r w:rsidR="00F270A6" w:rsidRPr="00971AC9">
        <w:rPr>
          <w:rFonts w:ascii="Tahoma" w:hAnsi="Tahoma" w:cs="Tahoma"/>
          <w:lang w:val="en-US"/>
        </w:rPr>
        <w:t>0</w:t>
      </w:r>
      <w:r w:rsidR="00971AC9" w:rsidRPr="00971AC9">
        <w:rPr>
          <w:rFonts w:ascii="Tahoma" w:hAnsi="Tahoma" w:cs="Tahoma"/>
          <w:lang w:val="en-US"/>
        </w:rPr>
        <w:t>7</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10295506"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8F1905">
        <w:rPr>
          <w:rFonts w:ascii="Tahoma" w:hAnsi="Tahoma" w:cs="Tahoma"/>
          <w:b/>
          <w:lang w:val="en-US"/>
        </w:rPr>
        <w:t>Site Restoration of Abandoned Oil and Gas Assets</w:t>
      </w:r>
      <w:r w:rsidRPr="00971AC9">
        <w:rPr>
          <w:rFonts w:ascii="Tahoma" w:hAnsi="Tahoma" w:cs="Tahoma"/>
          <w:b/>
          <w:lang w:val="en-US"/>
        </w:rPr>
        <w:t>”</w:t>
      </w:r>
    </w:p>
    <w:p w14:paraId="3297E00F" w14:textId="6789323F"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93458A" w:rsidRPr="00971AC9">
        <w:rPr>
          <w:rFonts w:ascii="Tahoma" w:hAnsi="Tahoma" w:cs="Tahoma"/>
          <w:lang w:val="en-US"/>
        </w:rPr>
        <w:t>2</w:t>
      </w:r>
      <w:r w:rsidR="003D094A" w:rsidRPr="00971AC9">
        <w:rPr>
          <w:rFonts w:ascii="Tahoma" w:hAnsi="Tahoma" w:cs="Tahoma"/>
          <w:lang w:val="en-US"/>
        </w:rPr>
        <w:t>4</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bookmarkStart w:id="0" w:name="_GoBack"/>
      <w:bookmarkEnd w:id="0"/>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087CBAAA"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971AC9" w:rsidRPr="00971AC9">
        <w:rPr>
          <w:rFonts w:ascii="Tahoma" w:hAnsi="Tahoma" w:cs="Tahoma"/>
          <w:lang w:val="en-US"/>
        </w:rPr>
        <w:t>Lok</w:t>
      </w:r>
      <w:r w:rsidR="00851623" w:rsidRPr="00971AC9">
        <w:rPr>
          <w:rFonts w:ascii="Tahoma" w:hAnsi="Tahoma" w:cs="Tahoma"/>
          <w:lang w:val="en-US"/>
        </w:rPr>
        <w:t xml:space="preserve">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5098"/>
        <w:gridCol w:w="4395"/>
      </w:tblGrid>
      <w:tr w:rsidR="00F47FDD" w:rsidRPr="00971AC9" w14:paraId="55DD2EA1" w14:textId="77777777" w:rsidTr="004012F4">
        <w:trPr>
          <w:trHeight w:val="1455"/>
        </w:trPr>
        <w:tc>
          <w:tcPr>
            <w:tcW w:w="5098" w:type="dxa"/>
          </w:tcPr>
          <w:p w14:paraId="2A7EA07F" w14:textId="579CBD63" w:rsidR="004012F4" w:rsidRPr="004012F4" w:rsidRDefault="00F47FDD" w:rsidP="004012F4">
            <w:pPr>
              <w:ind w:right="-23"/>
              <w:jc w:val="both"/>
              <w:rPr>
                <w:rFonts w:ascii="Tahoma" w:hAnsi="Tahoma" w:cs="Tahoma"/>
                <w:i/>
                <w:iCs/>
                <w:lang w:val="en-US"/>
              </w:rPr>
            </w:pPr>
            <w:r w:rsidRPr="00971AC9">
              <w:rPr>
                <w:rFonts w:ascii="Tahoma" w:hAnsi="Tahoma" w:cs="Tahoma"/>
                <w:i/>
                <w:iCs/>
              </w:rPr>
              <w:t>Q.(a)</w:t>
            </w:r>
            <w:r w:rsidR="006D18F4" w:rsidRPr="00971AC9">
              <w:rPr>
                <w:rFonts w:ascii="Tahoma" w:hAnsi="Tahoma" w:cs="Tahoma"/>
                <w:i/>
                <w:iCs/>
                <w:lang w:val="en-US"/>
              </w:rPr>
              <w:t xml:space="preserve"> </w:t>
            </w:r>
            <w:r w:rsidR="004012F4">
              <w:rPr>
                <w:rFonts w:ascii="Tahoma" w:hAnsi="Tahoma" w:cs="Tahoma"/>
                <w:i/>
                <w:iCs/>
                <w:lang w:val="en-US"/>
              </w:rPr>
              <w:t>T</w:t>
            </w:r>
            <w:r w:rsidR="004012F4" w:rsidRPr="004012F4">
              <w:rPr>
                <w:rFonts w:ascii="Tahoma" w:hAnsi="Tahoma" w:cs="Tahoma"/>
                <w:i/>
                <w:iCs/>
                <w:lang w:val="en-US"/>
              </w:rPr>
              <w:t>he details regarding oil and gas exploration and production sites (onshore and offshore) that have been declared abandoned across the country during each of the last five years, State-wise and contractor-wise;</w:t>
            </w:r>
          </w:p>
          <w:p w14:paraId="4062B524" w14:textId="56DFE7E6" w:rsidR="00971AC9" w:rsidRPr="00971AC9" w:rsidRDefault="004012F4" w:rsidP="004012F4">
            <w:pPr>
              <w:ind w:right="-23"/>
              <w:jc w:val="both"/>
              <w:rPr>
                <w:rFonts w:ascii="Tahoma" w:hAnsi="Tahoma" w:cs="Tahoma"/>
                <w:i/>
                <w:iCs/>
              </w:rPr>
            </w:pPr>
            <w:r w:rsidRPr="004012F4">
              <w:rPr>
                <w:rFonts w:ascii="Tahoma" w:hAnsi="Tahoma" w:cs="Tahoma"/>
                <w:i/>
                <w:iCs/>
                <w:lang w:val="en-US"/>
              </w:rPr>
              <w:t xml:space="preserve"> </w:t>
            </w:r>
          </w:p>
        </w:tc>
        <w:tc>
          <w:tcPr>
            <w:tcW w:w="4395" w:type="dxa"/>
          </w:tcPr>
          <w:p w14:paraId="2E5BC3AA" w14:textId="52D2BA0E" w:rsidR="00187C39"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C2BC2CF" w14:textId="67698EEB" w:rsidR="00F47FDD" w:rsidRPr="00971AC9" w:rsidRDefault="00971AC9" w:rsidP="004012F4">
            <w:pPr>
              <w:ind w:right="-23"/>
              <w:jc w:val="both"/>
              <w:rPr>
                <w:rFonts w:ascii="Tahoma" w:hAnsi="Tahoma" w:cs="Tahoma"/>
                <w:lang w:val="en-US"/>
              </w:rPr>
            </w:pPr>
            <w:r w:rsidRPr="00971AC9">
              <w:rPr>
                <w:rFonts w:ascii="Tahoma" w:hAnsi="Tahoma" w:cs="Tahoma"/>
                <w:lang w:val="en-US"/>
              </w:rPr>
              <w:t xml:space="preserve">As far as OIL is concerned, </w:t>
            </w:r>
          </w:p>
        </w:tc>
      </w:tr>
      <w:tr w:rsidR="00F47FDD" w:rsidRPr="00971AC9" w14:paraId="65648DF5" w14:textId="77777777" w:rsidTr="004012F4">
        <w:trPr>
          <w:trHeight w:val="890"/>
        </w:trPr>
        <w:tc>
          <w:tcPr>
            <w:tcW w:w="5098" w:type="dxa"/>
          </w:tcPr>
          <w:p w14:paraId="01947609" w14:textId="797C377D" w:rsidR="00971AC9" w:rsidRPr="00971AC9" w:rsidRDefault="00F47FDD" w:rsidP="004012F4">
            <w:pPr>
              <w:ind w:right="-23"/>
              <w:jc w:val="both"/>
              <w:rPr>
                <w:rFonts w:ascii="Tahoma" w:hAnsi="Tahoma" w:cs="Tahoma"/>
                <w:i/>
                <w:iCs/>
              </w:rPr>
            </w:pPr>
            <w:r w:rsidRPr="00971AC9">
              <w:rPr>
                <w:rFonts w:ascii="Tahoma" w:hAnsi="Tahoma" w:cs="Tahoma"/>
                <w:i/>
                <w:iCs/>
              </w:rPr>
              <w:t xml:space="preserve">Q.(b) </w:t>
            </w:r>
            <w:r w:rsidR="004012F4">
              <w:rPr>
                <w:rFonts w:ascii="Tahoma" w:hAnsi="Tahoma" w:cs="Tahoma"/>
                <w:i/>
                <w:iCs/>
              </w:rPr>
              <w:t>T</w:t>
            </w:r>
            <w:r w:rsidR="004012F4" w:rsidRPr="004012F4">
              <w:rPr>
                <w:rFonts w:ascii="Tahoma" w:hAnsi="Tahoma" w:cs="Tahoma"/>
                <w:i/>
                <w:iCs/>
              </w:rPr>
              <w:t>he details of such abandoned sites where site restoration has been completed is currently in progress, and is yet to be initiated, State-wise and contractor-wise;</w:t>
            </w:r>
          </w:p>
        </w:tc>
        <w:tc>
          <w:tcPr>
            <w:tcW w:w="4395"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3780DB29" w14:textId="0E0A11EF" w:rsidR="00F47FDD" w:rsidRPr="00971AC9" w:rsidRDefault="00971AC9" w:rsidP="004012F4">
            <w:pPr>
              <w:ind w:right="-23"/>
              <w:jc w:val="both"/>
              <w:rPr>
                <w:rFonts w:ascii="Tahoma" w:hAnsi="Tahoma" w:cs="Tahoma"/>
                <w:lang w:val="en-US"/>
              </w:rPr>
            </w:pPr>
            <w:r w:rsidRPr="00971AC9">
              <w:rPr>
                <w:rFonts w:ascii="Tahoma" w:hAnsi="Tahoma" w:cs="Tahoma"/>
                <w:lang w:val="en-US"/>
              </w:rPr>
              <w:t xml:space="preserve">As far as OIL is concerned, </w:t>
            </w:r>
          </w:p>
        </w:tc>
      </w:tr>
      <w:tr w:rsidR="006D18F4" w:rsidRPr="00971AC9" w14:paraId="3E0DF5D5" w14:textId="77777777" w:rsidTr="004012F4">
        <w:trPr>
          <w:trHeight w:val="890"/>
        </w:trPr>
        <w:tc>
          <w:tcPr>
            <w:tcW w:w="5098" w:type="dxa"/>
          </w:tcPr>
          <w:p w14:paraId="667E7B0C" w14:textId="334DE80E" w:rsidR="006D18F4" w:rsidRPr="00971AC9" w:rsidRDefault="006D18F4" w:rsidP="00274628">
            <w:pPr>
              <w:ind w:right="-23"/>
              <w:jc w:val="both"/>
              <w:rPr>
                <w:rFonts w:ascii="Tahoma" w:hAnsi="Tahoma" w:cs="Tahoma"/>
                <w:i/>
                <w:iCs/>
              </w:rPr>
            </w:pPr>
            <w:r w:rsidRPr="00971AC9">
              <w:rPr>
                <w:rFonts w:ascii="Tahoma" w:hAnsi="Tahoma" w:cs="Tahoma"/>
                <w:i/>
                <w:iCs/>
              </w:rPr>
              <w:t xml:space="preserve">Q.(c) </w:t>
            </w:r>
            <w:r w:rsidR="004012F4">
              <w:rPr>
                <w:rFonts w:ascii="Tahoma" w:hAnsi="Tahoma" w:cs="Tahoma"/>
                <w:i/>
                <w:iCs/>
              </w:rPr>
              <w:t>T</w:t>
            </w:r>
            <w:r w:rsidR="004012F4" w:rsidRPr="004012F4">
              <w:rPr>
                <w:rFonts w:ascii="Tahoma" w:hAnsi="Tahoma" w:cs="Tahoma"/>
                <w:i/>
                <w:iCs/>
              </w:rPr>
              <w:t>he details of the funds allocated and utilised for site restoration activities by oil and gas companies during each of the last five years, year-wise and company-wise;</w:t>
            </w:r>
          </w:p>
        </w:tc>
        <w:tc>
          <w:tcPr>
            <w:tcW w:w="4395" w:type="dxa"/>
          </w:tcPr>
          <w:p w14:paraId="0C3C1462" w14:textId="77777777" w:rsidR="006D18F4" w:rsidRPr="00971AC9" w:rsidRDefault="006D18F4"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 xml:space="preserve">Answer to Q(c):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D436888" w14:textId="335EAEAE" w:rsidR="006D18F4" w:rsidRPr="00971AC9" w:rsidRDefault="00971AC9" w:rsidP="004012F4">
            <w:pPr>
              <w:spacing w:after="120"/>
              <w:ind w:right="-23"/>
              <w:jc w:val="both"/>
              <w:rPr>
                <w:rFonts w:ascii="Tahoma" w:hAnsi="Tahoma" w:cs="Tahoma"/>
                <w:b/>
                <w:lang w:val="en-US"/>
              </w:rPr>
            </w:pPr>
            <w:r w:rsidRPr="00971AC9">
              <w:rPr>
                <w:rFonts w:ascii="Tahoma" w:hAnsi="Tahoma" w:cs="Tahoma"/>
                <w:lang w:val="en-US"/>
              </w:rPr>
              <w:t xml:space="preserve">As far as OIL is concerned, </w:t>
            </w:r>
          </w:p>
        </w:tc>
      </w:tr>
      <w:tr w:rsidR="004012F4" w:rsidRPr="00971AC9" w14:paraId="1F957F91" w14:textId="77777777" w:rsidTr="004012F4">
        <w:trPr>
          <w:trHeight w:val="890"/>
        </w:trPr>
        <w:tc>
          <w:tcPr>
            <w:tcW w:w="5098" w:type="dxa"/>
          </w:tcPr>
          <w:p w14:paraId="1AC16E0F" w14:textId="606034A8" w:rsidR="004012F4" w:rsidRPr="004012F4" w:rsidRDefault="004012F4" w:rsidP="004012F4">
            <w:pPr>
              <w:ind w:right="-23"/>
              <w:jc w:val="both"/>
              <w:rPr>
                <w:rFonts w:ascii="Tahoma" w:hAnsi="Tahoma" w:cs="Tahoma"/>
                <w:i/>
                <w:iCs/>
              </w:rPr>
            </w:pPr>
            <w:r>
              <w:rPr>
                <w:rFonts w:ascii="Tahoma" w:hAnsi="Tahoma" w:cs="Tahoma"/>
                <w:i/>
                <w:iCs/>
              </w:rPr>
              <w:t>Q.(d) W</w:t>
            </w:r>
            <w:r w:rsidRPr="004012F4">
              <w:rPr>
                <w:rFonts w:ascii="Tahoma" w:hAnsi="Tahoma" w:cs="Tahoma"/>
                <w:i/>
                <w:iCs/>
              </w:rPr>
              <w:t>hether the Government has issued any comprehensive guidelines for conducting Environmental Impact Assessments (EIAs) specific to the decommissioning of oil and gas assets, if so, the details thereof and if not, the reasons therefor;</w:t>
            </w:r>
          </w:p>
          <w:p w14:paraId="09A8069A" w14:textId="77777777" w:rsidR="004012F4" w:rsidRPr="004012F4" w:rsidRDefault="004012F4" w:rsidP="004012F4">
            <w:pPr>
              <w:ind w:right="-23"/>
              <w:jc w:val="both"/>
              <w:rPr>
                <w:rFonts w:ascii="Tahoma" w:hAnsi="Tahoma" w:cs="Tahoma"/>
                <w:i/>
                <w:iCs/>
              </w:rPr>
            </w:pPr>
          </w:p>
          <w:p w14:paraId="1C92E302" w14:textId="4ECC31EF" w:rsidR="004012F4" w:rsidRPr="00971AC9" w:rsidRDefault="004012F4" w:rsidP="00274628">
            <w:pPr>
              <w:ind w:right="-23"/>
              <w:jc w:val="both"/>
              <w:rPr>
                <w:rFonts w:ascii="Tahoma" w:hAnsi="Tahoma" w:cs="Tahoma"/>
                <w:i/>
                <w:iCs/>
              </w:rPr>
            </w:pPr>
          </w:p>
        </w:tc>
        <w:tc>
          <w:tcPr>
            <w:tcW w:w="4395" w:type="dxa"/>
          </w:tcPr>
          <w:p w14:paraId="59832B0A" w14:textId="5D9D1332" w:rsidR="004012F4" w:rsidRPr="00971AC9" w:rsidRDefault="004012F4" w:rsidP="004012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w:t>
            </w:r>
            <w:r>
              <w:rPr>
                <w:rFonts w:ascii="Tahoma" w:hAnsi="Tahoma" w:cs="Tahoma"/>
                <w:b/>
                <w:lang w:val="en-US"/>
              </w:rPr>
              <w:t>d</w:t>
            </w:r>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4A1B97A5" w14:textId="1816F7E0" w:rsidR="004012F4" w:rsidRPr="00971AC9" w:rsidRDefault="004012F4" w:rsidP="004012F4">
            <w:pPr>
              <w:spacing w:after="120"/>
              <w:ind w:right="-23"/>
              <w:jc w:val="both"/>
              <w:rPr>
                <w:rFonts w:ascii="Tahoma" w:hAnsi="Tahoma" w:cs="Tahoma"/>
                <w:b/>
                <w:lang w:val="en-US"/>
              </w:rPr>
            </w:pPr>
            <w:r w:rsidRPr="00971AC9">
              <w:rPr>
                <w:rFonts w:ascii="Tahoma" w:hAnsi="Tahoma" w:cs="Tahoma"/>
                <w:lang w:val="en-US"/>
              </w:rPr>
              <w:t>As far as OIL is concerned,</w:t>
            </w:r>
          </w:p>
        </w:tc>
      </w:tr>
      <w:tr w:rsidR="004012F4" w:rsidRPr="00971AC9" w14:paraId="45790635" w14:textId="77777777" w:rsidTr="004012F4">
        <w:trPr>
          <w:trHeight w:val="890"/>
        </w:trPr>
        <w:tc>
          <w:tcPr>
            <w:tcW w:w="5098" w:type="dxa"/>
          </w:tcPr>
          <w:p w14:paraId="4442D2ED" w14:textId="3D3ACDF8" w:rsidR="004012F4" w:rsidRPr="00971AC9" w:rsidRDefault="004012F4" w:rsidP="00274628">
            <w:pPr>
              <w:ind w:right="-23"/>
              <w:jc w:val="both"/>
              <w:rPr>
                <w:rFonts w:ascii="Tahoma" w:hAnsi="Tahoma" w:cs="Tahoma"/>
                <w:i/>
                <w:iCs/>
              </w:rPr>
            </w:pPr>
            <w:r>
              <w:rPr>
                <w:rFonts w:ascii="Tahoma" w:hAnsi="Tahoma" w:cs="Tahoma"/>
                <w:i/>
                <w:iCs/>
              </w:rPr>
              <w:t>Q.(e) W</w:t>
            </w:r>
            <w:r w:rsidRPr="004012F4">
              <w:rPr>
                <w:rFonts w:ascii="Tahoma" w:hAnsi="Tahoma" w:cs="Tahoma"/>
                <w:i/>
                <w:iCs/>
              </w:rPr>
              <w:t>hether the Government proposes to formulate such guidelines and if so, the details thereof; and</w:t>
            </w:r>
          </w:p>
        </w:tc>
        <w:tc>
          <w:tcPr>
            <w:tcW w:w="4395" w:type="dxa"/>
          </w:tcPr>
          <w:p w14:paraId="44300CAA" w14:textId="1F178A48" w:rsidR="004012F4" w:rsidRPr="00971AC9" w:rsidRDefault="004012F4" w:rsidP="004012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w:t>
            </w:r>
            <w:r>
              <w:rPr>
                <w:rFonts w:ascii="Tahoma" w:hAnsi="Tahoma" w:cs="Tahoma"/>
                <w:b/>
                <w:lang w:val="en-US"/>
              </w:rPr>
              <w:t>e</w:t>
            </w:r>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52A2AAA3" w14:textId="0262A9C2" w:rsidR="004012F4" w:rsidRPr="00971AC9" w:rsidRDefault="004012F4" w:rsidP="004012F4">
            <w:pPr>
              <w:spacing w:after="120"/>
              <w:ind w:right="-23"/>
              <w:jc w:val="both"/>
              <w:rPr>
                <w:rFonts w:ascii="Tahoma" w:hAnsi="Tahoma" w:cs="Tahoma"/>
                <w:b/>
                <w:lang w:val="en-US"/>
              </w:rPr>
            </w:pPr>
            <w:r w:rsidRPr="00971AC9">
              <w:rPr>
                <w:rFonts w:ascii="Tahoma" w:hAnsi="Tahoma" w:cs="Tahoma"/>
                <w:lang w:val="en-US"/>
              </w:rPr>
              <w:t>As far as OIL is concerned,</w:t>
            </w:r>
          </w:p>
        </w:tc>
      </w:tr>
      <w:tr w:rsidR="004012F4" w:rsidRPr="00971AC9" w14:paraId="0765B086" w14:textId="77777777" w:rsidTr="004012F4">
        <w:trPr>
          <w:trHeight w:val="890"/>
        </w:trPr>
        <w:tc>
          <w:tcPr>
            <w:tcW w:w="5098" w:type="dxa"/>
          </w:tcPr>
          <w:p w14:paraId="61D3712B" w14:textId="04D5976D" w:rsidR="004012F4" w:rsidRPr="00971AC9" w:rsidRDefault="004012F4" w:rsidP="00274628">
            <w:pPr>
              <w:ind w:right="-23"/>
              <w:jc w:val="both"/>
              <w:rPr>
                <w:rFonts w:ascii="Tahoma" w:hAnsi="Tahoma" w:cs="Tahoma"/>
                <w:i/>
                <w:iCs/>
              </w:rPr>
            </w:pPr>
            <w:r>
              <w:rPr>
                <w:rFonts w:ascii="Tahoma" w:hAnsi="Tahoma" w:cs="Tahoma"/>
                <w:i/>
                <w:iCs/>
              </w:rPr>
              <w:lastRenderedPageBreak/>
              <w:t>Q.(f) T</w:t>
            </w:r>
            <w:r w:rsidRPr="004012F4">
              <w:rPr>
                <w:rFonts w:ascii="Tahoma" w:hAnsi="Tahoma" w:cs="Tahoma"/>
                <w:i/>
                <w:iCs/>
              </w:rPr>
              <w:t>he details regarding the monitoring and financial accountability mechanisms currently in place to ensure scientific, timely and environmentally sound site restoration of abandoned oil and gas assets?</w:t>
            </w:r>
          </w:p>
        </w:tc>
        <w:tc>
          <w:tcPr>
            <w:tcW w:w="4395" w:type="dxa"/>
          </w:tcPr>
          <w:p w14:paraId="1E171C58" w14:textId="326D3AEF" w:rsidR="004012F4" w:rsidRPr="00971AC9" w:rsidRDefault="004012F4" w:rsidP="004012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w:t>
            </w:r>
            <w:r>
              <w:rPr>
                <w:rFonts w:ascii="Tahoma" w:hAnsi="Tahoma" w:cs="Tahoma"/>
                <w:b/>
                <w:lang w:val="en-US"/>
              </w:rPr>
              <w:t>f</w:t>
            </w:r>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07A95D1C" w14:textId="77A71D88" w:rsidR="004012F4" w:rsidRPr="00971AC9" w:rsidRDefault="004012F4" w:rsidP="004012F4">
            <w:pPr>
              <w:spacing w:after="120"/>
              <w:ind w:right="-23"/>
              <w:jc w:val="both"/>
              <w:rPr>
                <w:rFonts w:ascii="Tahoma" w:hAnsi="Tahoma" w:cs="Tahoma"/>
                <w:b/>
                <w:lang w:val="en-US"/>
              </w:rPr>
            </w:pPr>
            <w:r w:rsidRPr="00971AC9">
              <w:rPr>
                <w:rFonts w:ascii="Tahoma" w:hAnsi="Tahoma" w:cs="Tahoma"/>
                <w:lang w:val="en-US"/>
              </w:rPr>
              <w:t>As far as OIL is concerned,</w:t>
            </w: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3742B6E3" w14:textId="77777777" w:rsidR="00971AC9" w:rsidRPr="00971AC9" w:rsidRDefault="00971AC9" w:rsidP="00971AC9">
      <w:pPr>
        <w:ind w:left="720"/>
        <w:contextualSpacing/>
        <w:rPr>
          <w:rFonts w:ascii="Tahoma" w:eastAsia="Aptos" w:hAnsi="Tahoma" w:cs="Tahoma"/>
          <w:lang w:bidi="hi-IN"/>
        </w:rPr>
      </w:pP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8F1905"/>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D641A0-8DA6-4518-9194-C80117AC7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8</cp:revision>
  <cp:lastPrinted>2025-07-14T11:37:00Z</cp:lastPrinted>
  <dcterms:created xsi:type="dcterms:W3CDTF">2025-07-24T09:52:00Z</dcterms:created>
  <dcterms:modified xsi:type="dcterms:W3CDTF">2025-07-26T07:48:00Z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