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8B0639E" w14:textId="51EA850E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133D36B" w14:textId="3C42506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5712DFB9" w14:textId="77777777" w:rsidR="004012F4" w:rsidRPr="00971AC9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423BE69A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971AC9" w:rsidRPr="00971AC9">
        <w:rPr>
          <w:rFonts w:ascii="Tahoma" w:hAnsi="Tahoma" w:cs="Tahoma"/>
          <w:b/>
          <w:lang w:val="en-US"/>
        </w:rPr>
        <w:t>4</w:t>
      </w:r>
      <w:r w:rsidR="00595E64">
        <w:rPr>
          <w:rFonts w:ascii="Tahoma" w:hAnsi="Tahoma" w:cs="Tahoma"/>
          <w:b/>
          <w:lang w:val="en-US"/>
        </w:rPr>
        <w:t>2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  </w:t>
      </w:r>
      <w:r w:rsidR="00EA36EB" w:rsidRPr="00971AC9">
        <w:rPr>
          <w:rFonts w:ascii="Tahoma" w:hAnsi="Tahoma" w:cs="Tahoma"/>
          <w:b/>
          <w:lang w:val="en-US"/>
        </w:rPr>
        <w:t xml:space="preserve">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93458A" w:rsidRPr="00971AC9">
        <w:rPr>
          <w:rFonts w:ascii="Tahoma" w:hAnsi="Tahoma" w:cs="Tahoma"/>
          <w:b/>
          <w:lang w:val="en-US"/>
        </w:rPr>
        <w:t>2</w:t>
      </w:r>
      <w:r w:rsidR="008F1905">
        <w:rPr>
          <w:rFonts w:ascii="Tahoma" w:hAnsi="Tahoma" w:cs="Tahoma"/>
          <w:b/>
          <w:lang w:val="en-US"/>
        </w:rPr>
        <w:t>6</w:t>
      </w:r>
      <w:proofErr w:type="gramStart"/>
      <w:r w:rsidR="003D094A" w:rsidRPr="00971AC9">
        <w:rPr>
          <w:rFonts w:ascii="Tahoma" w:hAnsi="Tahoma" w:cs="Tahoma"/>
          <w:b/>
          <w:vertAlign w:val="superscript"/>
          <w:lang w:val="en-US"/>
        </w:rPr>
        <w:t>th</w:t>
      </w:r>
      <w:r w:rsidR="003D094A" w:rsidRPr="00971AC9">
        <w:rPr>
          <w:rFonts w:ascii="Tahoma" w:hAnsi="Tahoma" w:cs="Tahoma"/>
          <w:b/>
          <w:lang w:val="en-US"/>
        </w:rPr>
        <w:t xml:space="preserve"> </w:t>
      </w:r>
      <w:r w:rsidR="00187C39" w:rsidRPr="00971AC9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FC079" w14:textId="7654C488" w:rsidR="00230158" w:rsidRPr="00971AC9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    </w:t>
      </w:r>
      <w:r w:rsidR="008F1905">
        <w:rPr>
          <w:rFonts w:ascii="Tahoma" w:hAnsi="Tahoma" w:cs="Tahoma"/>
          <w:b/>
          <w:lang w:val="en-US"/>
        </w:rPr>
        <w:t xml:space="preserve">                         </w:t>
      </w:r>
      <w:r w:rsidR="006D18F4" w:rsidRPr="00971AC9">
        <w:rPr>
          <w:rFonts w:ascii="Tahoma" w:hAnsi="Tahoma" w:cs="Tahoma"/>
          <w:b/>
          <w:lang w:val="en-US"/>
        </w:rPr>
        <w:t xml:space="preserve"> </w:t>
      </w:r>
      <w:r w:rsidR="000B6878" w:rsidRPr="00971AC9">
        <w:rPr>
          <w:rFonts w:ascii="Tahoma" w:hAnsi="Tahoma" w:cs="Tahoma"/>
          <w:b/>
          <w:lang w:val="en-US"/>
        </w:rPr>
        <w:t xml:space="preserve">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D90377" w:rsidRPr="00971AC9">
        <w:rPr>
          <w:rFonts w:ascii="Tahoma" w:hAnsi="Tahoma" w:cs="Tahoma"/>
          <w:b/>
          <w:lang w:val="en-US"/>
        </w:rPr>
        <w:t xml:space="preserve">Shri </w:t>
      </w:r>
      <w:proofErr w:type="spellStart"/>
      <w:r w:rsidR="008F1905">
        <w:rPr>
          <w:rFonts w:ascii="Tahoma" w:hAnsi="Tahoma" w:cs="Tahoma"/>
          <w:b/>
          <w:lang w:val="en-US"/>
        </w:rPr>
        <w:t>Pinki</w:t>
      </w:r>
      <w:proofErr w:type="spellEnd"/>
    </w:p>
    <w:p w14:paraId="7B68B911" w14:textId="3B6D43FE" w:rsidR="007C79E3" w:rsidRPr="00971AC9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  <w:r w:rsidR="008F1905">
        <w:rPr>
          <w:rFonts w:ascii="Tahoma" w:hAnsi="Tahoma" w:cs="Tahoma"/>
          <w:bCs/>
          <w:u w:val="single"/>
          <w:lang w:val="en-US"/>
        </w:rPr>
        <w:t xml:space="preserve">Section </w:t>
      </w:r>
      <w:proofErr w:type="gramStart"/>
      <w:r w:rsidR="008F1905">
        <w:rPr>
          <w:rFonts w:ascii="Tahoma" w:hAnsi="Tahoma" w:cs="Tahoma"/>
          <w:bCs/>
          <w:u w:val="single"/>
          <w:lang w:val="en-US"/>
        </w:rPr>
        <w:t>Officer</w:t>
      </w:r>
      <w:r w:rsidR="00D86755" w:rsidRPr="00971AC9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8F1905">
        <w:rPr>
          <w:rFonts w:ascii="Tahoma" w:hAnsi="Tahoma" w:cs="Tahoma"/>
          <w:bCs/>
          <w:u w:val="single"/>
          <w:lang w:val="en-US"/>
        </w:rPr>
        <w:t>ONG-II</w:t>
      </w:r>
      <w:r w:rsidR="00D86755" w:rsidRPr="00971AC9">
        <w:rPr>
          <w:rFonts w:ascii="Tahoma" w:hAnsi="Tahoma" w:cs="Tahoma"/>
          <w:bCs/>
          <w:u w:val="single"/>
          <w:lang w:val="en-US"/>
        </w:rPr>
        <w:t>)</w:t>
      </w:r>
    </w:p>
    <w:p w14:paraId="6586FF46" w14:textId="77777777" w:rsidR="00274628" w:rsidRPr="00971AC9" w:rsidRDefault="00274628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</w:p>
    <w:p w14:paraId="24F1D845" w14:textId="5614E3E4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595E64">
        <w:rPr>
          <w:rFonts w:ascii="Tahoma" w:hAnsi="Tahoma" w:cs="Tahoma"/>
          <w:lang w:val="en-US"/>
        </w:rPr>
        <w:t>Rajya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595E64">
        <w:rPr>
          <w:rFonts w:ascii="Tahoma" w:hAnsi="Tahoma" w:cs="Tahoma"/>
          <w:lang w:val="en-US"/>
        </w:rPr>
        <w:t>U3898</w:t>
      </w:r>
      <w:r w:rsidR="006B5433" w:rsidRPr="00971AC9">
        <w:rPr>
          <w:rFonts w:ascii="Tahoma" w:hAnsi="Tahoma" w:cs="Tahoma"/>
          <w:lang w:val="en-US"/>
        </w:rPr>
        <w:t xml:space="preserve"> </w:t>
      </w:r>
      <w:proofErr w:type="gramStart"/>
      <w:r w:rsidR="000029E2" w:rsidRPr="00971AC9">
        <w:rPr>
          <w:rFonts w:ascii="Tahoma" w:hAnsi="Tahoma" w:cs="Tahoma"/>
          <w:lang w:val="en-US"/>
        </w:rPr>
        <w:t xml:space="preserve">for </w:t>
      </w:r>
      <w:r w:rsidR="008D1ADC" w:rsidRPr="00971AC9">
        <w:rPr>
          <w:rFonts w:ascii="Tahoma" w:hAnsi="Tahoma" w:cs="Tahoma"/>
          <w:lang w:val="en-US"/>
        </w:rPr>
        <w:t xml:space="preserve"> </w:t>
      </w:r>
      <w:r w:rsidR="00595E64">
        <w:rPr>
          <w:rFonts w:ascii="Tahoma" w:hAnsi="Tahoma" w:cs="Tahoma"/>
          <w:lang w:val="en-US"/>
        </w:rPr>
        <w:t>04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  <w:proofErr w:type="gramEnd"/>
      <w:r w:rsidR="00F270A6" w:rsidRPr="00971AC9">
        <w:rPr>
          <w:rFonts w:ascii="Tahoma" w:hAnsi="Tahoma" w:cs="Tahoma"/>
          <w:lang w:val="en-US"/>
        </w:rPr>
        <w:t xml:space="preserve"> </w:t>
      </w:r>
    </w:p>
    <w:p w14:paraId="68FBEE05" w14:textId="4E1A67A5" w:rsidR="00C6731E" w:rsidRPr="00971AC9" w:rsidRDefault="00C6731E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595E64">
        <w:rPr>
          <w:rFonts w:ascii="Tahoma" w:hAnsi="Tahoma" w:cs="Tahoma"/>
          <w:b/>
          <w:lang w:val="en-US"/>
        </w:rPr>
        <w:t>Andaman Basin Offshore Oil Discoveries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38FE0713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93458A" w:rsidRPr="00971AC9">
        <w:rPr>
          <w:rFonts w:ascii="Tahoma" w:hAnsi="Tahoma" w:cs="Tahoma"/>
          <w:lang w:val="en-US"/>
        </w:rPr>
        <w:t>2</w:t>
      </w:r>
      <w:r w:rsidR="00595E64">
        <w:rPr>
          <w:rFonts w:ascii="Tahoma" w:hAnsi="Tahoma" w:cs="Tahoma"/>
          <w:lang w:val="en-US"/>
        </w:rPr>
        <w:t>5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87C39" w:rsidRPr="00971AC9">
        <w:rPr>
          <w:rFonts w:ascii="Tahoma" w:hAnsi="Tahoma" w:cs="Tahoma"/>
          <w:lang w:val="en-US"/>
        </w:rPr>
        <w:t>7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64493528" w:rsidR="00F211B3" w:rsidRPr="00971AC9" w:rsidRDefault="004072D0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14FA839B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595E64">
        <w:rPr>
          <w:rFonts w:ascii="Tahoma" w:hAnsi="Tahoma" w:cs="Tahoma"/>
          <w:lang w:val="en-US"/>
        </w:rPr>
        <w:t xml:space="preserve">Rajya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p w14:paraId="453C6A7E" w14:textId="77777777" w:rsidR="003D094A" w:rsidRPr="00971AC9" w:rsidRDefault="003D094A" w:rsidP="00274628">
      <w:pPr>
        <w:spacing w:after="0"/>
        <w:ind w:right="-23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5098"/>
        <w:gridCol w:w="4395"/>
      </w:tblGrid>
      <w:tr w:rsidR="00F47FDD" w:rsidRPr="00971AC9" w14:paraId="55DD2EA1" w14:textId="77777777" w:rsidTr="004012F4">
        <w:trPr>
          <w:trHeight w:val="1455"/>
        </w:trPr>
        <w:tc>
          <w:tcPr>
            <w:tcW w:w="5098" w:type="dxa"/>
          </w:tcPr>
          <w:p w14:paraId="4062B524" w14:textId="49DF5FC8" w:rsidR="00971AC9" w:rsidRPr="00971AC9" w:rsidRDefault="00F47FDD" w:rsidP="004012F4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="006D18F4"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595E64" w:rsidRPr="00595E64">
              <w:rPr>
                <w:rFonts w:ascii="Tahoma" w:hAnsi="Tahoma" w:cs="Tahoma"/>
                <w:i/>
                <w:iCs/>
                <w:lang w:val="en-US"/>
              </w:rPr>
              <w:t>Could the Ministry provide detailed estimates of the total potential reserves in the Andaman Sea, including both oil and gas?</w:t>
            </w:r>
            <w:r w:rsidR="004012F4" w:rsidRPr="004012F4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</w:p>
        </w:tc>
        <w:tc>
          <w:tcPr>
            <w:tcW w:w="4395" w:type="dxa"/>
          </w:tcPr>
          <w:p w14:paraId="2E5BC3AA" w14:textId="52D2BA0E" w:rsidR="00187C39" w:rsidRPr="00971AC9" w:rsidRDefault="00187C39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>Answer to Q(a):</w:t>
            </w:r>
            <w:r w:rsidRPr="00971AC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67698EEB" w:rsidR="00F47FDD" w:rsidRPr="00971AC9" w:rsidRDefault="00971AC9" w:rsidP="004012F4">
            <w:pPr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971AC9">
              <w:rPr>
                <w:rFonts w:ascii="Tahoma" w:hAnsi="Tahoma" w:cs="Tahoma"/>
                <w:lang w:val="en-US"/>
              </w:rPr>
              <w:t xml:space="preserve">As far as OIL is concerned, </w:t>
            </w:r>
          </w:p>
        </w:tc>
      </w:tr>
      <w:tr w:rsidR="00F47FDD" w:rsidRPr="00971AC9" w14:paraId="65648DF5" w14:textId="77777777" w:rsidTr="004012F4">
        <w:trPr>
          <w:trHeight w:val="890"/>
        </w:trPr>
        <w:tc>
          <w:tcPr>
            <w:tcW w:w="5098" w:type="dxa"/>
          </w:tcPr>
          <w:p w14:paraId="01947609" w14:textId="653FE2ED" w:rsidR="00971AC9" w:rsidRPr="00971AC9" w:rsidRDefault="00F47FDD" w:rsidP="004012F4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Q.(b) </w:t>
            </w:r>
            <w:r w:rsidR="00595E64" w:rsidRPr="00595E64">
              <w:rPr>
                <w:rFonts w:ascii="Tahoma" w:hAnsi="Tahoma" w:cs="Tahoma"/>
                <w:i/>
                <w:iCs/>
              </w:rPr>
              <w:t>How does the Ministry plan to manage the technical challenges associated with deep</w:t>
            </w:r>
            <w:r w:rsidR="00595E64">
              <w:rPr>
                <w:rFonts w:ascii="Tahoma" w:hAnsi="Tahoma" w:cs="Tahoma"/>
                <w:i/>
                <w:iCs/>
              </w:rPr>
              <w:t xml:space="preserve"> </w:t>
            </w:r>
            <w:bookmarkStart w:id="0" w:name="_GoBack"/>
            <w:bookmarkEnd w:id="0"/>
            <w:r w:rsidR="00595E64" w:rsidRPr="00595E64">
              <w:rPr>
                <w:rFonts w:ascii="Tahoma" w:hAnsi="Tahoma" w:cs="Tahoma"/>
                <w:i/>
                <w:iCs/>
              </w:rPr>
              <w:t>water drilling in the Andaman Sea?</w:t>
            </w:r>
          </w:p>
        </w:tc>
        <w:tc>
          <w:tcPr>
            <w:tcW w:w="4395" w:type="dxa"/>
          </w:tcPr>
          <w:p w14:paraId="0B0F856E" w14:textId="3F9FFDA3" w:rsidR="002B1410" w:rsidRPr="00971AC9" w:rsidRDefault="00187C39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>Answer to Q(b):</w:t>
            </w:r>
            <w:r w:rsidRPr="00971AC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2B1410"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2B1410"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0E0A11EF" w:rsidR="00F47FDD" w:rsidRPr="00971AC9" w:rsidRDefault="00971AC9" w:rsidP="004012F4">
            <w:pPr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971AC9">
              <w:rPr>
                <w:rFonts w:ascii="Tahoma" w:hAnsi="Tahoma" w:cs="Tahoma"/>
                <w:lang w:val="en-US"/>
              </w:rPr>
              <w:t xml:space="preserve">As far as OIL is concerned, </w:t>
            </w:r>
          </w:p>
        </w:tc>
      </w:tr>
      <w:tr w:rsidR="006D18F4" w:rsidRPr="00971AC9" w14:paraId="3E0DF5D5" w14:textId="77777777" w:rsidTr="004012F4">
        <w:trPr>
          <w:trHeight w:val="890"/>
        </w:trPr>
        <w:tc>
          <w:tcPr>
            <w:tcW w:w="5098" w:type="dxa"/>
          </w:tcPr>
          <w:p w14:paraId="667E7B0C" w14:textId="6DDB1E6D" w:rsidR="006D18F4" w:rsidRPr="00971AC9" w:rsidRDefault="006D18F4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 w:rsidR="00595E64" w:rsidRPr="00595E64">
              <w:rPr>
                <w:rFonts w:ascii="Tahoma" w:hAnsi="Tahoma" w:cs="Tahoma"/>
                <w:i/>
                <w:iCs/>
              </w:rPr>
              <w:t>Does the Ministry have environmental safeguards in place to protect the unique ecosystems of the region during oil exploration activities?</w:t>
            </w:r>
          </w:p>
        </w:tc>
        <w:tc>
          <w:tcPr>
            <w:tcW w:w="4395" w:type="dxa"/>
          </w:tcPr>
          <w:p w14:paraId="0C3C1462" w14:textId="77777777" w:rsidR="006D18F4" w:rsidRPr="00971AC9" w:rsidRDefault="006D18F4" w:rsidP="006D18F4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 xml:space="preserve">Answer to Q(c): </w:t>
            </w:r>
            <w:proofErr w:type="spellStart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D436888" w14:textId="335EAEAE" w:rsidR="006D18F4" w:rsidRPr="00971AC9" w:rsidRDefault="00971AC9" w:rsidP="004012F4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  <w:r w:rsidRPr="00971AC9">
              <w:rPr>
                <w:rFonts w:ascii="Tahoma" w:hAnsi="Tahoma" w:cs="Tahoma"/>
                <w:lang w:val="en-US"/>
              </w:rPr>
              <w:t xml:space="preserve">As far as OIL is concerned, </w:t>
            </w:r>
          </w:p>
        </w:tc>
      </w:tr>
      <w:tr w:rsidR="004012F4" w:rsidRPr="00971AC9" w14:paraId="1F957F91" w14:textId="77777777" w:rsidTr="004012F4">
        <w:trPr>
          <w:trHeight w:val="890"/>
        </w:trPr>
        <w:tc>
          <w:tcPr>
            <w:tcW w:w="5098" w:type="dxa"/>
          </w:tcPr>
          <w:p w14:paraId="3D8AFA5E" w14:textId="77777777" w:rsidR="00595E64" w:rsidRPr="00595E64" w:rsidRDefault="004012F4" w:rsidP="00595E64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595E64" w:rsidRPr="00595E64">
              <w:rPr>
                <w:rFonts w:ascii="Tahoma" w:hAnsi="Tahoma" w:cs="Tahoma"/>
                <w:i/>
                <w:iCs/>
              </w:rPr>
              <w:t>If yes, the details thereon.</w:t>
            </w:r>
          </w:p>
          <w:p w14:paraId="17B3BBFF" w14:textId="77777777" w:rsidR="00595E64" w:rsidRPr="00595E64" w:rsidRDefault="00595E64" w:rsidP="00595E64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  <w:p w14:paraId="1AC16E0F" w14:textId="75DD1567" w:rsidR="004012F4" w:rsidRPr="004012F4" w:rsidRDefault="004012F4" w:rsidP="004012F4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  <w:p w14:paraId="09A8069A" w14:textId="77777777" w:rsidR="004012F4" w:rsidRPr="004012F4" w:rsidRDefault="004012F4" w:rsidP="004012F4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  <w:p w14:paraId="1C92E302" w14:textId="4ECC31EF" w:rsidR="004012F4" w:rsidRPr="00971AC9" w:rsidRDefault="004012F4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395" w:type="dxa"/>
          </w:tcPr>
          <w:p w14:paraId="59832B0A" w14:textId="5D9D1332" w:rsidR="004012F4" w:rsidRPr="00971AC9" w:rsidRDefault="004012F4" w:rsidP="004012F4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971AC9">
              <w:rPr>
                <w:rFonts w:ascii="Tahoma" w:hAnsi="Tahoma" w:cs="Tahoma"/>
                <w:b/>
                <w:lang w:val="en-US"/>
              </w:rPr>
              <w:t xml:space="preserve">): </w:t>
            </w:r>
            <w:proofErr w:type="spellStart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A1B97A5" w14:textId="1816F7E0" w:rsidR="004012F4" w:rsidRPr="00971AC9" w:rsidRDefault="004012F4" w:rsidP="004012F4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  <w:r w:rsidRPr="00971AC9">
              <w:rPr>
                <w:rFonts w:ascii="Tahoma" w:hAnsi="Tahoma" w:cs="Tahoma"/>
                <w:lang w:val="en-US"/>
              </w:rPr>
              <w:t>As far as OIL is concerned,</w:t>
            </w: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1A954EF1" w14:textId="51257D2C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6C91713A" w14:textId="77777777" w:rsidR="00971AC9" w:rsidRPr="00971AC9" w:rsidRDefault="00971AC9" w:rsidP="00971AC9">
      <w:pPr>
        <w:spacing w:after="0" w:line="240" w:lineRule="auto"/>
        <w:ind w:right="-23"/>
        <w:rPr>
          <w:rFonts w:ascii="Tahoma" w:hAnsi="Tahoma" w:cs="Tahoma"/>
          <w:b/>
          <w:u w:val="single"/>
          <w:lang w:val="en-US"/>
        </w:rPr>
      </w:pP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777BF"/>
    <w:rsid w:val="00B174DA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CE8A3B-B926-421B-B9CE-382FDDF75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9</cp:revision>
  <cp:lastPrinted>2025-07-14T11:37:00Z</cp:lastPrinted>
  <dcterms:created xsi:type="dcterms:W3CDTF">2025-07-24T09:52:00Z</dcterms:created>
  <dcterms:modified xsi:type="dcterms:W3CDTF">2025-07-26T07:55:00Z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