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D98BEC" w14:textId="77777777" w:rsidR="00562579" w:rsidRPr="00040065" w:rsidRDefault="00562579" w:rsidP="00F270A6">
      <w:pPr>
        <w:spacing w:after="0"/>
        <w:ind w:right="-392"/>
        <w:rPr>
          <w:rFonts w:ascii="Tahoma" w:hAnsi="Tahoma" w:cs="Tahoma"/>
          <w:b/>
          <w:lang w:val="en-US"/>
        </w:rPr>
      </w:pPr>
    </w:p>
    <w:p w14:paraId="398EF5FC" w14:textId="16015482" w:rsidR="00562579" w:rsidRPr="00040065" w:rsidRDefault="00562579" w:rsidP="00F270A6">
      <w:pPr>
        <w:spacing w:after="0"/>
        <w:ind w:right="-392"/>
        <w:rPr>
          <w:rFonts w:ascii="Tahoma" w:hAnsi="Tahoma" w:cs="Tahoma"/>
          <w:b/>
          <w:lang w:val="en-US"/>
        </w:rPr>
      </w:pPr>
    </w:p>
    <w:p w14:paraId="04FDA3E2" w14:textId="35373272" w:rsidR="00562579" w:rsidRPr="00040065" w:rsidRDefault="00562579" w:rsidP="00F270A6">
      <w:pPr>
        <w:spacing w:after="0"/>
        <w:ind w:right="-392"/>
        <w:rPr>
          <w:rFonts w:ascii="Tahoma" w:hAnsi="Tahoma" w:cs="Tahoma"/>
          <w:b/>
          <w:lang w:val="en-US"/>
        </w:rPr>
      </w:pPr>
    </w:p>
    <w:p w14:paraId="21971356" w14:textId="77777777" w:rsidR="00EB6DB5" w:rsidRPr="00040065" w:rsidRDefault="00EB6DB5" w:rsidP="00F270A6">
      <w:pPr>
        <w:spacing w:after="0"/>
        <w:ind w:right="-392"/>
        <w:rPr>
          <w:rFonts w:ascii="Tahoma" w:hAnsi="Tahoma" w:cs="Tahoma"/>
          <w:b/>
          <w:lang w:val="en-US"/>
        </w:rPr>
      </w:pPr>
    </w:p>
    <w:p w14:paraId="198CDFCD" w14:textId="77777777" w:rsidR="00B3384E" w:rsidRPr="00040065" w:rsidRDefault="00B3384E" w:rsidP="00F270A6">
      <w:pPr>
        <w:spacing w:after="0"/>
        <w:ind w:right="-392"/>
        <w:rPr>
          <w:rFonts w:ascii="Tahoma" w:hAnsi="Tahoma" w:cs="Tahoma"/>
          <w:b/>
          <w:lang w:val="en-US"/>
        </w:rPr>
      </w:pPr>
    </w:p>
    <w:p w14:paraId="5E6782D1" w14:textId="77777777" w:rsidR="00B3384E" w:rsidRPr="00040065" w:rsidRDefault="00B3384E" w:rsidP="00F270A6">
      <w:pPr>
        <w:spacing w:after="0"/>
        <w:ind w:right="-392"/>
        <w:rPr>
          <w:rFonts w:ascii="Tahoma" w:hAnsi="Tahoma" w:cs="Tahoma"/>
          <w:b/>
          <w:lang w:val="en-US"/>
        </w:rPr>
      </w:pPr>
    </w:p>
    <w:p w14:paraId="0C934999" w14:textId="14E7DF74" w:rsidR="00BC4C9F" w:rsidRPr="00040065" w:rsidRDefault="00654ECF" w:rsidP="00F270A6">
      <w:pPr>
        <w:spacing w:after="0"/>
        <w:ind w:right="-392"/>
        <w:rPr>
          <w:rFonts w:ascii="Tahoma" w:hAnsi="Tahoma" w:cs="Tahoma"/>
          <w:b/>
          <w:lang w:val="en-US"/>
        </w:rPr>
      </w:pPr>
      <w:r w:rsidRPr="00040065">
        <w:rPr>
          <w:rFonts w:ascii="Tahoma" w:hAnsi="Tahoma" w:cs="Tahoma"/>
          <w:b/>
          <w:lang w:val="en-US"/>
        </w:rPr>
        <w:t>OIL/</w:t>
      </w:r>
      <w:r w:rsidR="008B23B3" w:rsidRPr="00040065">
        <w:rPr>
          <w:rFonts w:ascii="Tahoma" w:hAnsi="Tahoma" w:cs="Tahoma"/>
          <w:b/>
          <w:lang w:val="en-US"/>
        </w:rPr>
        <w:t>PLNG/</w:t>
      </w:r>
      <w:r w:rsidRPr="00040065">
        <w:rPr>
          <w:rFonts w:ascii="Tahoma" w:hAnsi="Tahoma" w:cs="Tahoma"/>
          <w:b/>
          <w:lang w:val="en-US"/>
        </w:rPr>
        <w:t>54/2/</w:t>
      </w:r>
      <w:r w:rsidR="001F17B4" w:rsidRPr="00040065">
        <w:rPr>
          <w:rFonts w:ascii="Tahoma" w:hAnsi="Tahoma" w:cs="Tahoma"/>
          <w:b/>
          <w:lang w:val="en-US"/>
        </w:rPr>
        <w:t>2</w:t>
      </w:r>
      <w:r w:rsidRPr="00040065">
        <w:rPr>
          <w:rFonts w:ascii="Tahoma" w:hAnsi="Tahoma" w:cs="Tahoma"/>
          <w:b/>
          <w:lang w:val="en-US"/>
        </w:rPr>
        <w:t>/202</w:t>
      </w:r>
      <w:r w:rsidR="00F270A6" w:rsidRPr="00040065">
        <w:rPr>
          <w:rFonts w:ascii="Tahoma" w:hAnsi="Tahoma" w:cs="Tahoma"/>
          <w:b/>
          <w:lang w:val="en-US"/>
        </w:rPr>
        <w:t>5</w:t>
      </w:r>
      <w:r w:rsidRPr="00040065">
        <w:rPr>
          <w:rFonts w:ascii="Tahoma" w:hAnsi="Tahoma" w:cs="Tahoma"/>
          <w:b/>
          <w:lang w:val="en-US"/>
        </w:rPr>
        <w:t>/</w:t>
      </w:r>
      <w:r w:rsidR="00331EEB">
        <w:rPr>
          <w:rFonts w:ascii="Tahoma" w:hAnsi="Tahoma" w:cs="Tahoma"/>
          <w:b/>
          <w:lang w:val="en-US"/>
        </w:rPr>
        <w:t>65</w:t>
      </w:r>
      <w:r w:rsidR="00F211B3" w:rsidRPr="00040065">
        <w:rPr>
          <w:rFonts w:ascii="Tahoma" w:hAnsi="Tahoma" w:cs="Tahoma"/>
          <w:b/>
          <w:lang w:val="en-US"/>
        </w:rPr>
        <w:tab/>
      </w:r>
      <w:r w:rsidR="00F211B3" w:rsidRPr="00040065">
        <w:rPr>
          <w:rFonts w:ascii="Tahoma" w:hAnsi="Tahoma" w:cs="Tahoma"/>
          <w:b/>
          <w:lang w:val="en-US"/>
        </w:rPr>
        <w:tab/>
      </w:r>
      <w:r w:rsidR="00F211B3" w:rsidRPr="00040065">
        <w:rPr>
          <w:rFonts w:ascii="Tahoma" w:hAnsi="Tahoma" w:cs="Tahoma"/>
          <w:b/>
          <w:lang w:val="en-US"/>
        </w:rPr>
        <w:tab/>
      </w:r>
      <w:r w:rsidR="00F211B3" w:rsidRPr="00040065">
        <w:rPr>
          <w:rFonts w:ascii="Tahoma" w:hAnsi="Tahoma" w:cs="Tahoma"/>
          <w:b/>
          <w:lang w:val="en-US"/>
        </w:rPr>
        <w:tab/>
      </w:r>
      <w:r w:rsidR="00F211B3" w:rsidRPr="00040065">
        <w:rPr>
          <w:rFonts w:ascii="Tahoma" w:hAnsi="Tahoma" w:cs="Tahoma"/>
          <w:b/>
          <w:lang w:val="en-US"/>
        </w:rPr>
        <w:tab/>
      </w:r>
      <w:r w:rsidR="00506AF9" w:rsidRPr="00040065">
        <w:rPr>
          <w:rFonts w:ascii="Tahoma" w:hAnsi="Tahoma" w:cs="Tahoma"/>
          <w:b/>
          <w:lang w:val="en-US"/>
        </w:rPr>
        <w:t xml:space="preserve">    </w:t>
      </w:r>
      <w:r w:rsidR="008B23B3" w:rsidRPr="00040065">
        <w:rPr>
          <w:rFonts w:ascii="Tahoma" w:hAnsi="Tahoma" w:cs="Tahoma"/>
          <w:b/>
          <w:lang w:val="en-US"/>
        </w:rPr>
        <w:t xml:space="preserve">           </w:t>
      </w:r>
      <w:r w:rsidR="00092EAE">
        <w:rPr>
          <w:rFonts w:ascii="Tahoma" w:hAnsi="Tahoma" w:cs="Tahoma"/>
          <w:b/>
          <w:lang w:val="en-US"/>
        </w:rPr>
        <w:t xml:space="preserve">     </w:t>
      </w:r>
      <w:r w:rsidR="000C1282">
        <w:rPr>
          <w:rFonts w:ascii="Tahoma" w:hAnsi="Tahoma" w:cs="Tahoma"/>
          <w:b/>
          <w:lang w:val="en-US"/>
        </w:rPr>
        <w:t>1</w:t>
      </w:r>
      <w:r w:rsidR="006F4FB9">
        <w:rPr>
          <w:rFonts w:ascii="Tahoma" w:hAnsi="Tahoma" w:cs="Tahoma"/>
          <w:b/>
          <w:lang w:val="en-US"/>
        </w:rPr>
        <w:t>2</w:t>
      </w:r>
      <w:r w:rsidR="00092EAE" w:rsidRPr="00092EAE">
        <w:rPr>
          <w:rFonts w:ascii="Tahoma" w:hAnsi="Tahoma" w:cs="Tahoma"/>
          <w:b/>
          <w:vertAlign w:val="superscript"/>
          <w:lang w:val="en-US"/>
        </w:rPr>
        <w:t>th</w:t>
      </w:r>
      <w:r w:rsidR="00092EAE">
        <w:rPr>
          <w:rFonts w:ascii="Tahoma" w:hAnsi="Tahoma" w:cs="Tahoma"/>
          <w:b/>
          <w:lang w:val="en-US"/>
        </w:rPr>
        <w:t xml:space="preserve"> August</w:t>
      </w:r>
      <w:r w:rsidR="00F211B3" w:rsidRPr="00040065">
        <w:rPr>
          <w:rFonts w:ascii="Tahoma" w:hAnsi="Tahoma" w:cs="Tahoma"/>
          <w:b/>
          <w:lang w:val="en-US"/>
        </w:rPr>
        <w:t>,</w:t>
      </w:r>
      <w:r w:rsidR="00D41C07" w:rsidRPr="00040065">
        <w:rPr>
          <w:rFonts w:ascii="Tahoma" w:hAnsi="Tahoma" w:cs="Tahoma"/>
          <w:b/>
          <w:lang w:val="en-US"/>
        </w:rPr>
        <w:t xml:space="preserve"> </w:t>
      </w:r>
      <w:r w:rsidR="00F211B3" w:rsidRPr="00040065">
        <w:rPr>
          <w:rFonts w:ascii="Tahoma" w:hAnsi="Tahoma" w:cs="Tahoma"/>
          <w:b/>
          <w:lang w:val="en-US"/>
        </w:rPr>
        <w:t>202</w:t>
      </w:r>
      <w:r w:rsidR="00F270A6" w:rsidRPr="00040065">
        <w:rPr>
          <w:rFonts w:ascii="Tahoma" w:hAnsi="Tahoma" w:cs="Tahoma"/>
          <w:b/>
          <w:lang w:val="en-US"/>
        </w:rPr>
        <w:t>5</w:t>
      </w:r>
    </w:p>
    <w:p w14:paraId="097B29A8" w14:textId="77777777" w:rsidR="00C42C3F" w:rsidRPr="00040065" w:rsidRDefault="00C42C3F" w:rsidP="001E301A">
      <w:pPr>
        <w:spacing w:after="0"/>
        <w:ind w:right="-28"/>
        <w:rPr>
          <w:rFonts w:ascii="Tahoma" w:hAnsi="Tahoma" w:cs="Tahoma"/>
          <w:lang w:val="en-US"/>
        </w:rPr>
      </w:pPr>
    </w:p>
    <w:p w14:paraId="54F9D8EA" w14:textId="77777777" w:rsidR="00654ECF" w:rsidRPr="00040065" w:rsidRDefault="00654ECF" w:rsidP="00C42C3F">
      <w:pPr>
        <w:spacing w:after="0"/>
        <w:rPr>
          <w:rFonts w:ascii="Tahoma" w:hAnsi="Tahoma" w:cs="Tahoma"/>
          <w:lang w:val="en-US"/>
        </w:rPr>
      </w:pPr>
      <w:r w:rsidRPr="00040065">
        <w:rPr>
          <w:rFonts w:ascii="Tahoma" w:hAnsi="Tahoma" w:cs="Tahoma"/>
          <w:lang w:val="en-US"/>
        </w:rPr>
        <w:t>Ministry of Petroleum and Natural Gas</w:t>
      </w:r>
    </w:p>
    <w:p w14:paraId="10035C68" w14:textId="77777777" w:rsidR="00506AF9" w:rsidRPr="00040065" w:rsidRDefault="00506AF9" w:rsidP="00C42C3F">
      <w:pPr>
        <w:spacing w:after="0"/>
        <w:rPr>
          <w:rFonts w:ascii="Tahoma" w:hAnsi="Tahoma" w:cs="Tahoma"/>
          <w:lang w:val="en-US"/>
        </w:rPr>
      </w:pPr>
      <w:r w:rsidRPr="00040065">
        <w:rPr>
          <w:rFonts w:ascii="Tahoma" w:hAnsi="Tahoma" w:cs="Tahoma"/>
          <w:lang w:val="en-US"/>
        </w:rPr>
        <w:t>Shastri Bhawan</w:t>
      </w:r>
    </w:p>
    <w:p w14:paraId="6BFCBBA0" w14:textId="77777777" w:rsidR="00654ECF" w:rsidRPr="00040065" w:rsidRDefault="00654ECF" w:rsidP="00C42C3F">
      <w:pPr>
        <w:spacing w:after="0"/>
        <w:rPr>
          <w:rFonts w:ascii="Tahoma" w:hAnsi="Tahoma" w:cs="Tahoma"/>
          <w:u w:val="single"/>
          <w:lang w:val="en-US"/>
        </w:rPr>
      </w:pPr>
      <w:r w:rsidRPr="00040065">
        <w:rPr>
          <w:rFonts w:ascii="Tahoma" w:hAnsi="Tahoma" w:cs="Tahoma"/>
          <w:u w:val="single"/>
          <w:lang w:val="en-US"/>
        </w:rPr>
        <w:t>New Delhi-110</w:t>
      </w:r>
      <w:r w:rsidR="00C63D71" w:rsidRPr="00040065">
        <w:rPr>
          <w:rFonts w:ascii="Tahoma" w:hAnsi="Tahoma" w:cs="Tahoma"/>
          <w:u w:val="single"/>
          <w:lang w:val="en-US"/>
        </w:rPr>
        <w:t>001</w:t>
      </w:r>
    </w:p>
    <w:p w14:paraId="061DDCF2" w14:textId="77777777" w:rsidR="005A7C72" w:rsidRPr="005A7C72" w:rsidRDefault="00506AF9" w:rsidP="005A7C72">
      <w:pPr>
        <w:spacing w:after="0"/>
        <w:ind w:right="-482"/>
        <w:jc w:val="center"/>
        <w:rPr>
          <w:rFonts w:ascii="Tahoma" w:hAnsi="Tahoma" w:cs="Tahoma"/>
          <w:b/>
        </w:rPr>
      </w:pPr>
      <w:r w:rsidRPr="00040065">
        <w:rPr>
          <w:rFonts w:ascii="Tahoma" w:hAnsi="Tahoma" w:cs="Tahoma"/>
          <w:b/>
          <w:lang w:val="en-US"/>
        </w:rPr>
        <w:t xml:space="preserve">              </w:t>
      </w:r>
      <w:r w:rsidR="002F2731" w:rsidRPr="00040065">
        <w:rPr>
          <w:rFonts w:ascii="Tahoma" w:hAnsi="Tahoma" w:cs="Tahoma"/>
          <w:b/>
          <w:lang w:val="en-US"/>
        </w:rPr>
        <w:t xml:space="preserve">                       </w:t>
      </w:r>
      <w:r w:rsidR="00106CAF" w:rsidRPr="00040065">
        <w:rPr>
          <w:rFonts w:ascii="Tahoma" w:hAnsi="Tahoma" w:cs="Tahoma"/>
          <w:b/>
          <w:lang w:val="en-US"/>
        </w:rPr>
        <w:t xml:space="preserve">                       </w:t>
      </w:r>
      <w:r w:rsidR="0044759C" w:rsidRPr="00040065">
        <w:rPr>
          <w:rFonts w:ascii="Tahoma" w:hAnsi="Tahoma" w:cs="Tahoma"/>
          <w:b/>
          <w:lang w:val="en-US"/>
        </w:rPr>
        <w:t xml:space="preserve">                                </w:t>
      </w:r>
      <w:r w:rsidR="004B1CCA" w:rsidRPr="00040065">
        <w:rPr>
          <w:rFonts w:ascii="Tahoma" w:hAnsi="Tahoma" w:cs="Tahoma"/>
          <w:b/>
          <w:lang w:val="en-US"/>
        </w:rPr>
        <w:t xml:space="preserve"> </w:t>
      </w:r>
      <w:r w:rsidR="00006BF3">
        <w:rPr>
          <w:rFonts w:ascii="Tahoma" w:hAnsi="Tahoma" w:cs="Tahoma"/>
          <w:b/>
          <w:lang w:val="en-US"/>
        </w:rPr>
        <w:t xml:space="preserve">         </w:t>
      </w:r>
      <w:r w:rsidR="000C6679" w:rsidRPr="00040065">
        <w:rPr>
          <w:rFonts w:ascii="Tahoma" w:hAnsi="Tahoma" w:cs="Tahoma"/>
          <w:b/>
          <w:lang w:val="en-US"/>
        </w:rPr>
        <w:t>Kind Attn:</w:t>
      </w:r>
      <w:r w:rsidR="003E2B73" w:rsidRPr="00040065">
        <w:rPr>
          <w:rFonts w:ascii="Tahoma" w:hAnsi="Tahoma" w:cs="Tahoma"/>
          <w:b/>
          <w:lang w:val="en-US"/>
        </w:rPr>
        <w:t xml:space="preserve"> </w:t>
      </w:r>
      <w:r w:rsidR="005A7C72" w:rsidRPr="005A7C72">
        <w:rPr>
          <w:rFonts w:ascii="Tahoma" w:hAnsi="Tahoma" w:cs="Tahoma"/>
          <w:b/>
        </w:rPr>
        <w:t>Pinki</w:t>
      </w:r>
    </w:p>
    <w:p w14:paraId="08B02684" w14:textId="1D1636DA" w:rsidR="003E2B73" w:rsidRPr="005A7C72" w:rsidRDefault="005A7C72" w:rsidP="005A7C72">
      <w:pPr>
        <w:spacing w:after="0"/>
        <w:ind w:right="-482"/>
        <w:rPr>
          <w:rFonts w:ascii="Tahoma" w:hAnsi="Tahoma" w:cs="Tahoma"/>
          <w:u w:val="single"/>
        </w:rPr>
      </w:pPr>
      <w:r>
        <w:rPr>
          <w:rFonts w:ascii="Tahoma" w:hAnsi="Tahoma" w:cs="Tahoma"/>
          <w:b/>
        </w:rPr>
        <w:t xml:space="preserve">                                                                                                             </w:t>
      </w:r>
      <w:r w:rsidR="000C1282">
        <w:rPr>
          <w:rFonts w:ascii="Tahoma" w:hAnsi="Tahoma" w:cs="Tahoma"/>
          <w:u w:val="single"/>
          <w:lang w:val="en-US"/>
        </w:rPr>
        <w:t>(</w:t>
      </w:r>
      <w:r w:rsidRPr="005A7C72">
        <w:rPr>
          <w:rFonts w:ascii="Tahoma" w:hAnsi="Tahoma" w:cs="Tahoma"/>
          <w:u w:val="single"/>
        </w:rPr>
        <w:t>Section Officer (ONG-II)</w:t>
      </w:r>
    </w:p>
    <w:p w14:paraId="4A27420B" w14:textId="77777777" w:rsidR="00092EAE" w:rsidRPr="00040065" w:rsidRDefault="00092EAE" w:rsidP="003E2B73">
      <w:pPr>
        <w:spacing w:after="0"/>
        <w:ind w:right="-482"/>
        <w:jc w:val="center"/>
        <w:rPr>
          <w:rFonts w:ascii="Tahoma" w:hAnsi="Tahoma" w:cs="Tahoma"/>
          <w:u w:val="single"/>
          <w:lang w:val="en-US"/>
        </w:rPr>
      </w:pPr>
    </w:p>
    <w:p w14:paraId="6D88C26E" w14:textId="1E742E46" w:rsidR="00F211B3" w:rsidRPr="00E65064" w:rsidRDefault="00F211B3" w:rsidP="002E7B37">
      <w:pPr>
        <w:tabs>
          <w:tab w:val="left" w:pos="1440"/>
        </w:tabs>
        <w:spacing w:after="0" w:line="360" w:lineRule="auto"/>
        <w:ind w:right="-563"/>
        <w:rPr>
          <w:rFonts w:ascii="Tahoma" w:hAnsi="Tahoma" w:cs="Tahoma"/>
          <w:b/>
          <w:bCs/>
        </w:rPr>
      </w:pPr>
      <w:r w:rsidRPr="00040065">
        <w:rPr>
          <w:rFonts w:ascii="Tahoma" w:hAnsi="Tahoma" w:cs="Tahoma"/>
          <w:b/>
          <w:lang w:val="en-US"/>
        </w:rPr>
        <w:t>Sub</w:t>
      </w:r>
      <w:r w:rsidR="000029E2" w:rsidRPr="00040065">
        <w:rPr>
          <w:rFonts w:ascii="Tahoma" w:hAnsi="Tahoma" w:cs="Tahoma"/>
          <w:lang w:val="en-US"/>
        </w:rPr>
        <w:t>:</w:t>
      </w:r>
      <w:r w:rsidR="003C0FC2" w:rsidRPr="00040065">
        <w:rPr>
          <w:rFonts w:ascii="Tahoma" w:hAnsi="Tahoma" w:cs="Tahoma"/>
          <w:lang w:val="en-US"/>
        </w:rPr>
        <w:t xml:space="preserve"> </w:t>
      </w:r>
      <w:r w:rsidR="00006BF3">
        <w:rPr>
          <w:rFonts w:ascii="Tahoma" w:hAnsi="Tahoma" w:cs="Tahoma"/>
          <w:lang w:val="en-US"/>
        </w:rPr>
        <w:t>Rajya</w:t>
      </w:r>
      <w:r w:rsidR="00DD5CA9" w:rsidRPr="00040065">
        <w:rPr>
          <w:rFonts w:ascii="Tahoma" w:hAnsi="Tahoma" w:cs="Tahoma"/>
          <w:lang w:val="en-US"/>
        </w:rPr>
        <w:t xml:space="preserve"> </w:t>
      </w:r>
      <w:r w:rsidR="00EB0203" w:rsidRPr="00040065">
        <w:rPr>
          <w:rFonts w:ascii="Tahoma" w:hAnsi="Tahoma" w:cs="Tahoma"/>
          <w:lang w:val="en-US"/>
        </w:rPr>
        <w:t>Sabha</w:t>
      </w:r>
      <w:r w:rsidR="00520031" w:rsidRPr="00040065">
        <w:rPr>
          <w:rFonts w:ascii="Tahoma" w:hAnsi="Tahoma" w:cs="Tahoma"/>
          <w:lang w:val="en-US"/>
        </w:rPr>
        <w:t xml:space="preserve"> Provisionally Admitted</w:t>
      </w:r>
      <w:r w:rsidR="00040065" w:rsidRPr="00040065">
        <w:rPr>
          <w:rFonts w:ascii="Tahoma" w:hAnsi="Tahoma" w:cs="Tahoma"/>
          <w:lang w:val="en-US"/>
        </w:rPr>
        <w:t xml:space="preserve"> </w:t>
      </w:r>
      <w:r w:rsidR="00092EAE">
        <w:rPr>
          <w:rFonts w:ascii="Tahoma" w:hAnsi="Tahoma" w:cs="Tahoma"/>
          <w:lang w:val="en-US"/>
        </w:rPr>
        <w:t xml:space="preserve">Starred/ </w:t>
      </w:r>
      <w:r w:rsidR="005457B8">
        <w:rPr>
          <w:rFonts w:ascii="Tahoma" w:hAnsi="Tahoma" w:cs="Tahoma"/>
          <w:lang w:val="en-US"/>
        </w:rPr>
        <w:t>Uns</w:t>
      </w:r>
      <w:r w:rsidR="00040065" w:rsidRPr="00040065">
        <w:rPr>
          <w:rFonts w:ascii="Tahoma" w:hAnsi="Tahoma" w:cs="Tahoma"/>
          <w:lang w:val="en-US"/>
        </w:rPr>
        <w:t>tarred</w:t>
      </w:r>
      <w:r w:rsidR="00EB0203" w:rsidRPr="00040065">
        <w:rPr>
          <w:rFonts w:ascii="Tahoma" w:hAnsi="Tahoma" w:cs="Tahoma"/>
          <w:lang w:val="en-US"/>
        </w:rPr>
        <w:t xml:space="preserve"> </w:t>
      </w:r>
      <w:r w:rsidR="004F7AD1" w:rsidRPr="00040065">
        <w:rPr>
          <w:rFonts w:ascii="Tahoma" w:hAnsi="Tahoma" w:cs="Tahoma"/>
          <w:lang w:val="en-US"/>
        </w:rPr>
        <w:t>Question</w:t>
      </w:r>
      <w:r w:rsidR="001352A6" w:rsidRPr="00040065">
        <w:rPr>
          <w:rFonts w:ascii="Tahoma" w:hAnsi="Tahoma" w:cs="Tahoma"/>
          <w:lang w:val="en-US"/>
        </w:rPr>
        <w:t xml:space="preserve"> </w:t>
      </w:r>
      <w:r w:rsidR="00EF357F" w:rsidRPr="00040065">
        <w:rPr>
          <w:rFonts w:ascii="Tahoma" w:hAnsi="Tahoma" w:cs="Tahoma"/>
          <w:lang w:val="en-US"/>
        </w:rPr>
        <w:t xml:space="preserve">Dy. No. </w:t>
      </w:r>
      <w:r w:rsidR="00331EEB">
        <w:rPr>
          <w:rFonts w:ascii="Tahoma" w:hAnsi="Tahoma" w:cs="Tahoma"/>
          <w:lang w:val="en-US"/>
        </w:rPr>
        <w:t>U</w:t>
      </w:r>
      <w:r w:rsidR="005A7C72">
        <w:rPr>
          <w:rFonts w:ascii="Tahoma" w:hAnsi="Tahoma" w:cs="Tahoma"/>
          <w:lang w:val="en-US"/>
        </w:rPr>
        <w:t>50</w:t>
      </w:r>
      <w:r w:rsidR="00E65064">
        <w:rPr>
          <w:rFonts w:ascii="Tahoma" w:hAnsi="Tahoma" w:cs="Tahoma"/>
          <w:lang w:val="en-US"/>
        </w:rPr>
        <w:t>3</w:t>
      </w:r>
      <w:r w:rsidR="005A7C72">
        <w:rPr>
          <w:rFonts w:ascii="Tahoma" w:hAnsi="Tahoma" w:cs="Tahoma"/>
          <w:lang w:val="en-US"/>
        </w:rPr>
        <w:t>0</w:t>
      </w:r>
      <w:r w:rsidR="00D42DA1" w:rsidRPr="00040065">
        <w:rPr>
          <w:rFonts w:ascii="Tahoma" w:hAnsi="Tahoma" w:cs="Tahoma"/>
          <w:lang w:val="en-US"/>
        </w:rPr>
        <w:t xml:space="preserve"> </w:t>
      </w:r>
      <w:proofErr w:type="gramStart"/>
      <w:r w:rsidR="000C1282">
        <w:rPr>
          <w:rFonts w:ascii="Tahoma" w:hAnsi="Tahoma" w:cs="Tahoma"/>
          <w:lang w:val="en-US"/>
        </w:rPr>
        <w:t>regarding</w:t>
      </w:r>
      <w:r w:rsidR="000C1282" w:rsidRPr="000C1282">
        <w:rPr>
          <w:rFonts w:ascii="Tahoma" w:hAnsi="Tahoma" w:cs="Tahoma"/>
          <w:b/>
          <w:bCs/>
          <w:lang w:val="en-US"/>
        </w:rPr>
        <w:t>“</w:t>
      </w:r>
      <w:proofErr w:type="gramEnd"/>
      <w:r w:rsidR="00E65064" w:rsidRPr="00E65064">
        <w:rPr>
          <w:rFonts w:ascii="Tahoma" w:hAnsi="Tahoma" w:cs="Tahoma"/>
          <w:b/>
          <w:bCs/>
        </w:rPr>
        <w:t>Oil and Gas Exploration Projects, Policy Support, and Investment in Andhra Pradesh and Across Indi</w:t>
      </w:r>
      <w:r w:rsidR="00E65064">
        <w:rPr>
          <w:rFonts w:ascii="Tahoma" w:hAnsi="Tahoma" w:cs="Tahoma"/>
          <w:b/>
          <w:bCs/>
        </w:rPr>
        <w:t>a</w:t>
      </w:r>
      <w:r w:rsidR="000C1282" w:rsidRPr="000C1282">
        <w:rPr>
          <w:rFonts w:ascii="Tahoma" w:hAnsi="Tahoma" w:cs="Tahoma"/>
          <w:b/>
          <w:bCs/>
        </w:rPr>
        <w:t>”</w:t>
      </w:r>
    </w:p>
    <w:p w14:paraId="3297E00F" w14:textId="45E3AB69" w:rsidR="00C42C3F" w:rsidRPr="00040065" w:rsidRDefault="00C42C3F" w:rsidP="004C32CD">
      <w:pPr>
        <w:tabs>
          <w:tab w:val="left" w:pos="709"/>
          <w:tab w:val="center" w:pos="4817"/>
        </w:tabs>
        <w:spacing w:after="0"/>
        <w:ind w:right="-306"/>
        <w:rPr>
          <w:rFonts w:ascii="Tahoma" w:hAnsi="Tahoma" w:cs="Tahoma"/>
          <w:lang w:val="en-US"/>
        </w:rPr>
      </w:pPr>
      <w:r w:rsidRPr="00040065">
        <w:rPr>
          <w:rFonts w:ascii="Tahoma" w:hAnsi="Tahoma" w:cs="Tahoma"/>
          <w:b/>
          <w:lang w:val="en-US"/>
        </w:rPr>
        <w:t>Ref.</w:t>
      </w:r>
      <w:r w:rsidRPr="00040065">
        <w:rPr>
          <w:rFonts w:ascii="Tahoma" w:hAnsi="Tahoma" w:cs="Tahoma"/>
          <w:lang w:val="en-US"/>
        </w:rPr>
        <w:t xml:space="preserve"> </w:t>
      </w:r>
      <w:r w:rsidR="004C32CD" w:rsidRPr="00040065">
        <w:rPr>
          <w:rFonts w:ascii="Tahoma" w:hAnsi="Tahoma" w:cs="Tahoma"/>
          <w:lang w:val="en-US"/>
        </w:rPr>
        <w:t xml:space="preserve"> </w:t>
      </w:r>
      <w:r w:rsidRPr="00040065">
        <w:rPr>
          <w:rFonts w:ascii="Tahoma" w:hAnsi="Tahoma" w:cs="Tahoma"/>
          <w:lang w:val="en-US"/>
        </w:rPr>
        <w:t xml:space="preserve">Your email dated </w:t>
      </w:r>
      <w:r w:rsidR="00092EAE">
        <w:rPr>
          <w:rFonts w:ascii="Tahoma" w:hAnsi="Tahoma" w:cs="Tahoma"/>
          <w:lang w:val="en-US"/>
        </w:rPr>
        <w:t>0</w:t>
      </w:r>
      <w:r w:rsidR="00E65064">
        <w:rPr>
          <w:rFonts w:ascii="Tahoma" w:hAnsi="Tahoma" w:cs="Tahoma"/>
          <w:lang w:val="en-US"/>
        </w:rPr>
        <w:t>8</w:t>
      </w:r>
      <w:r w:rsidRPr="00040065">
        <w:rPr>
          <w:rFonts w:ascii="Tahoma" w:hAnsi="Tahoma" w:cs="Tahoma"/>
          <w:lang w:val="en-US"/>
        </w:rPr>
        <w:t>.</w:t>
      </w:r>
      <w:r w:rsidR="00F270A6" w:rsidRPr="00040065">
        <w:rPr>
          <w:rFonts w:ascii="Tahoma" w:hAnsi="Tahoma" w:cs="Tahoma"/>
          <w:lang w:val="en-US"/>
        </w:rPr>
        <w:t>0</w:t>
      </w:r>
      <w:r w:rsidR="00092EAE">
        <w:rPr>
          <w:rFonts w:ascii="Tahoma" w:hAnsi="Tahoma" w:cs="Tahoma"/>
          <w:lang w:val="en-US"/>
        </w:rPr>
        <w:t>8</w:t>
      </w:r>
      <w:r w:rsidRPr="00040065">
        <w:rPr>
          <w:rFonts w:ascii="Tahoma" w:hAnsi="Tahoma" w:cs="Tahoma"/>
          <w:lang w:val="en-US"/>
        </w:rPr>
        <w:t>.202</w:t>
      </w:r>
      <w:r w:rsidR="00F270A6" w:rsidRPr="00040065">
        <w:rPr>
          <w:rFonts w:ascii="Tahoma" w:hAnsi="Tahoma" w:cs="Tahoma"/>
          <w:lang w:val="en-US"/>
        </w:rPr>
        <w:t>5</w:t>
      </w:r>
    </w:p>
    <w:p w14:paraId="02FF2837" w14:textId="77777777" w:rsidR="00C968B7" w:rsidRPr="00040065" w:rsidRDefault="00C968B7" w:rsidP="004C32CD">
      <w:pPr>
        <w:tabs>
          <w:tab w:val="left" w:pos="709"/>
          <w:tab w:val="center" w:pos="4817"/>
        </w:tabs>
        <w:spacing w:after="0"/>
        <w:ind w:right="-306"/>
        <w:rPr>
          <w:rFonts w:ascii="Tahoma" w:hAnsi="Tahoma" w:cs="Tahoma"/>
          <w:lang w:val="en-US"/>
        </w:rPr>
      </w:pPr>
    </w:p>
    <w:p w14:paraId="077B8116" w14:textId="55EC2A8A" w:rsidR="00F211B3" w:rsidRPr="00040065" w:rsidRDefault="00E14F53" w:rsidP="00C42C3F">
      <w:pPr>
        <w:spacing w:after="0"/>
        <w:ind w:right="-613"/>
        <w:rPr>
          <w:rFonts w:ascii="Tahoma" w:hAnsi="Tahoma" w:cs="Tahoma"/>
          <w:lang w:val="en-US"/>
        </w:rPr>
      </w:pPr>
      <w:r w:rsidRPr="00040065">
        <w:rPr>
          <w:rFonts w:ascii="Tahoma" w:hAnsi="Tahoma" w:cs="Tahoma"/>
          <w:lang w:val="en-US"/>
        </w:rPr>
        <w:t>Sir</w:t>
      </w:r>
      <w:r w:rsidR="00F211B3" w:rsidRPr="00040065">
        <w:rPr>
          <w:rFonts w:ascii="Tahoma" w:hAnsi="Tahoma" w:cs="Tahoma"/>
          <w:lang w:val="en-US"/>
        </w:rPr>
        <w:t>,</w:t>
      </w:r>
    </w:p>
    <w:p w14:paraId="2813D01B" w14:textId="34616309" w:rsidR="00C42C3F" w:rsidRDefault="00F211B3" w:rsidP="00C42C3F">
      <w:pPr>
        <w:spacing w:after="0"/>
        <w:rPr>
          <w:rFonts w:ascii="Tahoma" w:hAnsi="Tahoma" w:cs="Tahoma"/>
          <w:lang w:val="en-US"/>
        </w:rPr>
      </w:pPr>
      <w:r w:rsidRPr="00040065">
        <w:rPr>
          <w:rFonts w:ascii="Tahoma" w:hAnsi="Tahoma" w:cs="Tahoma"/>
          <w:lang w:val="en-US"/>
        </w:rPr>
        <w:t xml:space="preserve">       </w:t>
      </w:r>
      <w:r w:rsidR="00C721F8" w:rsidRPr="00040065">
        <w:rPr>
          <w:rFonts w:ascii="Tahoma" w:hAnsi="Tahoma" w:cs="Tahoma"/>
          <w:lang w:val="en-US"/>
        </w:rPr>
        <w:tab/>
      </w:r>
      <w:r w:rsidRPr="00040065">
        <w:rPr>
          <w:rFonts w:ascii="Tahoma" w:hAnsi="Tahoma" w:cs="Tahoma"/>
          <w:lang w:val="en-US"/>
        </w:rPr>
        <w:t>Reference above</w:t>
      </w:r>
      <w:r w:rsidR="00C42C3F" w:rsidRPr="00040065">
        <w:rPr>
          <w:rFonts w:ascii="Tahoma" w:hAnsi="Tahoma" w:cs="Tahoma"/>
          <w:lang w:val="en-US"/>
        </w:rPr>
        <w:t>, our reply to the above</w:t>
      </w:r>
      <w:r w:rsidR="007420CA" w:rsidRPr="00040065">
        <w:rPr>
          <w:rFonts w:ascii="Tahoma" w:hAnsi="Tahoma" w:cs="Tahoma"/>
          <w:lang w:val="en-US"/>
        </w:rPr>
        <w:t xml:space="preserve"> </w:t>
      </w:r>
      <w:r w:rsidR="00006BF3">
        <w:rPr>
          <w:rFonts w:ascii="Tahoma" w:hAnsi="Tahoma" w:cs="Tahoma"/>
          <w:lang w:val="en-US"/>
        </w:rPr>
        <w:t>Rajya</w:t>
      </w:r>
      <w:r w:rsidR="008875A6" w:rsidRPr="00040065">
        <w:rPr>
          <w:rFonts w:ascii="Tahoma" w:hAnsi="Tahoma" w:cs="Tahoma"/>
          <w:lang w:val="en-US"/>
        </w:rPr>
        <w:t xml:space="preserve"> </w:t>
      </w:r>
      <w:r w:rsidR="003C0FC2" w:rsidRPr="00040065">
        <w:rPr>
          <w:rFonts w:ascii="Tahoma" w:hAnsi="Tahoma" w:cs="Tahoma"/>
          <w:lang w:val="en-US"/>
        </w:rPr>
        <w:t>Sabha</w:t>
      </w:r>
      <w:r w:rsidR="00C42C3F" w:rsidRPr="00040065">
        <w:rPr>
          <w:rFonts w:ascii="Tahoma" w:hAnsi="Tahoma" w:cs="Tahoma"/>
          <w:lang w:val="en-US"/>
        </w:rPr>
        <w:t xml:space="preserve"> Question</w:t>
      </w:r>
      <w:r w:rsidR="00EF357F" w:rsidRPr="00040065">
        <w:rPr>
          <w:rFonts w:ascii="Tahoma" w:hAnsi="Tahoma" w:cs="Tahoma"/>
          <w:lang w:val="en-US"/>
        </w:rPr>
        <w:t xml:space="preserve"> </w:t>
      </w:r>
      <w:r w:rsidR="00C42C3F" w:rsidRPr="00040065">
        <w:rPr>
          <w:rFonts w:ascii="Tahoma" w:hAnsi="Tahoma" w:cs="Tahoma"/>
          <w:lang w:val="en-US"/>
        </w:rPr>
        <w:t>is as follows:</w:t>
      </w:r>
    </w:p>
    <w:p w14:paraId="7331D6F6" w14:textId="77777777" w:rsidR="00092EAE" w:rsidRPr="00040065" w:rsidRDefault="00092EAE" w:rsidP="00C42C3F">
      <w:pPr>
        <w:spacing w:after="0"/>
        <w:rPr>
          <w:rFonts w:ascii="Tahoma" w:hAnsi="Tahoma" w:cs="Tahoma"/>
          <w:lang w:val="en-US"/>
        </w:rPr>
      </w:pPr>
    </w:p>
    <w:tbl>
      <w:tblPr>
        <w:tblStyle w:val="TableGrid"/>
        <w:tblW w:w="10201" w:type="dxa"/>
        <w:tblInd w:w="-431" w:type="dxa"/>
        <w:tblLayout w:type="fixed"/>
        <w:tblLook w:val="04A0" w:firstRow="1" w:lastRow="0" w:firstColumn="1" w:lastColumn="0" w:noHBand="0" w:noVBand="1"/>
      </w:tblPr>
      <w:tblGrid>
        <w:gridCol w:w="3256"/>
        <w:gridCol w:w="6945"/>
      </w:tblGrid>
      <w:tr w:rsidR="005457B8" w:rsidRPr="00040065" w14:paraId="55DD2EA1" w14:textId="77777777" w:rsidTr="00E65064">
        <w:trPr>
          <w:trHeight w:val="871"/>
        </w:trPr>
        <w:tc>
          <w:tcPr>
            <w:tcW w:w="3256" w:type="dxa"/>
          </w:tcPr>
          <w:p w14:paraId="4062B524" w14:textId="66881154" w:rsidR="005457B8" w:rsidRPr="00040065" w:rsidRDefault="005457B8" w:rsidP="005457B8">
            <w:pPr>
              <w:ind w:right="34"/>
              <w:jc w:val="both"/>
              <w:rPr>
                <w:rFonts w:ascii="Tahoma" w:hAnsi="Tahoma" w:cs="Tahoma"/>
                <w:i/>
                <w:iCs/>
              </w:rPr>
            </w:pPr>
            <w:r w:rsidRPr="00040065">
              <w:rPr>
                <w:rFonts w:ascii="Tahoma" w:hAnsi="Tahoma" w:cs="Tahoma"/>
                <w:i/>
                <w:iCs/>
              </w:rPr>
              <w:t>Q.(</w:t>
            </w:r>
            <w:r w:rsidR="005A7C72">
              <w:rPr>
                <w:rFonts w:ascii="Tahoma" w:hAnsi="Tahoma" w:cs="Tahoma"/>
                <w:i/>
                <w:iCs/>
              </w:rPr>
              <w:t>a</w:t>
            </w:r>
            <w:r w:rsidRPr="00040065">
              <w:rPr>
                <w:rFonts w:ascii="Tahoma" w:hAnsi="Tahoma" w:cs="Tahoma"/>
                <w:i/>
                <w:iCs/>
              </w:rPr>
              <w:t xml:space="preserve">) </w:t>
            </w:r>
            <w:r w:rsidR="00331EEB">
              <w:rPr>
                <w:rFonts w:ascii="Tahoma" w:hAnsi="Tahoma" w:cs="Tahoma"/>
                <w:i/>
                <w:iCs/>
              </w:rPr>
              <w:t>T</w:t>
            </w:r>
            <w:r w:rsidR="00E65064" w:rsidRPr="00E65064">
              <w:rPr>
                <w:rFonts w:ascii="Tahoma" w:hAnsi="Tahoma" w:cs="Tahoma"/>
                <w:i/>
                <w:iCs/>
              </w:rPr>
              <w:t>he details of onshore and offshore oil and gas exploration and production projects across India, State-wise, including project names, locations, production capacity, project cost and status;</w:t>
            </w:r>
          </w:p>
        </w:tc>
        <w:tc>
          <w:tcPr>
            <w:tcW w:w="6945" w:type="dxa"/>
          </w:tcPr>
          <w:p w14:paraId="348CCD18" w14:textId="796E6DD5" w:rsidR="005457B8" w:rsidRDefault="005457B8" w:rsidP="005457B8">
            <w:pPr>
              <w:spacing w:after="120"/>
              <w:jc w:val="both"/>
              <w:rPr>
                <w:rFonts w:ascii="Tahoma" w:eastAsia="Times New Roman" w:hAnsi="Tahoma" w:cs="Tahoma"/>
                <w:b/>
                <w:bCs/>
                <w:kern w:val="2"/>
                <w14:ligatures w14:val="standardContextual"/>
              </w:rPr>
            </w:pPr>
            <w:r w:rsidRPr="00040065">
              <w:rPr>
                <w:rFonts w:ascii="Tahoma" w:hAnsi="Tahoma" w:cs="Tahoma"/>
                <w:b/>
                <w:lang w:val="en-US"/>
              </w:rPr>
              <w:t>Answer to Q(</w:t>
            </w:r>
            <w:r w:rsidR="005A7C72">
              <w:rPr>
                <w:rFonts w:ascii="Tahoma" w:hAnsi="Tahoma" w:cs="Tahoma"/>
                <w:b/>
                <w:lang w:val="en-US"/>
              </w:rPr>
              <w:t>a</w:t>
            </w:r>
            <w:r w:rsidRPr="00040065">
              <w:rPr>
                <w:rFonts w:ascii="Tahoma" w:hAnsi="Tahoma" w:cs="Tahoma"/>
                <w:b/>
                <w:lang w:val="en-US"/>
              </w:rPr>
              <w:t>):</w:t>
            </w:r>
            <w:r w:rsidRPr="00040065">
              <w:rPr>
                <w:rFonts w:ascii="Tahoma" w:hAnsi="Tahoma" w:cs="Tahoma"/>
                <w:lang w:val="en-US"/>
              </w:rPr>
              <w:t xml:space="preserve"> </w:t>
            </w:r>
            <w:proofErr w:type="spellStart"/>
            <w:r w:rsidRPr="00040065">
              <w:rPr>
                <w:rFonts w:ascii="Tahoma" w:eastAsia="Times New Roman" w:hAnsi="Tahoma" w:cs="Tahoma"/>
                <w:b/>
                <w:bCs/>
                <w:kern w:val="2"/>
                <w14:ligatures w14:val="standardContextual"/>
              </w:rPr>
              <w:t>MoPNG</w:t>
            </w:r>
            <w:proofErr w:type="spellEnd"/>
            <w:r w:rsidRPr="00040065">
              <w:rPr>
                <w:rFonts w:ascii="Tahoma" w:eastAsia="Times New Roman" w:hAnsi="Tahoma" w:cs="Tahoma"/>
                <w:b/>
                <w:bCs/>
                <w:kern w:val="2"/>
                <w14:ligatures w14:val="standardContextual"/>
              </w:rPr>
              <w:t xml:space="preserve"> may reply suitably. </w:t>
            </w:r>
          </w:p>
          <w:p w14:paraId="5371AC96" w14:textId="29D7FF38" w:rsidR="006F4FB9" w:rsidRDefault="000C1282" w:rsidP="006F4FB9">
            <w:pPr>
              <w:spacing w:after="120"/>
              <w:jc w:val="both"/>
              <w:rPr>
                <w:rFonts w:ascii="Tahoma" w:eastAsia="Times New Roman" w:hAnsi="Tahoma" w:cs="Tahoma"/>
                <w:kern w:val="2"/>
                <w14:ligatures w14:val="standardContextual"/>
              </w:rPr>
            </w:pPr>
            <w:r w:rsidRPr="000C1282">
              <w:rPr>
                <w:rFonts w:ascii="Tahoma" w:eastAsia="Times New Roman" w:hAnsi="Tahoma" w:cs="Tahoma"/>
                <w:kern w:val="2"/>
                <w14:ligatures w14:val="standardContextual"/>
              </w:rPr>
              <w:t xml:space="preserve">As far as Oil India Limited (OIL) is concerned, </w:t>
            </w:r>
            <w:r w:rsidR="00E65064">
              <w:rPr>
                <w:rFonts w:ascii="Tahoma" w:eastAsia="Times New Roman" w:hAnsi="Tahoma" w:cs="Tahoma"/>
                <w:kern w:val="2"/>
                <w14:ligatures w14:val="standardContextual"/>
              </w:rPr>
              <w:t xml:space="preserve">details of exploration onshore projects is attached herewith as </w:t>
            </w:r>
            <w:r w:rsidR="00E65064" w:rsidRPr="00331EEB">
              <w:rPr>
                <w:rFonts w:ascii="Tahoma" w:eastAsia="Times New Roman" w:hAnsi="Tahoma" w:cs="Tahoma"/>
                <w:b/>
                <w:bCs/>
                <w:kern w:val="2"/>
                <w:u w:val="single"/>
                <w14:ligatures w14:val="standardContextual"/>
              </w:rPr>
              <w:t>Annexure-I</w:t>
            </w:r>
            <w:r w:rsidR="00E65064">
              <w:rPr>
                <w:rFonts w:ascii="Tahoma" w:eastAsia="Times New Roman" w:hAnsi="Tahoma" w:cs="Tahoma"/>
                <w:kern w:val="2"/>
                <w14:ligatures w14:val="standardContextual"/>
              </w:rPr>
              <w:t xml:space="preserve"> and the details of onshore production related projects is attached herewith as </w:t>
            </w:r>
            <w:r w:rsidR="00E65064" w:rsidRPr="00331EEB">
              <w:rPr>
                <w:rFonts w:ascii="Tahoma" w:eastAsia="Times New Roman" w:hAnsi="Tahoma" w:cs="Tahoma"/>
                <w:b/>
                <w:bCs/>
                <w:kern w:val="2"/>
                <w:u w:val="single"/>
                <w14:ligatures w14:val="standardContextual"/>
              </w:rPr>
              <w:t>Annexure-II</w:t>
            </w:r>
            <w:r w:rsidR="00331EEB">
              <w:rPr>
                <w:rFonts w:ascii="Tahoma" w:eastAsia="Times New Roman" w:hAnsi="Tahoma" w:cs="Tahoma"/>
                <w:b/>
                <w:bCs/>
                <w:kern w:val="2"/>
                <w:u w:val="single"/>
                <w14:ligatures w14:val="standardContextual"/>
              </w:rPr>
              <w:t>.</w:t>
            </w:r>
            <w:bookmarkStart w:id="0" w:name="_GoBack"/>
            <w:bookmarkEnd w:id="0"/>
          </w:p>
          <w:p w14:paraId="1C2BC2CF" w14:textId="096538C7" w:rsidR="005859CE" w:rsidRPr="00040065" w:rsidRDefault="005859CE" w:rsidP="00E65064">
            <w:pPr>
              <w:spacing w:after="120"/>
              <w:jc w:val="both"/>
              <w:rPr>
                <w:rFonts w:ascii="Tahoma" w:eastAsia="Times New Roman" w:hAnsi="Tahoma" w:cs="Tahoma"/>
                <w:kern w:val="2"/>
                <w14:ligatures w14:val="standardContextual"/>
              </w:rPr>
            </w:pPr>
          </w:p>
        </w:tc>
      </w:tr>
      <w:tr w:rsidR="005A7C72" w:rsidRPr="00040065" w14:paraId="65648DF5" w14:textId="77777777" w:rsidTr="00E65064">
        <w:trPr>
          <w:trHeight w:val="1017"/>
        </w:trPr>
        <w:tc>
          <w:tcPr>
            <w:tcW w:w="3256" w:type="dxa"/>
          </w:tcPr>
          <w:p w14:paraId="01947609" w14:textId="61571B54" w:rsidR="005A7C72" w:rsidRPr="00E65064" w:rsidRDefault="005A7C72" w:rsidP="005457B8">
            <w:pPr>
              <w:ind w:right="34"/>
              <w:jc w:val="both"/>
              <w:rPr>
                <w:rFonts w:ascii="Tahoma" w:hAnsi="Tahoma" w:cs="Tahoma"/>
                <w:i/>
                <w:iCs/>
              </w:rPr>
            </w:pPr>
            <w:r w:rsidRPr="00040065">
              <w:rPr>
                <w:rFonts w:ascii="Tahoma" w:hAnsi="Tahoma" w:cs="Tahoma"/>
                <w:i/>
                <w:iCs/>
              </w:rPr>
              <w:t>Q.(</w:t>
            </w:r>
            <w:r>
              <w:rPr>
                <w:rFonts w:ascii="Tahoma" w:hAnsi="Tahoma" w:cs="Tahoma"/>
                <w:i/>
                <w:iCs/>
              </w:rPr>
              <w:t>b</w:t>
            </w:r>
            <w:r w:rsidRPr="00040065">
              <w:rPr>
                <w:rFonts w:ascii="Tahoma" w:hAnsi="Tahoma" w:cs="Tahoma"/>
                <w:i/>
                <w:iCs/>
              </w:rPr>
              <w:t xml:space="preserve">) </w:t>
            </w:r>
            <w:r w:rsidR="00331EEB">
              <w:rPr>
                <w:rFonts w:ascii="Tahoma" w:hAnsi="Tahoma" w:cs="Tahoma"/>
                <w:i/>
                <w:iCs/>
              </w:rPr>
              <w:t>T</w:t>
            </w:r>
            <w:r w:rsidR="00E65064" w:rsidRPr="00E65064">
              <w:rPr>
                <w:rFonts w:ascii="Tahoma" w:hAnsi="Tahoma" w:cs="Tahoma"/>
                <w:i/>
                <w:iCs/>
              </w:rPr>
              <w:t>he specific details of such projects in Andhra Pradesh, including those under implementation or in the bidding stage;</w:t>
            </w:r>
          </w:p>
        </w:tc>
        <w:tc>
          <w:tcPr>
            <w:tcW w:w="6945" w:type="dxa"/>
          </w:tcPr>
          <w:p w14:paraId="3750FA90" w14:textId="465C1CFB" w:rsidR="00E65064" w:rsidRPr="005A7C72" w:rsidRDefault="00E65064" w:rsidP="00E65064">
            <w:pPr>
              <w:spacing w:after="120"/>
              <w:jc w:val="both"/>
              <w:rPr>
                <w:rFonts w:ascii="Tahoma" w:eastAsia="Times New Roman" w:hAnsi="Tahoma" w:cs="Tahoma"/>
                <w:b/>
                <w:kern w:val="2"/>
                <w14:ligatures w14:val="standardContextual"/>
              </w:rPr>
            </w:pPr>
            <w:r w:rsidRPr="005A7C72">
              <w:rPr>
                <w:rFonts w:ascii="Tahoma" w:hAnsi="Tahoma" w:cs="Tahoma"/>
                <w:b/>
                <w:lang w:val="en-US"/>
              </w:rPr>
              <w:t>Answer to Q(</w:t>
            </w:r>
            <w:r>
              <w:rPr>
                <w:rFonts w:ascii="Tahoma" w:hAnsi="Tahoma" w:cs="Tahoma"/>
                <w:b/>
                <w:lang w:val="en-US"/>
              </w:rPr>
              <w:t>b</w:t>
            </w:r>
            <w:r w:rsidRPr="005A7C72">
              <w:rPr>
                <w:rFonts w:ascii="Tahoma" w:hAnsi="Tahoma" w:cs="Tahoma"/>
                <w:b/>
                <w:lang w:val="en-US"/>
              </w:rPr>
              <w:t xml:space="preserve">): </w:t>
            </w:r>
            <w:proofErr w:type="spellStart"/>
            <w:r w:rsidRPr="005A7C72">
              <w:rPr>
                <w:rFonts w:ascii="Tahoma" w:eastAsia="Times New Roman" w:hAnsi="Tahoma" w:cs="Tahoma"/>
                <w:b/>
                <w:kern w:val="2"/>
                <w14:ligatures w14:val="standardContextual"/>
              </w:rPr>
              <w:t>MoPNG</w:t>
            </w:r>
            <w:proofErr w:type="spellEnd"/>
            <w:r w:rsidRPr="005A7C72">
              <w:rPr>
                <w:rFonts w:ascii="Tahoma" w:eastAsia="Times New Roman" w:hAnsi="Tahoma" w:cs="Tahoma"/>
                <w:b/>
                <w:kern w:val="2"/>
                <w14:ligatures w14:val="standardContextual"/>
              </w:rPr>
              <w:t xml:space="preserve"> may reply suitably. </w:t>
            </w:r>
          </w:p>
          <w:p w14:paraId="441FF5FC" w14:textId="77777777" w:rsidR="00C94DE7" w:rsidRPr="00C94DE7" w:rsidRDefault="00C94DE7" w:rsidP="00C94DE7">
            <w:pPr>
              <w:spacing w:after="120"/>
              <w:jc w:val="both"/>
              <w:rPr>
                <w:rFonts w:ascii="Tahoma" w:eastAsia="Times New Roman" w:hAnsi="Tahoma" w:cs="Tahoma"/>
                <w:kern w:val="2"/>
                <w14:ligatures w14:val="standardContextual"/>
              </w:rPr>
            </w:pPr>
            <w:r w:rsidRPr="00C94DE7">
              <w:rPr>
                <w:rFonts w:ascii="Tahoma" w:eastAsia="Times New Roman" w:hAnsi="Tahoma" w:cs="Tahoma"/>
                <w:kern w:val="2"/>
                <w14:ligatures w14:val="standardContextual"/>
              </w:rPr>
              <w:t>As far as Oil India Limited (OIL) is concerned, OIL do not have any exploration block or activities in onshore Andhra Pradesh for hydrocarbon exploration.</w:t>
            </w:r>
          </w:p>
          <w:p w14:paraId="3780DB29" w14:textId="728D84D2" w:rsidR="005A7C72" w:rsidRPr="00C94DE7" w:rsidRDefault="00C94DE7" w:rsidP="00E65064">
            <w:pPr>
              <w:spacing w:after="120"/>
              <w:jc w:val="both"/>
              <w:rPr>
                <w:rFonts w:ascii="Tahoma" w:eastAsia="Times New Roman" w:hAnsi="Tahoma" w:cs="Tahoma"/>
                <w:kern w:val="2"/>
                <w:u w:val="single"/>
                <w14:ligatures w14:val="standardContextual"/>
              </w:rPr>
            </w:pPr>
            <w:r w:rsidRPr="00C94DE7">
              <w:rPr>
                <w:rFonts w:ascii="Tahoma" w:eastAsia="Times New Roman" w:hAnsi="Tahoma" w:cs="Tahoma"/>
                <w:kern w:val="2"/>
                <w14:ligatures w14:val="standardContextual"/>
              </w:rPr>
              <w:t xml:space="preserve">OIL has one Discovered Small Field (DSF) Block in shallow offshore KG Basin awarded under DSF Round II. Details are given in </w:t>
            </w:r>
            <w:r w:rsidRPr="00331EEB">
              <w:rPr>
                <w:rFonts w:ascii="Tahoma" w:eastAsia="Times New Roman" w:hAnsi="Tahoma" w:cs="Tahoma"/>
                <w:b/>
                <w:bCs/>
                <w:kern w:val="2"/>
                <w:u w:val="single"/>
                <w14:ligatures w14:val="standardContextual"/>
              </w:rPr>
              <w:t>Annexure-I.</w:t>
            </w:r>
          </w:p>
        </w:tc>
      </w:tr>
      <w:tr w:rsidR="005A7C72" w:rsidRPr="00040065" w14:paraId="6959C557" w14:textId="77777777" w:rsidTr="00E65064">
        <w:trPr>
          <w:trHeight w:val="1017"/>
        </w:trPr>
        <w:tc>
          <w:tcPr>
            <w:tcW w:w="3256" w:type="dxa"/>
          </w:tcPr>
          <w:p w14:paraId="3D7DFB5A" w14:textId="1DACBC51" w:rsidR="005A7C72" w:rsidRPr="00040065" w:rsidRDefault="005A7C72" w:rsidP="005457B8">
            <w:pPr>
              <w:ind w:right="34"/>
              <w:jc w:val="both"/>
              <w:rPr>
                <w:rFonts w:ascii="Tahoma" w:hAnsi="Tahoma" w:cs="Tahoma"/>
                <w:i/>
                <w:iCs/>
              </w:rPr>
            </w:pPr>
            <w:r w:rsidRPr="00040065">
              <w:rPr>
                <w:rFonts w:ascii="Tahoma" w:hAnsi="Tahoma" w:cs="Tahoma"/>
                <w:i/>
                <w:iCs/>
              </w:rPr>
              <w:t>Q.(</w:t>
            </w:r>
            <w:r>
              <w:rPr>
                <w:rFonts w:ascii="Tahoma" w:hAnsi="Tahoma" w:cs="Tahoma"/>
                <w:i/>
                <w:iCs/>
              </w:rPr>
              <w:t>c</w:t>
            </w:r>
            <w:r w:rsidRPr="00040065">
              <w:rPr>
                <w:rFonts w:ascii="Tahoma" w:hAnsi="Tahoma" w:cs="Tahoma"/>
                <w:i/>
                <w:iCs/>
              </w:rPr>
              <w:t xml:space="preserve">) </w:t>
            </w:r>
            <w:r w:rsidR="00331EEB">
              <w:rPr>
                <w:rFonts w:ascii="Tahoma" w:hAnsi="Tahoma" w:cs="Tahoma"/>
                <w:i/>
                <w:iCs/>
              </w:rPr>
              <w:t>W</w:t>
            </w:r>
            <w:r w:rsidR="00E65064" w:rsidRPr="00E65064">
              <w:rPr>
                <w:rFonts w:ascii="Tahoma" w:hAnsi="Tahoma" w:cs="Tahoma"/>
                <w:i/>
                <w:iCs/>
              </w:rPr>
              <w:t>hether any regulatory reforms have been introduced to ease doing business and encourage private sector participation in this sector; and</w:t>
            </w:r>
          </w:p>
        </w:tc>
        <w:tc>
          <w:tcPr>
            <w:tcW w:w="6945" w:type="dxa"/>
          </w:tcPr>
          <w:p w14:paraId="38A925C7" w14:textId="1E893DA7" w:rsidR="00E65064" w:rsidRPr="005A7C72" w:rsidRDefault="00E65064" w:rsidP="00E65064">
            <w:pPr>
              <w:spacing w:after="120"/>
              <w:jc w:val="both"/>
              <w:rPr>
                <w:rFonts w:ascii="Tahoma" w:eastAsia="Times New Roman" w:hAnsi="Tahoma" w:cs="Tahoma"/>
                <w:b/>
                <w:kern w:val="2"/>
                <w14:ligatures w14:val="standardContextual"/>
              </w:rPr>
            </w:pPr>
            <w:r w:rsidRPr="005A7C72">
              <w:rPr>
                <w:rFonts w:ascii="Tahoma" w:hAnsi="Tahoma" w:cs="Tahoma"/>
                <w:b/>
                <w:lang w:val="en-US"/>
              </w:rPr>
              <w:t>Answer to Q(</w:t>
            </w:r>
            <w:r>
              <w:rPr>
                <w:rFonts w:ascii="Tahoma" w:hAnsi="Tahoma" w:cs="Tahoma"/>
                <w:b/>
                <w:lang w:val="en-US"/>
              </w:rPr>
              <w:t>c</w:t>
            </w:r>
            <w:r w:rsidRPr="005A7C72">
              <w:rPr>
                <w:rFonts w:ascii="Tahoma" w:hAnsi="Tahoma" w:cs="Tahoma"/>
                <w:b/>
                <w:lang w:val="en-US"/>
              </w:rPr>
              <w:t xml:space="preserve">): </w:t>
            </w:r>
            <w:proofErr w:type="spellStart"/>
            <w:r w:rsidRPr="005A7C72">
              <w:rPr>
                <w:rFonts w:ascii="Tahoma" w:eastAsia="Times New Roman" w:hAnsi="Tahoma" w:cs="Tahoma"/>
                <w:b/>
                <w:kern w:val="2"/>
                <w14:ligatures w14:val="standardContextual"/>
              </w:rPr>
              <w:t>MoPNG</w:t>
            </w:r>
            <w:proofErr w:type="spellEnd"/>
            <w:r w:rsidRPr="005A7C72">
              <w:rPr>
                <w:rFonts w:ascii="Tahoma" w:eastAsia="Times New Roman" w:hAnsi="Tahoma" w:cs="Tahoma"/>
                <w:b/>
                <w:kern w:val="2"/>
                <w14:ligatures w14:val="standardContextual"/>
              </w:rPr>
              <w:t xml:space="preserve"> may reply suitably. </w:t>
            </w:r>
          </w:p>
          <w:p w14:paraId="782B227C" w14:textId="77777777" w:rsidR="00C94DE7" w:rsidRPr="00C94DE7" w:rsidRDefault="00C94DE7" w:rsidP="00C94DE7">
            <w:pPr>
              <w:spacing w:after="120"/>
              <w:jc w:val="both"/>
              <w:rPr>
                <w:rFonts w:ascii="Tahoma" w:eastAsia="Times New Roman" w:hAnsi="Tahoma" w:cs="Tahoma"/>
                <w:kern w:val="2"/>
                <w14:ligatures w14:val="standardContextual"/>
              </w:rPr>
            </w:pPr>
            <w:bookmarkStart w:id="1" w:name="_Hlk182400226"/>
            <w:r w:rsidRPr="00C94DE7">
              <w:rPr>
                <w:rFonts w:ascii="Tahoma" w:eastAsia="Times New Roman" w:hAnsi="Tahoma" w:cs="Tahoma"/>
                <w:kern w:val="2"/>
                <w14:ligatures w14:val="standardContextual"/>
              </w:rPr>
              <w:t>The major initiatives taken by the Government to streamline the operational processes to catalyse investment in the country's oil and gas exploration and production sector include: -</w:t>
            </w:r>
          </w:p>
          <w:p w14:paraId="29D6EF2D" w14:textId="3ACE320B" w:rsidR="00C94DE7" w:rsidRPr="00C94DE7" w:rsidRDefault="00C94DE7" w:rsidP="00C94DE7">
            <w:pPr>
              <w:pStyle w:val="ListParagraph"/>
              <w:numPr>
                <w:ilvl w:val="0"/>
                <w:numId w:val="30"/>
              </w:numPr>
              <w:spacing w:after="120"/>
              <w:jc w:val="both"/>
              <w:rPr>
                <w:rFonts w:ascii="Tahoma" w:eastAsia="Times New Roman" w:hAnsi="Tahoma" w:cs="Tahoma"/>
                <w:kern w:val="2"/>
                <w14:ligatures w14:val="standardContextual"/>
              </w:rPr>
            </w:pPr>
            <w:r w:rsidRPr="00C94DE7">
              <w:rPr>
                <w:rFonts w:ascii="Tahoma" w:eastAsia="Times New Roman" w:hAnsi="Tahoma" w:cs="Tahoma"/>
                <w:kern w:val="2"/>
                <w14:ligatures w14:val="standardContextual"/>
              </w:rPr>
              <w:t>Policy Reforms in Exploration and Licensing Policy for enhancing domestic exploration and production of oil and gas which includes, 100% Foreign Direct Investment (FDI), abolition of Cess tax for production from blocks, no import duty on goods imported for petroleum operations, Marketing and Pricing freedom, Graded system of reduced royalty rates etc.</w:t>
            </w:r>
          </w:p>
          <w:p w14:paraId="35A25C34" w14:textId="77777777" w:rsidR="00C94DE7" w:rsidRPr="00C94DE7" w:rsidRDefault="00C94DE7" w:rsidP="00C94DE7">
            <w:pPr>
              <w:numPr>
                <w:ilvl w:val="0"/>
                <w:numId w:val="30"/>
              </w:numPr>
              <w:shd w:val="clear" w:color="auto" w:fill="FFFFFF"/>
              <w:spacing w:after="120" w:line="259" w:lineRule="auto"/>
              <w:ind w:left="747" w:hanging="274"/>
              <w:jc w:val="both"/>
              <w:rPr>
                <w:rFonts w:ascii="Tahoma" w:eastAsia="Times New Roman" w:hAnsi="Tahoma" w:cs="Tahoma"/>
                <w:kern w:val="2"/>
                <w14:ligatures w14:val="standardContextual"/>
              </w:rPr>
            </w:pPr>
            <w:r w:rsidRPr="00C94DE7">
              <w:rPr>
                <w:rFonts w:ascii="Tahoma" w:eastAsia="Times New Roman" w:hAnsi="Tahoma" w:cs="Tahoma"/>
                <w:kern w:val="2"/>
                <w14:ligatures w14:val="standardContextual"/>
              </w:rPr>
              <w:lastRenderedPageBreak/>
              <w:t>Single license for both conventional and unconventional hydrocarbons under Hydrocarbon Exploration and Licensing Policy (HELP).</w:t>
            </w:r>
          </w:p>
          <w:p w14:paraId="30B7FBFA" w14:textId="77777777" w:rsidR="00C94DE7" w:rsidRPr="00C94DE7" w:rsidRDefault="00C94DE7" w:rsidP="00C94DE7">
            <w:pPr>
              <w:numPr>
                <w:ilvl w:val="0"/>
                <w:numId w:val="30"/>
              </w:numPr>
              <w:shd w:val="clear" w:color="auto" w:fill="FFFFFF"/>
              <w:spacing w:after="120" w:line="259" w:lineRule="auto"/>
              <w:ind w:left="747" w:hanging="274"/>
              <w:jc w:val="both"/>
              <w:rPr>
                <w:rFonts w:ascii="Tahoma" w:eastAsia="Times New Roman" w:hAnsi="Tahoma" w:cs="Tahoma"/>
                <w:kern w:val="2"/>
                <w14:ligatures w14:val="standardContextual"/>
              </w:rPr>
            </w:pPr>
            <w:r w:rsidRPr="00C94DE7">
              <w:rPr>
                <w:rFonts w:ascii="Tahoma" w:eastAsia="Times New Roman" w:hAnsi="Tahoma" w:cs="Tahoma"/>
                <w:kern w:val="2"/>
                <w14:ligatures w14:val="standardContextual"/>
              </w:rPr>
              <w:t>Open acreage Licensing policy (OALP):  Through this, any company can bid for any block in accordance with its competitive advantage.</w:t>
            </w:r>
          </w:p>
          <w:p w14:paraId="1D4A6B6E" w14:textId="77777777" w:rsidR="00C94DE7" w:rsidRPr="00C94DE7" w:rsidRDefault="00C94DE7" w:rsidP="00C94DE7">
            <w:pPr>
              <w:numPr>
                <w:ilvl w:val="0"/>
                <w:numId w:val="30"/>
              </w:numPr>
              <w:shd w:val="clear" w:color="auto" w:fill="FFFFFF"/>
              <w:spacing w:after="120" w:line="259" w:lineRule="auto"/>
              <w:ind w:left="747" w:hanging="274"/>
              <w:jc w:val="both"/>
              <w:rPr>
                <w:rFonts w:ascii="Tahoma" w:eastAsia="Times New Roman" w:hAnsi="Tahoma" w:cs="Tahoma"/>
                <w:kern w:val="2"/>
                <w14:ligatures w14:val="standardContextual"/>
              </w:rPr>
            </w:pPr>
            <w:r w:rsidRPr="00C94DE7">
              <w:rPr>
                <w:rFonts w:ascii="Tahoma" w:eastAsia="Times New Roman" w:hAnsi="Tahoma" w:cs="Tahoma"/>
                <w:kern w:val="2"/>
                <w14:ligatures w14:val="standardContextual"/>
              </w:rPr>
              <w:t>Revenue sharing model: To encourages cost efficiency in mining operations by replacing the profit-sharing contract established by NELP. The contractor pays the government a share of its revenue (net of royalty) as per the contract.</w:t>
            </w:r>
          </w:p>
          <w:p w14:paraId="4B082AFC" w14:textId="77777777" w:rsidR="00C94DE7" w:rsidRPr="00C94DE7" w:rsidRDefault="00C94DE7" w:rsidP="00C94DE7">
            <w:pPr>
              <w:numPr>
                <w:ilvl w:val="0"/>
                <w:numId w:val="30"/>
              </w:numPr>
              <w:shd w:val="clear" w:color="auto" w:fill="FFFFFF"/>
              <w:spacing w:after="120" w:line="259" w:lineRule="auto"/>
              <w:ind w:left="747" w:hanging="274"/>
              <w:jc w:val="both"/>
              <w:rPr>
                <w:rFonts w:ascii="Tahoma" w:eastAsia="Times New Roman" w:hAnsi="Tahoma" w:cs="Tahoma"/>
                <w:kern w:val="2"/>
                <w14:ligatures w14:val="standardContextual"/>
              </w:rPr>
            </w:pPr>
            <w:r w:rsidRPr="00C94DE7">
              <w:rPr>
                <w:rFonts w:ascii="Tahoma" w:eastAsia="Times New Roman" w:hAnsi="Tahoma" w:cs="Tahoma"/>
                <w:kern w:val="2"/>
                <w14:ligatures w14:val="standardContextual"/>
              </w:rPr>
              <w:t>Discovered Small Field policy to incentivize production from marginal fields.</w:t>
            </w:r>
          </w:p>
          <w:p w14:paraId="1365DF17" w14:textId="77777777" w:rsidR="00C94DE7" w:rsidRPr="00C94DE7" w:rsidRDefault="00C94DE7" w:rsidP="00C94DE7">
            <w:pPr>
              <w:numPr>
                <w:ilvl w:val="0"/>
                <w:numId w:val="30"/>
              </w:numPr>
              <w:shd w:val="clear" w:color="auto" w:fill="FFFFFF"/>
              <w:spacing w:after="120" w:line="259" w:lineRule="auto"/>
              <w:ind w:left="747" w:hanging="274"/>
              <w:jc w:val="both"/>
              <w:rPr>
                <w:rFonts w:ascii="Tahoma" w:eastAsia="Times New Roman" w:hAnsi="Tahoma" w:cs="Tahoma"/>
                <w:kern w:val="2"/>
                <w14:ligatures w14:val="standardContextual"/>
              </w:rPr>
            </w:pPr>
            <w:r w:rsidRPr="00C94DE7">
              <w:rPr>
                <w:rFonts w:ascii="Tahoma" w:eastAsia="Times New Roman" w:hAnsi="Tahoma" w:cs="Tahoma"/>
                <w:kern w:val="2"/>
                <w14:ligatures w14:val="standardContextual"/>
              </w:rPr>
              <w:t>Incentivization of Early production to motivate Operators to expedite development plans of new discoveries.</w:t>
            </w:r>
          </w:p>
          <w:p w14:paraId="462C2B27" w14:textId="77777777" w:rsidR="00C94DE7" w:rsidRPr="00C94DE7" w:rsidRDefault="00C94DE7" w:rsidP="00C94DE7">
            <w:pPr>
              <w:numPr>
                <w:ilvl w:val="0"/>
                <w:numId w:val="30"/>
              </w:numPr>
              <w:shd w:val="clear" w:color="auto" w:fill="FFFFFF"/>
              <w:spacing w:after="120" w:line="259" w:lineRule="auto"/>
              <w:ind w:left="747" w:hanging="274"/>
              <w:jc w:val="both"/>
              <w:rPr>
                <w:rFonts w:ascii="Tahoma" w:eastAsia="Times New Roman" w:hAnsi="Tahoma" w:cs="Tahoma"/>
                <w:kern w:val="2"/>
                <w14:ligatures w14:val="standardContextual"/>
              </w:rPr>
            </w:pPr>
            <w:r w:rsidRPr="00C94DE7">
              <w:rPr>
                <w:rFonts w:ascii="Tahoma" w:eastAsia="Times New Roman" w:hAnsi="Tahoma" w:cs="Tahoma"/>
                <w:kern w:val="2"/>
                <w14:ligatures w14:val="standardContextual"/>
              </w:rPr>
              <w:t>Policy to Promote and Incentivize Enhanced Recovery Methods for Oil and Gas.</w:t>
            </w:r>
          </w:p>
          <w:p w14:paraId="2780610B" w14:textId="77777777" w:rsidR="00C94DE7" w:rsidRPr="00C94DE7" w:rsidRDefault="00C94DE7" w:rsidP="00C94DE7">
            <w:pPr>
              <w:numPr>
                <w:ilvl w:val="0"/>
                <w:numId w:val="30"/>
              </w:numPr>
              <w:shd w:val="clear" w:color="auto" w:fill="FFFFFF"/>
              <w:spacing w:after="120" w:line="259" w:lineRule="auto"/>
              <w:ind w:left="747" w:hanging="274"/>
              <w:jc w:val="both"/>
              <w:rPr>
                <w:rFonts w:ascii="Tahoma" w:eastAsia="Times New Roman" w:hAnsi="Tahoma" w:cs="Tahoma"/>
                <w:kern w:val="2"/>
                <w14:ligatures w14:val="standardContextual"/>
              </w:rPr>
            </w:pPr>
            <w:r w:rsidRPr="00C94DE7">
              <w:rPr>
                <w:rFonts w:ascii="Tahoma" w:eastAsia="Times New Roman" w:hAnsi="Tahoma" w:cs="Tahoma"/>
                <w:kern w:val="2"/>
                <w14:ligatures w14:val="standardContextual"/>
              </w:rPr>
              <w:t>Natural Gas marketing reforms to move towards Gas based economy.</w:t>
            </w:r>
          </w:p>
          <w:p w14:paraId="0317AFBA" w14:textId="77777777" w:rsidR="00C94DE7" w:rsidRPr="00C94DE7" w:rsidRDefault="00C94DE7" w:rsidP="00C94DE7">
            <w:pPr>
              <w:numPr>
                <w:ilvl w:val="0"/>
                <w:numId w:val="30"/>
              </w:numPr>
              <w:shd w:val="clear" w:color="auto" w:fill="FFFFFF"/>
              <w:spacing w:after="120" w:line="259" w:lineRule="auto"/>
              <w:ind w:left="747" w:hanging="274"/>
              <w:jc w:val="both"/>
              <w:rPr>
                <w:rFonts w:ascii="Tahoma" w:eastAsia="Times New Roman" w:hAnsi="Tahoma" w:cs="Tahoma"/>
                <w:kern w:val="2"/>
                <w14:ligatures w14:val="standardContextual"/>
              </w:rPr>
            </w:pPr>
            <w:r w:rsidRPr="00C94DE7">
              <w:rPr>
                <w:rFonts w:ascii="Tahoma" w:eastAsia="Times New Roman" w:hAnsi="Tahoma" w:cs="Tahoma"/>
                <w:kern w:val="2"/>
                <w14:ligatures w14:val="standardContextual"/>
              </w:rPr>
              <w:t>Policy on Crude Oil Deregulations.</w:t>
            </w:r>
          </w:p>
          <w:p w14:paraId="3EBD260C" w14:textId="77777777" w:rsidR="00C94DE7" w:rsidRPr="00C94DE7" w:rsidRDefault="00C94DE7" w:rsidP="00C94DE7">
            <w:pPr>
              <w:numPr>
                <w:ilvl w:val="0"/>
                <w:numId w:val="30"/>
              </w:numPr>
              <w:shd w:val="clear" w:color="auto" w:fill="FFFFFF"/>
              <w:spacing w:after="120" w:line="259" w:lineRule="auto"/>
              <w:ind w:left="747" w:hanging="274"/>
              <w:jc w:val="both"/>
              <w:rPr>
                <w:rFonts w:ascii="Tahoma" w:eastAsia="Times New Roman" w:hAnsi="Tahoma" w:cs="Tahoma"/>
                <w:kern w:val="2"/>
                <w14:ligatures w14:val="standardContextual"/>
              </w:rPr>
            </w:pPr>
            <w:r w:rsidRPr="00C94DE7">
              <w:rPr>
                <w:rFonts w:ascii="Tahoma" w:eastAsia="Times New Roman" w:hAnsi="Tahoma" w:cs="Tahoma"/>
                <w:kern w:val="2"/>
                <w14:ligatures w14:val="standardContextual"/>
              </w:rPr>
              <w:t>Guidelines for Early Monetization of Hydrocarbon Discoveries.</w:t>
            </w:r>
          </w:p>
          <w:p w14:paraId="79696C08" w14:textId="77777777" w:rsidR="00C94DE7" w:rsidRPr="00C94DE7" w:rsidRDefault="00C94DE7" w:rsidP="00C94DE7">
            <w:pPr>
              <w:numPr>
                <w:ilvl w:val="0"/>
                <w:numId w:val="30"/>
              </w:numPr>
              <w:shd w:val="clear" w:color="auto" w:fill="FFFFFF"/>
              <w:spacing w:after="120" w:line="259" w:lineRule="auto"/>
              <w:ind w:left="747" w:hanging="274"/>
              <w:jc w:val="both"/>
              <w:rPr>
                <w:rFonts w:ascii="Tahoma" w:eastAsia="Times New Roman" w:hAnsi="Tahoma" w:cs="Tahoma"/>
                <w:kern w:val="2"/>
                <w14:ligatures w14:val="standardContextual"/>
              </w:rPr>
            </w:pPr>
            <w:r w:rsidRPr="00C94DE7">
              <w:rPr>
                <w:rFonts w:ascii="Tahoma" w:eastAsia="Times New Roman" w:hAnsi="Tahoma" w:cs="Tahoma"/>
                <w:kern w:val="2"/>
                <w14:ligatures w14:val="standardContextual"/>
              </w:rPr>
              <w:t>Policy framework for exploration and exploitation of Unconventional Hydrocarbons under existing Production Sharing Contracts, Coal Bed Methane contracts and Nomination fields.</w:t>
            </w:r>
          </w:p>
          <w:p w14:paraId="5C625F4C" w14:textId="77777777" w:rsidR="00C94DE7" w:rsidRPr="00C94DE7" w:rsidRDefault="00C94DE7" w:rsidP="00C94DE7">
            <w:pPr>
              <w:numPr>
                <w:ilvl w:val="0"/>
                <w:numId w:val="30"/>
              </w:numPr>
              <w:shd w:val="clear" w:color="auto" w:fill="FFFFFF"/>
              <w:spacing w:after="120" w:line="259" w:lineRule="auto"/>
              <w:ind w:left="747" w:hanging="274"/>
              <w:jc w:val="both"/>
              <w:rPr>
                <w:rFonts w:ascii="Tahoma" w:eastAsia="Times New Roman" w:hAnsi="Tahoma" w:cs="Tahoma"/>
                <w:kern w:val="2"/>
                <w14:ligatures w14:val="standardContextual"/>
              </w:rPr>
            </w:pPr>
            <w:r w:rsidRPr="00C94DE7">
              <w:rPr>
                <w:rFonts w:ascii="Tahoma" w:eastAsia="Times New Roman" w:hAnsi="Tahoma" w:cs="Tahoma"/>
                <w:kern w:val="2"/>
                <w14:ligatures w14:val="standardContextual"/>
              </w:rPr>
              <w:t>Fast tracking of regulatory clearance by active participation of DGH through portals like Urja Pragati, has helped expedite E&amp;P activities.</w:t>
            </w:r>
          </w:p>
          <w:bookmarkEnd w:id="1"/>
          <w:p w14:paraId="44EED222" w14:textId="60CB2588" w:rsidR="00C94DE7" w:rsidRPr="00C94DE7" w:rsidRDefault="00C94DE7" w:rsidP="00C94DE7">
            <w:pPr>
              <w:spacing w:after="120"/>
              <w:jc w:val="both"/>
              <w:rPr>
                <w:rFonts w:ascii="Tahoma" w:eastAsia="Times New Roman" w:hAnsi="Tahoma" w:cs="Tahoma"/>
                <w:kern w:val="2"/>
                <w14:ligatures w14:val="standardContextual"/>
              </w:rPr>
            </w:pPr>
            <w:r w:rsidRPr="00C94DE7">
              <w:rPr>
                <w:rFonts w:ascii="Tahoma" w:eastAsia="Times New Roman" w:hAnsi="Tahoma" w:cs="Tahoma"/>
                <w:kern w:val="2"/>
                <w14:ligatures w14:val="standardContextual"/>
              </w:rPr>
              <w:t xml:space="preserve">The Government has also brought major reforms in and regulatory processes for Ease of Doing Business (EODB) which primarily include: </w:t>
            </w:r>
          </w:p>
          <w:p w14:paraId="19002EEE" w14:textId="77777777" w:rsidR="00C94DE7" w:rsidRPr="00C94DE7" w:rsidRDefault="00C94DE7" w:rsidP="00C94DE7">
            <w:pPr>
              <w:numPr>
                <w:ilvl w:val="0"/>
                <w:numId w:val="45"/>
              </w:numPr>
              <w:shd w:val="clear" w:color="auto" w:fill="FFFFFF"/>
              <w:spacing w:after="120" w:line="259" w:lineRule="auto"/>
              <w:ind w:left="747" w:hanging="180"/>
              <w:jc w:val="both"/>
              <w:rPr>
                <w:rFonts w:ascii="Tahoma" w:eastAsia="Times New Roman" w:hAnsi="Tahoma" w:cs="Tahoma"/>
                <w:kern w:val="2"/>
                <w14:ligatures w14:val="standardContextual"/>
              </w:rPr>
            </w:pPr>
            <w:r w:rsidRPr="00C94DE7">
              <w:rPr>
                <w:rFonts w:ascii="Tahoma" w:eastAsia="Times New Roman" w:hAnsi="Tahoma" w:cs="Tahoma"/>
                <w:kern w:val="2"/>
                <w14:ligatures w14:val="standardContextual"/>
              </w:rPr>
              <w:t>Single License Management: Streamlines administrative processes and reduces the need for multiple licenses, easing regulatory compliance.</w:t>
            </w:r>
          </w:p>
          <w:p w14:paraId="37152C5D" w14:textId="77777777" w:rsidR="00C94DE7" w:rsidRPr="00C94DE7" w:rsidRDefault="00C94DE7" w:rsidP="00C94DE7">
            <w:pPr>
              <w:numPr>
                <w:ilvl w:val="0"/>
                <w:numId w:val="45"/>
              </w:numPr>
              <w:shd w:val="clear" w:color="auto" w:fill="FFFFFF"/>
              <w:spacing w:after="120" w:line="259" w:lineRule="auto"/>
              <w:ind w:left="747" w:hanging="180"/>
              <w:jc w:val="both"/>
              <w:rPr>
                <w:rFonts w:ascii="Tahoma" w:eastAsia="Times New Roman" w:hAnsi="Tahoma" w:cs="Tahoma"/>
                <w:kern w:val="2"/>
                <w14:ligatures w14:val="standardContextual"/>
              </w:rPr>
            </w:pPr>
            <w:r w:rsidRPr="00C94DE7">
              <w:rPr>
                <w:rFonts w:ascii="Tahoma" w:eastAsia="Times New Roman" w:hAnsi="Tahoma" w:cs="Tahoma"/>
                <w:kern w:val="2"/>
                <w14:ligatures w14:val="standardContextual"/>
              </w:rPr>
              <w:t>Flexibility in Operations: Facilitates seamless transition between conventional and unconventional hydrocarbon projects, optimizing resource use and operational planning.</w:t>
            </w:r>
          </w:p>
          <w:p w14:paraId="4253C5B3" w14:textId="77777777" w:rsidR="00C94DE7" w:rsidRPr="00C94DE7" w:rsidRDefault="00C94DE7" w:rsidP="00C94DE7">
            <w:pPr>
              <w:numPr>
                <w:ilvl w:val="0"/>
                <w:numId w:val="45"/>
              </w:numPr>
              <w:shd w:val="clear" w:color="auto" w:fill="FFFFFF"/>
              <w:spacing w:after="120" w:line="259" w:lineRule="auto"/>
              <w:ind w:left="747" w:hanging="180"/>
              <w:jc w:val="both"/>
              <w:rPr>
                <w:rFonts w:ascii="Tahoma" w:eastAsia="Times New Roman" w:hAnsi="Tahoma" w:cs="Tahoma"/>
                <w:kern w:val="2"/>
                <w14:ligatures w14:val="standardContextual"/>
              </w:rPr>
            </w:pPr>
            <w:r w:rsidRPr="00C94DE7">
              <w:rPr>
                <w:rFonts w:ascii="Tahoma" w:eastAsia="Times New Roman" w:hAnsi="Tahoma" w:cs="Tahoma"/>
                <w:kern w:val="2"/>
                <w14:ligatures w14:val="standardContextual"/>
              </w:rPr>
              <w:t>Cost Savings: Eliminates the need for multiple license fees and associated administrative costs.</w:t>
            </w:r>
          </w:p>
          <w:p w14:paraId="22D43CAB" w14:textId="77777777" w:rsidR="00C94DE7" w:rsidRPr="00C94DE7" w:rsidRDefault="00C94DE7" w:rsidP="00C94DE7">
            <w:pPr>
              <w:numPr>
                <w:ilvl w:val="0"/>
                <w:numId w:val="45"/>
              </w:numPr>
              <w:shd w:val="clear" w:color="auto" w:fill="FFFFFF"/>
              <w:spacing w:after="120" w:line="259" w:lineRule="auto"/>
              <w:ind w:left="747" w:hanging="180"/>
              <w:jc w:val="both"/>
              <w:rPr>
                <w:rFonts w:ascii="Tahoma" w:eastAsia="Times New Roman" w:hAnsi="Tahoma" w:cs="Tahoma"/>
                <w:kern w:val="2"/>
                <w14:ligatures w14:val="standardContextual"/>
              </w:rPr>
            </w:pPr>
            <w:r w:rsidRPr="00C94DE7">
              <w:rPr>
                <w:rFonts w:ascii="Tahoma" w:eastAsia="Times New Roman" w:hAnsi="Tahoma" w:cs="Tahoma"/>
                <w:kern w:val="2"/>
                <w14:ligatures w14:val="standardContextual"/>
              </w:rPr>
              <w:t>Incentivizes Exploration and Development: Facilitates exploration of both types of resources in a single block, potentially increasing discovery rates and production.</w:t>
            </w:r>
          </w:p>
          <w:p w14:paraId="43284164" w14:textId="77777777" w:rsidR="00C94DE7" w:rsidRPr="00C94DE7" w:rsidRDefault="00C94DE7" w:rsidP="00C94DE7">
            <w:pPr>
              <w:numPr>
                <w:ilvl w:val="0"/>
                <w:numId w:val="45"/>
              </w:numPr>
              <w:shd w:val="clear" w:color="auto" w:fill="FFFFFF"/>
              <w:spacing w:after="120" w:line="259" w:lineRule="auto"/>
              <w:ind w:left="747" w:hanging="180"/>
              <w:jc w:val="both"/>
              <w:rPr>
                <w:rFonts w:ascii="Tahoma" w:eastAsia="Times New Roman" w:hAnsi="Tahoma" w:cs="Tahoma"/>
                <w:kern w:val="2"/>
                <w14:ligatures w14:val="standardContextual"/>
              </w:rPr>
            </w:pPr>
            <w:r w:rsidRPr="00C94DE7">
              <w:rPr>
                <w:rFonts w:ascii="Tahoma" w:eastAsia="Times New Roman" w:hAnsi="Tahoma" w:cs="Tahoma"/>
                <w:kern w:val="2"/>
                <w14:ligatures w14:val="standardContextual"/>
              </w:rPr>
              <w:t xml:space="preserve">Accelerates Development: Enables faster development of resources by avoiding the delays associated with obtaining separate licenses for different types of hydrocarbons. </w:t>
            </w:r>
          </w:p>
          <w:p w14:paraId="7A6167ED" w14:textId="77777777" w:rsidR="00C94DE7" w:rsidRPr="00C94DE7" w:rsidRDefault="00C94DE7" w:rsidP="00C94DE7">
            <w:pPr>
              <w:numPr>
                <w:ilvl w:val="0"/>
                <w:numId w:val="45"/>
              </w:numPr>
              <w:shd w:val="clear" w:color="auto" w:fill="FFFFFF"/>
              <w:spacing w:after="120" w:line="259" w:lineRule="auto"/>
              <w:ind w:left="747" w:hanging="180"/>
              <w:jc w:val="both"/>
              <w:rPr>
                <w:rFonts w:ascii="Tahoma" w:eastAsia="Times New Roman" w:hAnsi="Tahoma" w:cs="Tahoma"/>
                <w:kern w:val="2"/>
                <w14:ligatures w14:val="standardContextual"/>
              </w:rPr>
            </w:pPr>
            <w:r w:rsidRPr="00C94DE7">
              <w:rPr>
                <w:rFonts w:ascii="Tahoma" w:eastAsia="Times New Roman" w:hAnsi="Tahoma" w:cs="Tahoma"/>
                <w:kern w:val="2"/>
                <w14:ligatures w14:val="standardContextual"/>
              </w:rPr>
              <w:lastRenderedPageBreak/>
              <w:t>Reducing Compliance Burden: Simplification of Procedures and Processes for submission of Documents on Self Certification basis.</w:t>
            </w:r>
          </w:p>
          <w:p w14:paraId="05DCDDB2" w14:textId="77777777" w:rsidR="00C94DE7" w:rsidRPr="00C94DE7" w:rsidRDefault="00C94DE7" w:rsidP="00C94DE7">
            <w:pPr>
              <w:numPr>
                <w:ilvl w:val="0"/>
                <w:numId w:val="45"/>
              </w:numPr>
              <w:shd w:val="clear" w:color="auto" w:fill="FFFFFF"/>
              <w:spacing w:after="120" w:line="259" w:lineRule="auto"/>
              <w:ind w:left="747" w:hanging="180"/>
              <w:jc w:val="both"/>
              <w:rPr>
                <w:rFonts w:ascii="Tahoma" w:eastAsia="Times New Roman" w:hAnsi="Tahoma" w:cs="Tahoma"/>
                <w:kern w:val="2"/>
                <w14:ligatures w14:val="standardContextual"/>
              </w:rPr>
            </w:pPr>
            <w:r w:rsidRPr="00C94DE7">
              <w:rPr>
                <w:rFonts w:ascii="Tahoma" w:eastAsia="Times New Roman" w:hAnsi="Tahoma" w:cs="Tahoma"/>
                <w:kern w:val="2"/>
                <w14:ligatures w14:val="standardContextual"/>
              </w:rPr>
              <w:t>Setting up of Dispute Resolution Committee.</w:t>
            </w:r>
          </w:p>
          <w:p w14:paraId="533E4E58" w14:textId="77777777" w:rsidR="00C94DE7" w:rsidRDefault="00C94DE7" w:rsidP="00C94DE7">
            <w:pPr>
              <w:numPr>
                <w:ilvl w:val="0"/>
                <w:numId w:val="45"/>
              </w:numPr>
              <w:shd w:val="clear" w:color="auto" w:fill="FFFFFF"/>
              <w:spacing w:after="120" w:line="259" w:lineRule="auto"/>
              <w:ind w:left="747" w:hanging="180"/>
              <w:jc w:val="both"/>
              <w:rPr>
                <w:rFonts w:ascii="Tahoma" w:eastAsia="Times New Roman" w:hAnsi="Tahoma" w:cs="Tahoma"/>
                <w:kern w:val="2"/>
                <w14:ligatures w14:val="standardContextual"/>
              </w:rPr>
            </w:pPr>
            <w:r w:rsidRPr="00C94DE7">
              <w:rPr>
                <w:rFonts w:ascii="Tahoma" w:eastAsia="Times New Roman" w:hAnsi="Tahoma" w:cs="Tahoma"/>
                <w:kern w:val="2"/>
                <w14:ligatures w14:val="standardContextual"/>
              </w:rPr>
              <w:t>Delegation of powers to DGH for Contract Management.</w:t>
            </w:r>
          </w:p>
          <w:p w14:paraId="252075F4" w14:textId="4CA0E357" w:rsidR="005A7C72" w:rsidRPr="00C94DE7" w:rsidRDefault="00C94DE7" w:rsidP="00C94DE7">
            <w:pPr>
              <w:numPr>
                <w:ilvl w:val="0"/>
                <w:numId w:val="45"/>
              </w:numPr>
              <w:shd w:val="clear" w:color="auto" w:fill="FFFFFF"/>
              <w:spacing w:after="120" w:line="259" w:lineRule="auto"/>
              <w:ind w:left="747" w:hanging="180"/>
              <w:jc w:val="both"/>
              <w:rPr>
                <w:rFonts w:ascii="Tahoma" w:eastAsia="Times New Roman" w:hAnsi="Tahoma" w:cs="Tahoma"/>
                <w:kern w:val="2"/>
                <w14:ligatures w14:val="standardContextual"/>
              </w:rPr>
            </w:pPr>
            <w:r w:rsidRPr="00C94DE7">
              <w:rPr>
                <w:rFonts w:ascii="Tahoma" w:eastAsia="Times New Roman" w:hAnsi="Tahoma" w:cs="Tahoma"/>
                <w:kern w:val="2"/>
                <w14:ligatures w14:val="standardContextual"/>
              </w:rPr>
              <w:t>Implementation of Single Window Clearance System</w:t>
            </w:r>
          </w:p>
        </w:tc>
      </w:tr>
      <w:tr w:rsidR="005A7C72" w:rsidRPr="00040065" w14:paraId="66EE5E17" w14:textId="77777777" w:rsidTr="00E65064">
        <w:trPr>
          <w:trHeight w:val="1017"/>
        </w:trPr>
        <w:tc>
          <w:tcPr>
            <w:tcW w:w="3256" w:type="dxa"/>
          </w:tcPr>
          <w:p w14:paraId="2799A862" w14:textId="3BA0FB5D" w:rsidR="005A7C72" w:rsidRPr="00040065" w:rsidRDefault="005A7C72" w:rsidP="005457B8">
            <w:pPr>
              <w:ind w:right="34"/>
              <w:jc w:val="both"/>
              <w:rPr>
                <w:rFonts w:ascii="Tahoma" w:hAnsi="Tahoma" w:cs="Tahoma"/>
                <w:i/>
                <w:iCs/>
              </w:rPr>
            </w:pPr>
            <w:r w:rsidRPr="00040065">
              <w:rPr>
                <w:rFonts w:ascii="Tahoma" w:hAnsi="Tahoma" w:cs="Tahoma"/>
                <w:i/>
                <w:iCs/>
              </w:rPr>
              <w:lastRenderedPageBreak/>
              <w:t>Q.(</w:t>
            </w:r>
            <w:r>
              <w:rPr>
                <w:rFonts w:ascii="Tahoma" w:hAnsi="Tahoma" w:cs="Tahoma"/>
                <w:i/>
                <w:iCs/>
              </w:rPr>
              <w:t>d</w:t>
            </w:r>
            <w:r w:rsidRPr="00040065">
              <w:rPr>
                <w:rFonts w:ascii="Tahoma" w:hAnsi="Tahoma" w:cs="Tahoma"/>
                <w:i/>
                <w:iCs/>
              </w:rPr>
              <w:t xml:space="preserve">) </w:t>
            </w:r>
            <w:r w:rsidR="00331EEB">
              <w:rPr>
                <w:rFonts w:ascii="Tahoma" w:hAnsi="Tahoma" w:cs="Tahoma"/>
                <w:i/>
                <w:iCs/>
              </w:rPr>
              <w:t>T</w:t>
            </w:r>
            <w:r w:rsidR="00E65064" w:rsidRPr="00E65064">
              <w:rPr>
                <w:rFonts w:ascii="Tahoma" w:hAnsi="Tahoma" w:cs="Tahoma"/>
                <w:i/>
                <w:iCs/>
              </w:rPr>
              <w:t>he extent of private and foreign investment received in Andhra Pradesh under onshore and offshore oil and gas exploration and production projects</w:t>
            </w:r>
          </w:p>
        </w:tc>
        <w:tc>
          <w:tcPr>
            <w:tcW w:w="6945" w:type="dxa"/>
          </w:tcPr>
          <w:p w14:paraId="124947EC" w14:textId="0B8EFA98" w:rsidR="005A7C72" w:rsidRPr="005A7C72" w:rsidRDefault="005A7C72" w:rsidP="005A7C72">
            <w:pPr>
              <w:spacing w:after="120"/>
              <w:jc w:val="both"/>
              <w:rPr>
                <w:rFonts w:ascii="Tahoma" w:eastAsia="Times New Roman" w:hAnsi="Tahoma" w:cs="Tahoma"/>
                <w:b/>
                <w:kern w:val="2"/>
                <w14:ligatures w14:val="standardContextual"/>
              </w:rPr>
            </w:pPr>
            <w:r w:rsidRPr="005A7C72">
              <w:rPr>
                <w:rFonts w:ascii="Tahoma" w:hAnsi="Tahoma" w:cs="Tahoma"/>
                <w:b/>
                <w:lang w:val="en-US"/>
              </w:rPr>
              <w:t xml:space="preserve">Answer to Q(d): </w:t>
            </w:r>
            <w:proofErr w:type="spellStart"/>
            <w:r w:rsidRPr="005A7C72">
              <w:rPr>
                <w:rFonts w:ascii="Tahoma" w:eastAsia="Times New Roman" w:hAnsi="Tahoma" w:cs="Tahoma"/>
                <w:b/>
                <w:kern w:val="2"/>
                <w14:ligatures w14:val="standardContextual"/>
              </w:rPr>
              <w:t>MoPNG</w:t>
            </w:r>
            <w:proofErr w:type="spellEnd"/>
            <w:r w:rsidRPr="005A7C72">
              <w:rPr>
                <w:rFonts w:ascii="Tahoma" w:eastAsia="Times New Roman" w:hAnsi="Tahoma" w:cs="Tahoma"/>
                <w:b/>
                <w:kern w:val="2"/>
                <w14:ligatures w14:val="standardContextual"/>
              </w:rPr>
              <w:t xml:space="preserve"> may reply suitably. </w:t>
            </w:r>
          </w:p>
          <w:p w14:paraId="4CDD756B" w14:textId="6434C5AF" w:rsidR="005A7C72" w:rsidRPr="00FD1DE9" w:rsidRDefault="005A7C72" w:rsidP="005457B8">
            <w:pPr>
              <w:spacing w:after="120"/>
              <w:jc w:val="both"/>
              <w:rPr>
                <w:rFonts w:ascii="Tahoma" w:eastAsia="Times New Roman" w:hAnsi="Tahoma" w:cs="Tahoma"/>
                <w:bCs/>
                <w:kern w:val="2"/>
                <w:lang w:val="en-US"/>
                <w14:ligatures w14:val="standardContextual"/>
              </w:rPr>
            </w:pPr>
          </w:p>
        </w:tc>
      </w:tr>
    </w:tbl>
    <w:p w14:paraId="23352F1B" w14:textId="6E4325AC" w:rsidR="00F211B3" w:rsidRPr="00040065" w:rsidRDefault="00931D33" w:rsidP="0044759C">
      <w:pPr>
        <w:spacing w:after="0"/>
        <w:ind w:right="-482"/>
        <w:jc w:val="right"/>
        <w:rPr>
          <w:rFonts w:ascii="Tahoma" w:hAnsi="Tahoma" w:cs="Tahoma"/>
          <w:lang w:val="en-US"/>
        </w:rPr>
      </w:pPr>
      <w:r w:rsidRPr="00040065">
        <w:rPr>
          <w:rFonts w:ascii="Tahoma" w:hAnsi="Tahoma" w:cs="Tahoma"/>
          <w:lang w:val="en-US"/>
        </w:rPr>
        <w:t>Yours faithfully,</w:t>
      </w:r>
    </w:p>
    <w:p w14:paraId="4A5CE863" w14:textId="77777777" w:rsidR="00931D33" w:rsidRPr="00040065" w:rsidRDefault="00931D33" w:rsidP="0044759C">
      <w:pPr>
        <w:spacing w:after="0" w:line="240" w:lineRule="auto"/>
        <w:ind w:right="-482"/>
        <w:jc w:val="right"/>
        <w:rPr>
          <w:rFonts w:ascii="Tahoma" w:hAnsi="Tahoma" w:cs="Tahoma"/>
          <w:u w:val="single"/>
          <w:lang w:val="en-US"/>
        </w:rPr>
      </w:pPr>
      <w:r w:rsidRPr="00040065">
        <w:rPr>
          <w:rFonts w:ascii="Tahoma" w:hAnsi="Tahoma" w:cs="Tahoma"/>
          <w:u w:val="single"/>
          <w:lang w:val="en-US"/>
        </w:rPr>
        <w:t>OIL INDIA LIMITED</w:t>
      </w:r>
    </w:p>
    <w:p w14:paraId="694C060A" w14:textId="77777777" w:rsidR="00506AF9" w:rsidRPr="00040065" w:rsidRDefault="00506AF9" w:rsidP="0044759C">
      <w:pPr>
        <w:spacing w:after="0" w:line="240" w:lineRule="auto"/>
        <w:ind w:right="-482"/>
        <w:jc w:val="right"/>
        <w:rPr>
          <w:rFonts w:ascii="Tahoma" w:hAnsi="Tahoma" w:cs="Tahoma"/>
          <w:lang w:val="en-US"/>
        </w:rPr>
      </w:pPr>
    </w:p>
    <w:p w14:paraId="5961CAD7" w14:textId="0EBA5C20" w:rsidR="00F26CC7" w:rsidRPr="00040065" w:rsidRDefault="00F26CC7" w:rsidP="0044759C">
      <w:pPr>
        <w:spacing w:after="0" w:line="240" w:lineRule="auto"/>
        <w:ind w:right="-482"/>
        <w:jc w:val="right"/>
        <w:rPr>
          <w:rFonts w:ascii="Tahoma" w:hAnsi="Tahoma" w:cs="Tahoma"/>
          <w:b/>
          <w:lang w:val="en-US"/>
        </w:rPr>
      </w:pPr>
    </w:p>
    <w:p w14:paraId="3A08BC9D" w14:textId="77777777" w:rsidR="00AE10C1" w:rsidRPr="00040065" w:rsidRDefault="00AE10C1" w:rsidP="0044759C">
      <w:pPr>
        <w:spacing w:after="0" w:line="240" w:lineRule="auto"/>
        <w:ind w:right="-482"/>
        <w:jc w:val="right"/>
        <w:rPr>
          <w:rFonts w:ascii="Tahoma" w:hAnsi="Tahoma" w:cs="Tahoma"/>
          <w:b/>
          <w:lang w:val="en-US"/>
        </w:rPr>
      </w:pPr>
    </w:p>
    <w:p w14:paraId="17AF8927" w14:textId="713C4C82" w:rsidR="00506AF9" w:rsidRPr="00040065" w:rsidRDefault="00506AF9" w:rsidP="0044759C">
      <w:pPr>
        <w:spacing w:after="0" w:line="240" w:lineRule="auto"/>
        <w:ind w:right="-482"/>
        <w:jc w:val="right"/>
        <w:rPr>
          <w:rFonts w:ascii="Tahoma" w:hAnsi="Tahoma" w:cs="Tahoma"/>
          <w:b/>
          <w:lang w:val="en-US"/>
        </w:rPr>
      </w:pPr>
      <w:r w:rsidRPr="00040065">
        <w:rPr>
          <w:rFonts w:ascii="Tahoma" w:hAnsi="Tahoma" w:cs="Tahoma"/>
          <w:b/>
          <w:lang w:val="en-US"/>
        </w:rPr>
        <w:t>(</w:t>
      </w:r>
      <w:r w:rsidR="00C968B7" w:rsidRPr="00040065">
        <w:rPr>
          <w:rFonts w:ascii="Tahoma" w:hAnsi="Tahoma" w:cs="Tahoma"/>
          <w:b/>
          <w:lang w:val="en-US"/>
        </w:rPr>
        <w:t>Kishore Kumar Das</w:t>
      </w:r>
      <w:r w:rsidR="00F26CC7" w:rsidRPr="00040065">
        <w:rPr>
          <w:rFonts w:ascii="Tahoma" w:hAnsi="Tahoma" w:cs="Tahoma"/>
          <w:b/>
          <w:lang w:val="en-US"/>
        </w:rPr>
        <w:t>)</w:t>
      </w:r>
    </w:p>
    <w:p w14:paraId="442D57FD" w14:textId="0F40448F" w:rsidR="00F26CC7" w:rsidRPr="00040065" w:rsidRDefault="00345A27" w:rsidP="0044759C">
      <w:pPr>
        <w:spacing w:after="0" w:line="240" w:lineRule="auto"/>
        <w:ind w:right="-482"/>
        <w:jc w:val="right"/>
        <w:rPr>
          <w:rFonts w:ascii="Tahoma" w:hAnsi="Tahoma" w:cs="Tahoma"/>
          <w:lang w:val="en-US"/>
        </w:rPr>
      </w:pPr>
      <w:r w:rsidRPr="00040065">
        <w:rPr>
          <w:rFonts w:ascii="Tahoma" w:hAnsi="Tahoma" w:cs="Tahoma"/>
          <w:lang w:val="en-US"/>
        </w:rPr>
        <w:t xml:space="preserve">Chief </w:t>
      </w:r>
      <w:r w:rsidR="00F26CC7" w:rsidRPr="00040065">
        <w:rPr>
          <w:rFonts w:ascii="Tahoma" w:hAnsi="Tahoma" w:cs="Tahoma"/>
          <w:lang w:val="en-US"/>
        </w:rPr>
        <w:t>General Manager (Planning)</w:t>
      </w:r>
    </w:p>
    <w:p w14:paraId="1A954EF1" w14:textId="77777777" w:rsidR="00F26CC7" w:rsidRPr="00040065" w:rsidRDefault="00F26CC7" w:rsidP="0044759C">
      <w:pPr>
        <w:spacing w:after="0" w:line="240" w:lineRule="auto"/>
        <w:ind w:right="-482"/>
        <w:jc w:val="right"/>
        <w:rPr>
          <w:rFonts w:ascii="Tahoma" w:hAnsi="Tahoma" w:cs="Tahoma"/>
          <w:b/>
          <w:u w:val="single"/>
          <w:lang w:val="en-US"/>
        </w:rPr>
      </w:pPr>
      <w:r w:rsidRPr="00040065">
        <w:rPr>
          <w:rFonts w:ascii="Tahoma" w:hAnsi="Tahoma" w:cs="Tahoma"/>
          <w:b/>
          <w:u w:val="single"/>
          <w:lang w:val="en-US"/>
        </w:rPr>
        <w:t>For Chairman &amp; Managing Director</w:t>
      </w:r>
    </w:p>
    <w:sectPr w:rsidR="00F26CC7" w:rsidRPr="00040065" w:rsidSect="004A4DED">
      <w:pgSz w:w="11906" w:h="16838"/>
      <w:pgMar w:top="1008" w:right="1106" w:bottom="864"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1"/>
    <w:family w:val="auto"/>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477CE0"/>
    <w:multiLevelType w:val="multilevel"/>
    <w:tmpl w:val="E2D483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F35866"/>
    <w:multiLevelType w:val="multilevel"/>
    <w:tmpl w:val="F6B2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F27133"/>
    <w:multiLevelType w:val="hybridMultilevel"/>
    <w:tmpl w:val="F594BC64"/>
    <w:lvl w:ilvl="0" w:tplc="7826CB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1F5A6623"/>
    <w:multiLevelType w:val="hybridMultilevel"/>
    <w:tmpl w:val="2FDEC2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1"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3"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F410382"/>
    <w:multiLevelType w:val="hybridMultilevel"/>
    <w:tmpl w:val="7B6C85FC"/>
    <w:lvl w:ilvl="0" w:tplc="88A22186">
      <w:start w:val="1"/>
      <w:numFmt w:val="upperRoman"/>
      <w:lvlText w:val="%1."/>
      <w:lvlJc w:val="right"/>
      <w:pPr>
        <w:ind w:left="1222" w:hanging="360"/>
      </w:pPr>
      <w:rPr>
        <w:rFonts w:ascii="Bookman Old Style" w:hAnsi="Bookman Old Style" w:hint="default"/>
      </w:rPr>
    </w:lvl>
    <w:lvl w:ilvl="1" w:tplc="40090019" w:tentative="1">
      <w:start w:val="1"/>
      <w:numFmt w:val="lowerLetter"/>
      <w:lvlText w:val="%2."/>
      <w:lvlJc w:val="left"/>
      <w:pPr>
        <w:ind w:left="1942" w:hanging="360"/>
      </w:pPr>
    </w:lvl>
    <w:lvl w:ilvl="2" w:tplc="4009001B" w:tentative="1">
      <w:start w:val="1"/>
      <w:numFmt w:val="lowerRoman"/>
      <w:lvlText w:val="%3."/>
      <w:lvlJc w:val="right"/>
      <w:pPr>
        <w:ind w:left="2662" w:hanging="180"/>
      </w:pPr>
    </w:lvl>
    <w:lvl w:ilvl="3" w:tplc="4009000F" w:tentative="1">
      <w:start w:val="1"/>
      <w:numFmt w:val="decimal"/>
      <w:lvlText w:val="%4."/>
      <w:lvlJc w:val="left"/>
      <w:pPr>
        <w:ind w:left="3382" w:hanging="360"/>
      </w:pPr>
    </w:lvl>
    <w:lvl w:ilvl="4" w:tplc="40090019" w:tentative="1">
      <w:start w:val="1"/>
      <w:numFmt w:val="lowerLetter"/>
      <w:lvlText w:val="%5."/>
      <w:lvlJc w:val="left"/>
      <w:pPr>
        <w:ind w:left="4102" w:hanging="360"/>
      </w:pPr>
    </w:lvl>
    <w:lvl w:ilvl="5" w:tplc="4009001B" w:tentative="1">
      <w:start w:val="1"/>
      <w:numFmt w:val="lowerRoman"/>
      <w:lvlText w:val="%6."/>
      <w:lvlJc w:val="right"/>
      <w:pPr>
        <w:ind w:left="4822" w:hanging="180"/>
      </w:pPr>
    </w:lvl>
    <w:lvl w:ilvl="6" w:tplc="4009000F" w:tentative="1">
      <w:start w:val="1"/>
      <w:numFmt w:val="decimal"/>
      <w:lvlText w:val="%7."/>
      <w:lvlJc w:val="left"/>
      <w:pPr>
        <w:ind w:left="5542" w:hanging="360"/>
      </w:pPr>
    </w:lvl>
    <w:lvl w:ilvl="7" w:tplc="40090019" w:tentative="1">
      <w:start w:val="1"/>
      <w:numFmt w:val="lowerLetter"/>
      <w:lvlText w:val="%8."/>
      <w:lvlJc w:val="left"/>
      <w:pPr>
        <w:ind w:left="6262" w:hanging="360"/>
      </w:pPr>
    </w:lvl>
    <w:lvl w:ilvl="8" w:tplc="4009001B" w:tentative="1">
      <w:start w:val="1"/>
      <w:numFmt w:val="lowerRoman"/>
      <w:lvlText w:val="%9."/>
      <w:lvlJc w:val="right"/>
      <w:pPr>
        <w:ind w:left="6982" w:hanging="180"/>
      </w:pPr>
    </w:lvl>
  </w:abstractNum>
  <w:abstractNum w:abstractNumId="15"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37A03535"/>
    <w:multiLevelType w:val="multilevel"/>
    <w:tmpl w:val="EA2C3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9E24B9"/>
    <w:multiLevelType w:val="hybridMultilevel"/>
    <w:tmpl w:val="C452FE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9"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0"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3"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43C061C4"/>
    <w:multiLevelType w:val="hybridMultilevel"/>
    <w:tmpl w:val="AEEE79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6" w15:restartNumberingAfterBreak="0">
    <w:nsid w:val="48221107"/>
    <w:multiLevelType w:val="hybridMultilevel"/>
    <w:tmpl w:val="ADB68F06"/>
    <w:lvl w:ilvl="0" w:tplc="4009001B">
      <w:start w:val="1"/>
      <w:numFmt w:val="lowerRoman"/>
      <w:lvlText w:val="%1."/>
      <w:lvlJc w:val="right"/>
      <w:pPr>
        <w:ind w:left="1440" w:hanging="360"/>
      </w:p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7"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2170E6D"/>
    <w:multiLevelType w:val="hybridMultilevel"/>
    <w:tmpl w:val="94B8C996"/>
    <w:lvl w:ilvl="0" w:tplc="4009001B">
      <w:start w:val="1"/>
      <w:numFmt w:val="lowerRoman"/>
      <w:lvlText w:val="%1."/>
      <w:lvlJc w:val="right"/>
      <w:pPr>
        <w:tabs>
          <w:tab w:val="num" w:pos="720"/>
        </w:tabs>
        <w:ind w:left="720" w:hanging="360"/>
      </w:pPr>
    </w:lvl>
    <w:lvl w:ilvl="1" w:tplc="FFFFFFFF">
      <w:numFmt w:val="decimal"/>
      <w:lvlText w:val=""/>
      <w:lvlJc w:val="left"/>
      <w:pPr>
        <w:tabs>
          <w:tab w:val="num" w:pos="1440"/>
        </w:tabs>
        <w:ind w:left="1440" w:hanging="360"/>
      </w:pPr>
      <w:rPr>
        <w:rFonts w:ascii="Wingdings" w:hAnsi="Wingdings" w:hint="default"/>
      </w:rPr>
    </w:lvl>
    <w:lvl w:ilvl="2" w:tplc="FFFFFFFF">
      <w:numFmt w:val="decimal"/>
      <w:lvlText w:val=""/>
      <w:lvlJc w:val="left"/>
      <w:pPr>
        <w:tabs>
          <w:tab w:val="num" w:pos="2160"/>
        </w:tabs>
        <w:ind w:left="2160" w:hanging="360"/>
      </w:pPr>
      <w:rPr>
        <w:rFonts w:ascii="Wingdings" w:hAnsi="Wingdings" w:hint="default"/>
      </w:rPr>
    </w:lvl>
    <w:lvl w:ilvl="3" w:tplc="FFFFFFFF">
      <w:numFmt w:val="decimal"/>
      <w:lvlText w:val=""/>
      <w:lvlJc w:val="left"/>
      <w:pPr>
        <w:tabs>
          <w:tab w:val="num" w:pos="2880"/>
        </w:tabs>
        <w:ind w:left="2880" w:hanging="360"/>
      </w:pPr>
      <w:rPr>
        <w:rFonts w:ascii="Wingdings" w:hAnsi="Wingdings" w:hint="default"/>
      </w:rPr>
    </w:lvl>
    <w:lvl w:ilvl="4" w:tplc="FFFFFFFF">
      <w:numFmt w:val="decimal"/>
      <w:lvlText w:val=""/>
      <w:lvlJc w:val="left"/>
      <w:pPr>
        <w:tabs>
          <w:tab w:val="num" w:pos="3600"/>
        </w:tabs>
        <w:ind w:left="3600" w:hanging="360"/>
      </w:pPr>
      <w:rPr>
        <w:rFonts w:ascii="Wingdings" w:hAnsi="Wingdings" w:hint="default"/>
      </w:rPr>
    </w:lvl>
    <w:lvl w:ilvl="5" w:tplc="FFFFFFFF">
      <w:numFmt w:val="decimal"/>
      <w:lvlText w:val=""/>
      <w:lvlJc w:val="left"/>
      <w:pPr>
        <w:tabs>
          <w:tab w:val="num" w:pos="4320"/>
        </w:tabs>
        <w:ind w:left="4320" w:hanging="360"/>
      </w:pPr>
      <w:rPr>
        <w:rFonts w:ascii="Wingdings" w:hAnsi="Wingdings" w:hint="default"/>
      </w:rPr>
    </w:lvl>
    <w:lvl w:ilvl="6" w:tplc="FFFFFFFF">
      <w:numFmt w:val="decimal"/>
      <w:lvlText w:val=""/>
      <w:lvlJc w:val="left"/>
      <w:pPr>
        <w:tabs>
          <w:tab w:val="num" w:pos="5040"/>
        </w:tabs>
        <w:ind w:left="5040" w:hanging="360"/>
      </w:pPr>
      <w:rPr>
        <w:rFonts w:ascii="Wingdings" w:hAnsi="Wingdings" w:hint="default"/>
      </w:rPr>
    </w:lvl>
    <w:lvl w:ilvl="7" w:tplc="FFFFFFFF">
      <w:numFmt w:val="decimal"/>
      <w:lvlText w:val=""/>
      <w:lvlJc w:val="left"/>
      <w:pPr>
        <w:tabs>
          <w:tab w:val="num" w:pos="5760"/>
        </w:tabs>
        <w:ind w:left="5760" w:hanging="360"/>
      </w:pPr>
      <w:rPr>
        <w:rFonts w:ascii="Wingdings" w:hAnsi="Wingdings" w:hint="default"/>
      </w:rPr>
    </w:lvl>
    <w:lvl w:ilvl="8" w:tplc="FFFFFFFF">
      <w:numFmt w:val="decimal"/>
      <w:lvlText w:val=""/>
      <w:lvlJc w:val="left"/>
      <w:pPr>
        <w:tabs>
          <w:tab w:val="num" w:pos="6480"/>
        </w:tabs>
        <w:ind w:left="6480" w:hanging="360"/>
      </w:pPr>
      <w:rPr>
        <w:rFonts w:ascii="Wingdings" w:hAnsi="Wingdings" w:hint="default"/>
      </w:rPr>
    </w:lvl>
  </w:abstractNum>
  <w:abstractNum w:abstractNumId="31"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2" w15:restartNumberingAfterBreak="0">
    <w:nsid w:val="546F6E6A"/>
    <w:multiLevelType w:val="hybridMultilevel"/>
    <w:tmpl w:val="8ACE640E"/>
    <w:lvl w:ilvl="0" w:tplc="811EEA2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4" w15:restartNumberingAfterBreak="0">
    <w:nsid w:val="5A2D2E70"/>
    <w:multiLevelType w:val="hybridMultilevel"/>
    <w:tmpl w:val="51E4FD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6" w15:restartNumberingAfterBreak="0">
    <w:nsid w:val="64D80387"/>
    <w:multiLevelType w:val="hybridMultilevel"/>
    <w:tmpl w:val="ADB68F06"/>
    <w:lvl w:ilvl="0" w:tplc="4009001B">
      <w:start w:val="1"/>
      <w:numFmt w:val="lowerRoman"/>
      <w:lvlText w:val="%1."/>
      <w:lvlJc w:val="right"/>
      <w:pPr>
        <w:ind w:left="1440" w:hanging="360"/>
      </w:pPr>
    </w:lvl>
    <w:lvl w:ilvl="1" w:tplc="FFFFFFFF">
      <w:numFmt w:val="decimal"/>
      <w:lvlText w:val="o"/>
      <w:lvlJc w:val="left"/>
      <w:pPr>
        <w:ind w:left="2160" w:hanging="360"/>
      </w:pPr>
      <w:rPr>
        <w:rFonts w:ascii="Courier New" w:hAnsi="Courier New" w:cs="Courier New" w:hint="default"/>
      </w:rPr>
    </w:lvl>
    <w:lvl w:ilvl="2" w:tplc="FFFFFFFF">
      <w:numFmt w:val="decimal"/>
      <w:lvlText w:val=""/>
      <w:lvlJc w:val="left"/>
      <w:pPr>
        <w:ind w:left="2880" w:hanging="360"/>
      </w:pPr>
      <w:rPr>
        <w:rFonts w:ascii="Wingdings" w:hAnsi="Wingdings" w:hint="default"/>
      </w:rPr>
    </w:lvl>
    <w:lvl w:ilvl="3" w:tplc="FFFFFFFF">
      <w:numFmt w:val="decimal"/>
      <w:lvlText w:val=""/>
      <w:lvlJc w:val="left"/>
      <w:pPr>
        <w:ind w:left="3600" w:hanging="360"/>
      </w:pPr>
      <w:rPr>
        <w:rFonts w:ascii="Symbol" w:hAnsi="Symbol" w:hint="default"/>
      </w:rPr>
    </w:lvl>
    <w:lvl w:ilvl="4" w:tplc="FFFFFFFF">
      <w:numFmt w:val="decimal"/>
      <w:lvlText w:val="o"/>
      <w:lvlJc w:val="left"/>
      <w:pPr>
        <w:ind w:left="4320" w:hanging="360"/>
      </w:pPr>
      <w:rPr>
        <w:rFonts w:ascii="Courier New" w:hAnsi="Courier New" w:cs="Courier New" w:hint="default"/>
      </w:rPr>
    </w:lvl>
    <w:lvl w:ilvl="5" w:tplc="FFFFFFFF">
      <w:numFmt w:val="decimal"/>
      <w:lvlText w:val=""/>
      <w:lvlJc w:val="left"/>
      <w:pPr>
        <w:ind w:left="5040" w:hanging="360"/>
      </w:pPr>
      <w:rPr>
        <w:rFonts w:ascii="Wingdings" w:hAnsi="Wingdings" w:hint="default"/>
      </w:rPr>
    </w:lvl>
    <w:lvl w:ilvl="6" w:tplc="FFFFFFFF">
      <w:numFmt w:val="decimal"/>
      <w:lvlText w:val=""/>
      <w:lvlJc w:val="left"/>
      <w:pPr>
        <w:ind w:left="5760" w:hanging="360"/>
      </w:pPr>
      <w:rPr>
        <w:rFonts w:ascii="Symbol" w:hAnsi="Symbol" w:hint="default"/>
      </w:rPr>
    </w:lvl>
    <w:lvl w:ilvl="7" w:tplc="FFFFFFFF">
      <w:numFmt w:val="decimal"/>
      <w:lvlText w:val="o"/>
      <w:lvlJc w:val="left"/>
      <w:pPr>
        <w:ind w:left="6480" w:hanging="360"/>
      </w:pPr>
      <w:rPr>
        <w:rFonts w:ascii="Courier New" w:hAnsi="Courier New" w:cs="Courier New" w:hint="default"/>
      </w:rPr>
    </w:lvl>
    <w:lvl w:ilvl="8" w:tplc="FFFFFFFF">
      <w:numFmt w:val="decimal"/>
      <w:lvlText w:val=""/>
      <w:lvlJc w:val="left"/>
      <w:pPr>
        <w:ind w:left="7200" w:hanging="360"/>
      </w:pPr>
      <w:rPr>
        <w:rFonts w:ascii="Wingdings" w:hAnsi="Wingdings" w:hint="default"/>
      </w:rPr>
    </w:lvl>
  </w:abstractNum>
  <w:abstractNum w:abstractNumId="37"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8"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9"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F4A4789"/>
    <w:multiLevelType w:val="hybridMultilevel"/>
    <w:tmpl w:val="C58E8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1807A2F"/>
    <w:multiLevelType w:val="hybridMultilevel"/>
    <w:tmpl w:val="2C40F98C"/>
    <w:lvl w:ilvl="0" w:tplc="4FB0A434">
      <w:start w:val="1"/>
      <w:numFmt w:val="decimal"/>
      <w:lvlText w:val="%1)"/>
      <w:lvlJc w:val="left"/>
      <w:pPr>
        <w:ind w:left="284" w:hanging="284"/>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3"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4" w15:restartNumberingAfterBreak="0">
    <w:nsid w:val="79C26618"/>
    <w:multiLevelType w:val="hybridMultilevel"/>
    <w:tmpl w:val="EAFA0E74"/>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5"/>
  </w:num>
  <w:num w:numId="2">
    <w:abstractNumId w:val="11"/>
  </w:num>
  <w:num w:numId="3">
    <w:abstractNumId w:val="10"/>
  </w:num>
  <w:num w:numId="4">
    <w:abstractNumId w:val="0"/>
  </w:num>
  <w:num w:numId="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9"/>
  </w:num>
  <w:num w:numId="7">
    <w:abstractNumId w:val="8"/>
  </w:num>
  <w:num w:numId="8">
    <w:abstractNumId w:val="13"/>
  </w:num>
  <w:num w:numId="9">
    <w:abstractNumId w:val="25"/>
  </w:num>
  <w:num w:numId="10">
    <w:abstractNumId w:val="43"/>
  </w:num>
  <w:num w:numId="11">
    <w:abstractNumId w:val="23"/>
  </w:num>
  <w:num w:numId="12">
    <w:abstractNumId w:val="21"/>
  </w:num>
  <w:num w:numId="13">
    <w:abstractNumId w:val="35"/>
  </w:num>
  <w:num w:numId="14">
    <w:abstractNumId w:val="27"/>
  </w:num>
  <w:num w:numId="15">
    <w:abstractNumId w:val="38"/>
  </w:num>
  <w:num w:numId="16">
    <w:abstractNumId w:val="19"/>
  </w:num>
  <w:num w:numId="17">
    <w:abstractNumId w:val="20"/>
  </w:num>
  <w:num w:numId="18">
    <w:abstractNumId w:val="15"/>
  </w:num>
  <w:num w:numId="19">
    <w:abstractNumId w:val="31"/>
  </w:num>
  <w:num w:numId="20">
    <w:abstractNumId w:val="33"/>
  </w:num>
  <w:num w:numId="21">
    <w:abstractNumId w:val="6"/>
  </w:num>
  <w:num w:numId="22">
    <w:abstractNumId w:val="42"/>
  </w:num>
  <w:num w:numId="23">
    <w:abstractNumId w:val="28"/>
  </w:num>
  <w:num w:numId="24">
    <w:abstractNumId w:val="22"/>
  </w:num>
  <w:num w:numId="25">
    <w:abstractNumId w:val="12"/>
  </w:num>
  <w:num w:numId="26">
    <w:abstractNumId w:val="9"/>
  </w:num>
  <w:num w:numId="27">
    <w:abstractNumId w:val="4"/>
  </w:num>
  <w:num w:numId="28">
    <w:abstractNumId w:val="37"/>
  </w:num>
  <w:num w:numId="29">
    <w:abstractNumId w:val="39"/>
  </w:num>
  <w:num w:numId="30">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
  </w:num>
  <w:num w:numId="32">
    <w:abstractNumId w:val="26"/>
    <w:lvlOverride w:ilvl="0">
      <w:startOverride w:val="1"/>
    </w:lvlOverride>
    <w:lvlOverride w:ilvl="1"/>
    <w:lvlOverride w:ilvl="2"/>
    <w:lvlOverride w:ilvl="3"/>
    <w:lvlOverride w:ilvl="4"/>
    <w:lvlOverride w:ilvl="5"/>
    <w:lvlOverride w:ilvl="6"/>
    <w:lvlOverride w:ilvl="7"/>
    <w:lvlOverride w:ilvl="8"/>
  </w:num>
  <w:num w:numId="33">
    <w:abstractNumId w:val="17"/>
  </w:num>
  <w:num w:numId="34">
    <w:abstractNumId w:val="32"/>
  </w:num>
  <w:num w:numId="35">
    <w:abstractNumId w:val="41"/>
  </w:num>
  <w:num w:numId="36">
    <w:abstractNumId w:val="16"/>
  </w:num>
  <w:num w:numId="37">
    <w:abstractNumId w:val="2"/>
  </w:num>
  <w:num w:numId="38">
    <w:abstractNumId w:val="1"/>
  </w:num>
  <w:num w:numId="39">
    <w:abstractNumId w:val="7"/>
  </w:num>
  <w:num w:numId="40">
    <w:abstractNumId w:val="24"/>
  </w:num>
  <w:num w:numId="41">
    <w:abstractNumId w:val="34"/>
  </w:num>
  <w:num w:numId="42">
    <w:abstractNumId w:val="40"/>
  </w:num>
  <w:num w:numId="43">
    <w:abstractNumId w:val="14"/>
  </w:num>
  <w:num w:numId="44">
    <w:abstractNumId w:val="30"/>
    <w:lvlOverride w:ilvl="0">
      <w:startOverride w:val="1"/>
    </w:lvlOverride>
    <w:lvlOverride w:ilvl="1"/>
    <w:lvlOverride w:ilvl="2"/>
    <w:lvlOverride w:ilvl="3"/>
    <w:lvlOverride w:ilvl="4"/>
    <w:lvlOverride w:ilvl="5"/>
    <w:lvlOverride w:ilvl="6"/>
    <w:lvlOverride w:ilvl="7"/>
    <w:lvlOverride w:ilvl="8"/>
  </w:num>
  <w:num w:numId="45">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06BF3"/>
    <w:rsid w:val="00006D62"/>
    <w:rsid w:val="000205D2"/>
    <w:rsid w:val="00040065"/>
    <w:rsid w:val="0004741A"/>
    <w:rsid w:val="0005506B"/>
    <w:rsid w:val="0006232A"/>
    <w:rsid w:val="000715A3"/>
    <w:rsid w:val="00071650"/>
    <w:rsid w:val="000730D5"/>
    <w:rsid w:val="0007784F"/>
    <w:rsid w:val="00092EAE"/>
    <w:rsid w:val="000977F8"/>
    <w:rsid w:val="000A09A2"/>
    <w:rsid w:val="000A2F38"/>
    <w:rsid w:val="000B4AC8"/>
    <w:rsid w:val="000B6878"/>
    <w:rsid w:val="000B717E"/>
    <w:rsid w:val="000C1282"/>
    <w:rsid w:val="000C27A5"/>
    <w:rsid w:val="000C5232"/>
    <w:rsid w:val="000C5B3E"/>
    <w:rsid w:val="000C6499"/>
    <w:rsid w:val="000C6679"/>
    <w:rsid w:val="000C780F"/>
    <w:rsid w:val="000F07AB"/>
    <w:rsid w:val="000F5C49"/>
    <w:rsid w:val="000F5CA9"/>
    <w:rsid w:val="00106CAF"/>
    <w:rsid w:val="00110B0D"/>
    <w:rsid w:val="0011251C"/>
    <w:rsid w:val="001151F2"/>
    <w:rsid w:val="001246C7"/>
    <w:rsid w:val="00133A75"/>
    <w:rsid w:val="001352A6"/>
    <w:rsid w:val="001360E3"/>
    <w:rsid w:val="001368FD"/>
    <w:rsid w:val="001465BD"/>
    <w:rsid w:val="00157286"/>
    <w:rsid w:val="00170613"/>
    <w:rsid w:val="00172997"/>
    <w:rsid w:val="00175FC8"/>
    <w:rsid w:val="001A2608"/>
    <w:rsid w:val="001A27F8"/>
    <w:rsid w:val="001B4C58"/>
    <w:rsid w:val="001B7D4C"/>
    <w:rsid w:val="001C6223"/>
    <w:rsid w:val="001E301A"/>
    <w:rsid w:val="001F17B4"/>
    <w:rsid w:val="001F253B"/>
    <w:rsid w:val="00201D8F"/>
    <w:rsid w:val="00203BB6"/>
    <w:rsid w:val="002254E2"/>
    <w:rsid w:val="00230158"/>
    <w:rsid w:val="00235041"/>
    <w:rsid w:val="00246075"/>
    <w:rsid w:val="00261595"/>
    <w:rsid w:val="002618BC"/>
    <w:rsid w:val="002639D6"/>
    <w:rsid w:val="00265CDC"/>
    <w:rsid w:val="00284B8F"/>
    <w:rsid w:val="00287BE4"/>
    <w:rsid w:val="002938BE"/>
    <w:rsid w:val="002A7B0E"/>
    <w:rsid w:val="002B36D7"/>
    <w:rsid w:val="002C07CD"/>
    <w:rsid w:val="002C2F3A"/>
    <w:rsid w:val="002C7DA7"/>
    <w:rsid w:val="002E2DA8"/>
    <w:rsid w:val="002E31A2"/>
    <w:rsid w:val="002E5790"/>
    <w:rsid w:val="002E61F1"/>
    <w:rsid w:val="002E7B37"/>
    <w:rsid w:val="002E7EBA"/>
    <w:rsid w:val="002F2731"/>
    <w:rsid w:val="002F3F8D"/>
    <w:rsid w:val="002F5F62"/>
    <w:rsid w:val="0030475B"/>
    <w:rsid w:val="00312D2B"/>
    <w:rsid w:val="003179D3"/>
    <w:rsid w:val="0032755B"/>
    <w:rsid w:val="00331EEB"/>
    <w:rsid w:val="00335C1C"/>
    <w:rsid w:val="00345A27"/>
    <w:rsid w:val="00346153"/>
    <w:rsid w:val="00350D11"/>
    <w:rsid w:val="003544AE"/>
    <w:rsid w:val="003601F4"/>
    <w:rsid w:val="00375F76"/>
    <w:rsid w:val="0038585B"/>
    <w:rsid w:val="003859BE"/>
    <w:rsid w:val="00393FB4"/>
    <w:rsid w:val="003A5087"/>
    <w:rsid w:val="003B2588"/>
    <w:rsid w:val="003C0FC2"/>
    <w:rsid w:val="003C732A"/>
    <w:rsid w:val="003D0647"/>
    <w:rsid w:val="003E2531"/>
    <w:rsid w:val="003E2B73"/>
    <w:rsid w:val="003E3F64"/>
    <w:rsid w:val="003E4084"/>
    <w:rsid w:val="003E4220"/>
    <w:rsid w:val="003F0C3B"/>
    <w:rsid w:val="003F381E"/>
    <w:rsid w:val="003F39FC"/>
    <w:rsid w:val="004014DE"/>
    <w:rsid w:val="004040E1"/>
    <w:rsid w:val="0041688D"/>
    <w:rsid w:val="0042311F"/>
    <w:rsid w:val="0044759C"/>
    <w:rsid w:val="00452FD5"/>
    <w:rsid w:val="00453188"/>
    <w:rsid w:val="00463A0C"/>
    <w:rsid w:val="00492206"/>
    <w:rsid w:val="004A407D"/>
    <w:rsid w:val="004A4DED"/>
    <w:rsid w:val="004B1CCA"/>
    <w:rsid w:val="004B3795"/>
    <w:rsid w:val="004B712C"/>
    <w:rsid w:val="004B7881"/>
    <w:rsid w:val="004C1BDE"/>
    <w:rsid w:val="004C32CD"/>
    <w:rsid w:val="004D19E8"/>
    <w:rsid w:val="004D2246"/>
    <w:rsid w:val="004E0098"/>
    <w:rsid w:val="004E0DDE"/>
    <w:rsid w:val="004E3BD3"/>
    <w:rsid w:val="004E599F"/>
    <w:rsid w:val="004F7AD1"/>
    <w:rsid w:val="005068B1"/>
    <w:rsid w:val="00506AF9"/>
    <w:rsid w:val="00520031"/>
    <w:rsid w:val="00524BCB"/>
    <w:rsid w:val="00527190"/>
    <w:rsid w:val="0053066E"/>
    <w:rsid w:val="00532449"/>
    <w:rsid w:val="00534AF9"/>
    <w:rsid w:val="005457B8"/>
    <w:rsid w:val="00551830"/>
    <w:rsid w:val="0055185D"/>
    <w:rsid w:val="00556073"/>
    <w:rsid w:val="00562579"/>
    <w:rsid w:val="005632FA"/>
    <w:rsid w:val="0056541D"/>
    <w:rsid w:val="00575BE9"/>
    <w:rsid w:val="005765F5"/>
    <w:rsid w:val="005859CE"/>
    <w:rsid w:val="00587F15"/>
    <w:rsid w:val="005910DF"/>
    <w:rsid w:val="00594A78"/>
    <w:rsid w:val="005A784C"/>
    <w:rsid w:val="005A7C72"/>
    <w:rsid w:val="005C7452"/>
    <w:rsid w:val="005D0D7B"/>
    <w:rsid w:val="005D7917"/>
    <w:rsid w:val="005E04DF"/>
    <w:rsid w:val="005E0D47"/>
    <w:rsid w:val="005E1023"/>
    <w:rsid w:val="005E43DE"/>
    <w:rsid w:val="005F1C0F"/>
    <w:rsid w:val="005F36D0"/>
    <w:rsid w:val="00603405"/>
    <w:rsid w:val="006069F4"/>
    <w:rsid w:val="00612609"/>
    <w:rsid w:val="00616CCE"/>
    <w:rsid w:val="00631EB0"/>
    <w:rsid w:val="00640F2E"/>
    <w:rsid w:val="00643085"/>
    <w:rsid w:val="00645BD2"/>
    <w:rsid w:val="0064614F"/>
    <w:rsid w:val="00654ECF"/>
    <w:rsid w:val="0066060F"/>
    <w:rsid w:val="006702D9"/>
    <w:rsid w:val="00671274"/>
    <w:rsid w:val="00671E00"/>
    <w:rsid w:val="0067744F"/>
    <w:rsid w:val="0069091F"/>
    <w:rsid w:val="006914A0"/>
    <w:rsid w:val="006A0F75"/>
    <w:rsid w:val="006A2B11"/>
    <w:rsid w:val="006A734A"/>
    <w:rsid w:val="006A7AF4"/>
    <w:rsid w:val="006B5433"/>
    <w:rsid w:val="006C405C"/>
    <w:rsid w:val="006D360F"/>
    <w:rsid w:val="006E5B6B"/>
    <w:rsid w:val="006F2F7A"/>
    <w:rsid w:val="006F4FB9"/>
    <w:rsid w:val="006F5F9D"/>
    <w:rsid w:val="00700063"/>
    <w:rsid w:val="00702DC3"/>
    <w:rsid w:val="00705E51"/>
    <w:rsid w:val="00707A79"/>
    <w:rsid w:val="007102AE"/>
    <w:rsid w:val="00715CA5"/>
    <w:rsid w:val="00724C3D"/>
    <w:rsid w:val="007420CA"/>
    <w:rsid w:val="00744E45"/>
    <w:rsid w:val="0075600F"/>
    <w:rsid w:val="007566E9"/>
    <w:rsid w:val="007601BC"/>
    <w:rsid w:val="00787588"/>
    <w:rsid w:val="007918D9"/>
    <w:rsid w:val="007A218C"/>
    <w:rsid w:val="007A2889"/>
    <w:rsid w:val="007B1B7A"/>
    <w:rsid w:val="007B5BAF"/>
    <w:rsid w:val="007C79E3"/>
    <w:rsid w:val="007C7B5F"/>
    <w:rsid w:val="007D20F9"/>
    <w:rsid w:val="007D5571"/>
    <w:rsid w:val="007D7027"/>
    <w:rsid w:val="007F0CFA"/>
    <w:rsid w:val="007F1159"/>
    <w:rsid w:val="00801D06"/>
    <w:rsid w:val="00801DB7"/>
    <w:rsid w:val="00801E6E"/>
    <w:rsid w:val="00803AE7"/>
    <w:rsid w:val="00813558"/>
    <w:rsid w:val="008172AC"/>
    <w:rsid w:val="00820CA7"/>
    <w:rsid w:val="00843CD3"/>
    <w:rsid w:val="008506B3"/>
    <w:rsid w:val="00851623"/>
    <w:rsid w:val="0085767A"/>
    <w:rsid w:val="00884A02"/>
    <w:rsid w:val="008875A6"/>
    <w:rsid w:val="0089111D"/>
    <w:rsid w:val="0089558B"/>
    <w:rsid w:val="008B23B3"/>
    <w:rsid w:val="008B492E"/>
    <w:rsid w:val="008D1ADC"/>
    <w:rsid w:val="008F4256"/>
    <w:rsid w:val="00910D7E"/>
    <w:rsid w:val="00912768"/>
    <w:rsid w:val="00916452"/>
    <w:rsid w:val="00920CFB"/>
    <w:rsid w:val="00930CB0"/>
    <w:rsid w:val="00931D33"/>
    <w:rsid w:val="009363A9"/>
    <w:rsid w:val="00941EAA"/>
    <w:rsid w:val="00946607"/>
    <w:rsid w:val="00952273"/>
    <w:rsid w:val="00954933"/>
    <w:rsid w:val="00964E66"/>
    <w:rsid w:val="009750EE"/>
    <w:rsid w:val="009A2F73"/>
    <w:rsid w:val="009A4EE9"/>
    <w:rsid w:val="009A6888"/>
    <w:rsid w:val="009B54ED"/>
    <w:rsid w:val="009C467D"/>
    <w:rsid w:val="009C4AB8"/>
    <w:rsid w:val="009C5163"/>
    <w:rsid w:val="009C57D9"/>
    <w:rsid w:val="009C5C57"/>
    <w:rsid w:val="009C7F2F"/>
    <w:rsid w:val="009E562D"/>
    <w:rsid w:val="009F159F"/>
    <w:rsid w:val="009F343A"/>
    <w:rsid w:val="00A06BB3"/>
    <w:rsid w:val="00A10F4F"/>
    <w:rsid w:val="00A138B4"/>
    <w:rsid w:val="00A1623B"/>
    <w:rsid w:val="00A322D4"/>
    <w:rsid w:val="00A36610"/>
    <w:rsid w:val="00A3735E"/>
    <w:rsid w:val="00A40A9F"/>
    <w:rsid w:val="00A4127B"/>
    <w:rsid w:val="00A41779"/>
    <w:rsid w:val="00A41B22"/>
    <w:rsid w:val="00A44788"/>
    <w:rsid w:val="00A44F46"/>
    <w:rsid w:val="00A5073A"/>
    <w:rsid w:val="00A67BEF"/>
    <w:rsid w:val="00A83A36"/>
    <w:rsid w:val="00A92834"/>
    <w:rsid w:val="00AA359F"/>
    <w:rsid w:val="00AE10C1"/>
    <w:rsid w:val="00B234E6"/>
    <w:rsid w:val="00B32638"/>
    <w:rsid w:val="00B3384E"/>
    <w:rsid w:val="00B355C9"/>
    <w:rsid w:val="00B43D2A"/>
    <w:rsid w:val="00B475C0"/>
    <w:rsid w:val="00B50E79"/>
    <w:rsid w:val="00B519EF"/>
    <w:rsid w:val="00B71914"/>
    <w:rsid w:val="00B810F9"/>
    <w:rsid w:val="00B85579"/>
    <w:rsid w:val="00BC0366"/>
    <w:rsid w:val="00BC4C9F"/>
    <w:rsid w:val="00BC74A8"/>
    <w:rsid w:val="00BD30F6"/>
    <w:rsid w:val="00BD5E52"/>
    <w:rsid w:val="00BE2646"/>
    <w:rsid w:val="00BE27FC"/>
    <w:rsid w:val="00BE6EAD"/>
    <w:rsid w:val="00BF024B"/>
    <w:rsid w:val="00BF64ED"/>
    <w:rsid w:val="00C02CCE"/>
    <w:rsid w:val="00C07081"/>
    <w:rsid w:val="00C1363F"/>
    <w:rsid w:val="00C31228"/>
    <w:rsid w:val="00C31D7F"/>
    <w:rsid w:val="00C34382"/>
    <w:rsid w:val="00C36D47"/>
    <w:rsid w:val="00C3786F"/>
    <w:rsid w:val="00C405F2"/>
    <w:rsid w:val="00C41083"/>
    <w:rsid w:val="00C42C3F"/>
    <w:rsid w:val="00C436AE"/>
    <w:rsid w:val="00C53EE1"/>
    <w:rsid w:val="00C54323"/>
    <w:rsid w:val="00C62C3F"/>
    <w:rsid w:val="00C63D71"/>
    <w:rsid w:val="00C64C8A"/>
    <w:rsid w:val="00C721F8"/>
    <w:rsid w:val="00C82B13"/>
    <w:rsid w:val="00C84AF1"/>
    <w:rsid w:val="00C91076"/>
    <w:rsid w:val="00C94DE7"/>
    <w:rsid w:val="00C968B7"/>
    <w:rsid w:val="00C97D4E"/>
    <w:rsid w:val="00CA3E7A"/>
    <w:rsid w:val="00CB2C12"/>
    <w:rsid w:val="00CB7949"/>
    <w:rsid w:val="00CE5DA4"/>
    <w:rsid w:val="00CF1922"/>
    <w:rsid w:val="00D03791"/>
    <w:rsid w:val="00D04540"/>
    <w:rsid w:val="00D079D3"/>
    <w:rsid w:val="00D11D57"/>
    <w:rsid w:val="00D2423C"/>
    <w:rsid w:val="00D30105"/>
    <w:rsid w:val="00D3393F"/>
    <w:rsid w:val="00D35B49"/>
    <w:rsid w:val="00D41C07"/>
    <w:rsid w:val="00D42DA1"/>
    <w:rsid w:val="00D461B0"/>
    <w:rsid w:val="00D547DA"/>
    <w:rsid w:val="00D55D85"/>
    <w:rsid w:val="00D56ABE"/>
    <w:rsid w:val="00D62161"/>
    <w:rsid w:val="00D6256F"/>
    <w:rsid w:val="00D65242"/>
    <w:rsid w:val="00D66546"/>
    <w:rsid w:val="00D8213C"/>
    <w:rsid w:val="00D86755"/>
    <w:rsid w:val="00D90377"/>
    <w:rsid w:val="00DA33EC"/>
    <w:rsid w:val="00DB6DCD"/>
    <w:rsid w:val="00DD18E7"/>
    <w:rsid w:val="00DD26AF"/>
    <w:rsid w:val="00DD5CA9"/>
    <w:rsid w:val="00DE347B"/>
    <w:rsid w:val="00DE76E6"/>
    <w:rsid w:val="00DF1C17"/>
    <w:rsid w:val="00DF270C"/>
    <w:rsid w:val="00E02CD6"/>
    <w:rsid w:val="00E06B03"/>
    <w:rsid w:val="00E14F53"/>
    <w:rsid w:val="00E339E5"/>
    <w:rsid w:val="00E36BCC"/>
    <w:rsid w:val="00E37BCB"/>
    <w:rsid w:val="00E44632"/>
    <w:rsid w:val="00E454EE"/>
    <w:rsid w:val="00E65064"/>
    <w:rsid w:val="00E74050"/>
    <w:rsid w:val="00E869E0"/>
    <w:rsid w:val="00E87FA9"/>
    <w:rsid w:val="00E96B7E"/>
    <w:rsid w:val="00EB0203"/>
    <w:rsid w:val="00EB5F4C"/>
    <w:rsid w:val="00EB6DB5"/>
    <w:rsid w:val="00ED2EBB"/>
    <w:rsid w:val="00EE37B2"/>
    <w:rsid w:val="00EF357F"/>
    <w:rsid w:val="00EF4BEA"/>
    <w:rsid w:val="00EF4C58"/>
    <w:rsid w:val="00F211B3"/>
    <w:rsid w:val="00F21622"/>
    <w:rsid w:val="00F255CA"/>
    <w:rsid w:val="00F26A26"/>
    <w:rsid w:val="00F26CC7"/>
    <w:rsid w:val="00F270A6"/>
    <w:rsid w:val="00F308F3"/>
    <w:rsid w:val="00F322FF"/>
    <w:rsid w:val="00F34A50"/>
    <w:rsid w:val="00F47FDD"/>
    <w:rsid w:val="00F636E8"/>
    <w:rsid w:val="00F6408C"/>
    <w:rsid w:val="00F90735"/>
    <w:rsid w:val="00F977D6"/>
    <w:rsid w:val="00F97BB8"/>
    <w:rsid w:val="00FA77B1"/>
    <w:rsid w:val="00FB29DD"/>
    <w:rsid w:val="00FB3301"/>
    <w:rsid w:val="00FB3A1A"/>
    <w:rsid w:val="00FC22E2"/>
    <w:rsid w:val="00FC2310"/>
    <w:rsid w:val="00FC3DD8"/>
    <w:rsid w:val="00FC57B6"/>
    <w:rsid w:val="00FD1DE9"/>
    <w:rsid w:val="00FD365A"/>
    <w:rsid w:val="00FD5E95"/>
    <w:rsid w:val="00FD7CA1"/>
    <w:rsid w:val="00FE1F3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aliases w:val="heading 9,Report Para,List Paragraph11,Bullet for Sub Section,List Paragraph (numbered (a)),References,List_Paragraph,Multilevel para_II,List Paragraph1,Citation List,Graphic,Resume Title,MC Paragraphe Liste,Source,Heading 91,Heading 911"/>
    <w:basedOn w:val="Normal"/>
    <w:link w:val="ListParagraphChar"/>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xmsolistparagraph">
    <w:name w:val="x_msolistparagraph"/>
    <w:basedOn w:val="Normal"/>
    <w:rsid w:val="00562579"/>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customStyle="1" w:styleId="ListParagraphChar">
    <w:name w:val="List Paragraph Char"/>
    <w:aliases w:val="heading 9 Char,Report Para Char,List Paragraph11 Char,Bullet for Sub Section Char,List Paragraph (numbered (a)) Char,References Char,List_Paragraph Char,Multilevel para_II Char,List Paragraph1 Char,Citation List Char,Graphic Char"/>
    <w:basedOn w:val="DefaultParagraphFont"/>
    <w:link w:val="ListParagraph"/>
    <w:uiPriority w:val="34"/>
    <w:qFormat/>
    <w:locked/>
    <w:rsid w:val="007D20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128983">
      <w:bodyDiv w:val="1"/>
      <w:marLeft w:val="0"/>
      <w:marRight w:val="0"/>
      <w:marTop w:val="0"/>
      <w:marBottom w:val="0"/>
      <w:divBdr>
        <w:top w:val="none" w:sz="0" w:space="0" w:color="auto"/>
        <w:left w:val="none" w:sz="0" w:space="0" w:color="auto"/>
        <w:bottom w:val="none" w:sz="0" w:space="0" w:color="auto"/>
        <w:right w:val="none" w:sz="0" w:space="0" w:color="auto"/>
      </w:divBdr>
    </w:div>
    <w:div w:id="32510422">
      <w:bodyDiv w:val="1"/>
      <w:marLeft w:val="0"/>
      <w:marRight w:val="0"/>
      <w:marTop w:val="0"/>
      <w:marBottom w:val="0"/>
      <w:divBdr>
        <w:top w:val="none" w:sz="0" w:space="0" w:color="auto"/>
        <w:left w:val="none" w:sz="0" w:space="0" w:color="auto"/>
        <w:bottom w:val="none" w:sz="0" w:space="0" w:color="auto"/>
        <w:right w:val="none" w:sz="0" w:space="0" w:color="auto"/>
      </w:divBdr>
    </w:div>
    <w:div w:id="74284245">
      <w:bodyDiv w:val="1"/>
      <w:marLeft w:val="0"/>
      <w:marRight w:val="0"/>
      <w:marTop w:val="0"/>
      <w:marBottom w:val="0"/>
      <w:divBdr>
        <w:top w:val="none" w:sz="0" w:space="0" w:color="auto"/>
        <w:left w:val="none" w:sz="0" w:space="0" w:color="auto"/>
        <w:bottom w:val="none" w:sz="0" w:space="0" w:color="auto"/>
        <w:right w:val="none" w:sz="0" w:space="0" w:color="auto"/>
      </w:divBdr>
    </w:div>
    <w:div w:id="89090625">
      <w:bodyDiv w:val="1"/>
      <w:marLeft w:val="0"/>
      <w:marRight w:val="0"/>
      <w:marTop w:val="0"/>
      <w:marBottom w:val="0"/>
      <w:divBdr>
        <w:top w:val="none" w:sz="0" w:space="0" w:color="auto"/>
        <w:left w:val="none" w:sz="0" w:space="0" w:color="auto"/>
        <w:bottom w:val="none" w:sz="0" w:space="0" w:color="auto"/>
        <w:right w:val="none" w:sz="0" w:space="0" w:color="auto"/>
      </w:divBdr>
    </w:div>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101267470">
      <w:bodyDiv w:val="1"/>
      <w:marLeft w:val="0"/>
      <w:marRight w:val="0"/>
      <w:marTop w:val="0"/>
      <w:marBottom w:val="0"/>
      <w:divBdr>
        <w:top w:val="none" w:sz="0" w:space="0" w:color="auto"/>
        <w:left w:val="none" w:sz="0" w:space="0" w:color="auto"/>
        <w:bottom w:val="none" w:sz="0" w:space="0" w:color="auto"/>
        <w:right w:val="none" w:sz="0" w:space="0" w:color="auto"/>
      </w:divBdr>
    </w:div>
    <w:div w:id="112553705">
      <w:bodyDiv w:val="1"/>
      <w:marLeft w:val="0"/>
      <w:marRight w:val="0"/>
      <w:marTop w:val="0"/>
      <w:marBottom w:val="0"/>
      <w:divBdr>
        <w:top w:val="none" w:sz="0" w:space="0" w:color="auto"/>
        <w:left w:val="none" w:sz="0" w:space="0" w:color="auto"/>
        <w:bottom w:val="none" w:sz="0" w:space="0" w:color="auto"/>
        <w:right w:val="none" w:sz="0" w:space="0" w:color="auto"/>
      </w:divBdr>
    </w:div>
    <w:div w:id="115563894">
      <w:bodyDiv w:val="1"/>
      <w:marLeft w:val="0"/>
      <w:marRight w:val="0"/>
      <w:marTop w:val="0"/>
      <w:marBottom w:val="0"/>
      <w:divBdr>
        <w:top w:val="none" w:sz="0" w:space="0" w:color="auto"/>
        <w:left w:val="none" w:sz="0" w:space="0" w:color="auto"/>
        <w:bottom w:val="none" w:sz="0" w:space="0" w:color="auto"/>
        <w:right w:val="none" w:sz="0" w:space="0" w:color="auto"/>
      </w:divBdr>
    </w:div>
    <w:div w:id="127478669">
      <w:bodyDiv w:val="1"/>
      <w:marLeft w:val="0"/>
      <w:marRight w:val="0"/>
      <w:marTop w:val="0"/>
      <w:marBottom w:val="0"/>
      <w:divBdr>
        <w:top w:val="none" w:sz="0" w:space="0" w:color="auto"/>
        <w:left w:val="none" w:sz="0" w:space="0" w:color="auto"/>
        <w:bottom w:val="none" w:sz="0" w:space="0" w:color="auto"/>
        <w:right w:val="none" w:sz="0" w:space="0" w:color="auto"/>
      </w:divBdr>
    </w:div>
    <w:div w:id="132217948">
      <w:bodyDiv w:val="1"/>
      <w:marLeft w:val="0"/>
      <w:marRight w:val="0"/>
      <w:marTop w:val="0"/>
      <w:marBottom w:val="0"/>
      <w:divBdr>
        <w:top w:val="none" w:sz="0" w:space="0" w:color="auto"/>
        <w:left w:val="none" w:sz="0" w:space="0" w:color="auto"/>
        <w:bottom w:val="none" w:sz="0" w:space="0" w:color="auto"/>
        <w:right w:val="none" w:sz="0" w:space="0" w:color="auto"/>
      </w:divBdr>
    </w:div>
    <w:div w:id="136386369">
      <w:bodyDiv w:val="1"/>
      <w:marLeft w:val="0"/>
      <w:marRight w:val="0"/>
      <w:marTop w:val="0"/>
      <w:marBottom w:val="0"/>
      <w:divBdr>
        <w:top w:val="none" w:sz="0" w:space="0" w:color="auto"/>
        <w:left w:val="none" w:sz="0" w:space="0" w:color="auto"/>
        <w:bottom w:val="none" w:sz="0" w:space="0" w:color="auto"/>
        <w:right w:val="none" w:sz="0" w:space="0" w:color="auto"/>
      </w:divBdr>
    </w:div>
    <w:div w:id="137454220">
      <w:bodyDiv w:val="1"/>
      <w:marLeft w:val="0"/>
      <w:marRight w:val="0"/>
      <w:marTop w:val="0"/>
      <w:marBottom w:val="0"/>
      <w:divBdr>
        <w:top w:val="none" w:sz="0" w:space="0" w:color="auto"/>
        <w:left w:val="none" w:sz="0" w:space="0" w:color="auto"/>
        <w:bottom w:val="none" w:sz="0" w:space="0" w:color="auto"/>
        <w:right w:val="none" w:sz="0" w:space="0" w:color="auto"/>
      </w:divBdr>
    </w:div>
    <w:div w:id="142703865">
      <w:bodyDiv w:val="1"/>
      <w:marLeft w:val="0"/>
      <w:marRight w:val="0"/>
      <w:marTop w:val="0"/>
      <w:marBottom w:val="0"/>
      <w:divBdr>
        <w:top w:val="none" w:sz="0" w:space="0" w:color="auto"/>
        <w:left w:val="none" w:sz="0" w:space="0" w:color="auto"/>
        <w:bottom w:val="none" w:sz="0" w:space="0" w:color="auto"/>
        <w:right w:val="none" w:sz="0" w:space="0" w:color="auto"/>
      </w:divBdr>
    </w:div>
    <w:div w:id="171454737">
      <w:bodyDiv w:val="1"/>
      <w:marLeft w:val="0"/>
      <w:marRight w:val="0"/>
      <w:marTop w:val="0"/>
      <w:marBottom w:val="0"/>
      <w:divBdr>
        <w:top w:val="none" w:sz="0" w:space="0" w:color="auto"/>
        <w:left w:val="none" w:sz="0" w:space="0" w:color="auto"/>
        <w:bottom w:val="none" w:sz="0" w:space="0" w:color="auto"/>
        <w:right w:val="none" w:sz="0" w:space="0" w:color="auto"/>
      </w:divBdr>
    </w:div>
    <w:div w:id="174929782">
      <w:bodyDiv w:val="1"/>
      <w:marLeft w:val="0"/>
      <w:marRight w:val="0"/>
      <w:marTop w:val="0"/>
      <w:marBottom w:val="0"/>
      <w:divBdr>
        <w:top w:val="none" w:sz="0" w:space="0" w:color="auto"/>
        <w:left w:val="none" w:sz="0" w:space="0" w:color="auto"/>
        <w:bottom w:val="none" w:sz="0" w:space="0" w:color="auto"/>
        <w:right w:val="none" w:sz="0" w:space="0" w:color="auto"/>
      </w:divBdr>
    </w:div>
    <w:div w:id="201792828">
      <w:bodyDiv w:val="1"/>
      <w:marLeft w:val="0"/>
      <w:marRight w:val="0"/>
      <w:marTop w:val="0"/>
      <w:marBottom w:val="0"/>
      <w:divBdr>
        <w:top w:val="none" w:sz="0" w:space="0" w:color="auto"/>
        <w:left w:val="none" w:sz="0" w:space="0" w:color="auto"/>
        <w:bottom w:val="none" w:sz="0" w:space="0" w:color="auto"/>
        <w:right w:val="none" w:sz="0" w:space="0" w:color="auto"/>
      </w:divBdr>
    </w:div>
    <w:div w:id="217059882">
      <w:bodyDiv w:val="1"/>
      <w:marLeft w:val="0"/>
      <w:marRight w:val="0"/>
      <w:marTop w:val="0"/>
      <w:marBottom w:val="0"/>
      <w:divBdr>
        <w:top w:val="none" w:sz="0" w:space="0" w:color="auto"/>
        <w:left w:val="none" w:sz="0" w:space="0" w:color="auto"/>
        <w:bottom w:val="none" w:sz="0" w:space="0" w:color="auto"/>
        <w:right w:val="none" w:sz="0" w:space="0" w:color="auto"/>
      </w:divBdr>
    </w:div>
    <w:div w:id="217517959">
      <w:bodyDiv w:val="1"/>
      <w:marLeft w:val="0"/>
      <w:marRight w:val="0"/>
      <w:marTop w:val="0"/>
      <w:marBottom w:val="0"/>
      <w:divBdr>
        <w:top w:val="none" w:sz="0" w:space="0" w:color="auto"/>
        <w:left w:val="none" w:sz="0" w:space="0" w:color="auto"/>
        <w:bottom w:val="none" w:sz="0" w:space="0" w:color="auto"/>
        <w:right w:val="none" w:sz="0" w:space="0" w:color="auto"/>
      </w:divBdr>
    </w:div>
    <w:div w:id="229735561">
      <w:bodyDiv w:val="1"/>
      <w:marLeft w:val="0"/>
      <w:marRight w:val="0"/>
      <w:marTop w:val="0"/>
      <w:marBottom w:val="0"/>
      <w:divBdr>
        <w:top w:val="none" w:sz="0" w:space="0" w:color="auto"/>
        <w:left w:val="none" w:sz="0" w:space="0" w:color="auto"/>
        <w:bottom w:val="none" w:sz="0" w:space="0" w:color="auto"/>
        <w:right w:val="none" w:sz="0" w:space="0" w:color="auto"/>
      </w:divBdr>
    </w:div>
    <w:div w:id="236136638">
      <w:bodyDiv w:val="1"/>
      <w:marLeft w:val="0"/>
      <w:marRight w:val="0"/>
      <w:marTop w:val="0"/>
      <w:marBottom w:val="0"/>
      <w:divBdr>
        <w:top w:val="none" w:sz="0" w:space="0" w:color="auto"/>
        <w:left w:val="none" w:sz="0" w:space="0" w:color="auto"/>
        <w:bottom w:val="none" w:sz="0" w:space="0" w:color="auto"/>
        <w:right w:val="none" w:sz="0" w:space="0" w:color="auto"/>
      </w:divBdr>
    </w:div>
    <w:div w:id="290482902">
      <w:bodyDiv w:val="1"/>
      <w:marLeft w:val="0"/>
      <w:marRight w:val="0"/>
      <w:marTop w:val="0"/>
      <w:marBottom w:val="0"/>
      <w:divBdr>
        <w:top w:val="none" w:sz="0" w:space="0" w:color="auto"/>
        <w:left w:val="none" w:sz="0" w:space="0" w:color="auto"/>
        <w:bottom w:val="none" w:sz="0" w:space="0" w:color="auto"/>
        <w:right w:val="none" w:sz="0" w:space="0" w:color="auto"/>
      </w:divBdr>
    </w:div>
    <w:div w:id="326523918">
      <w:bodyDiv w:val="1"/>
      <w:marLeft w:val="0"/>
      <w:marRight w:val="0"/>
      <w:marTop w:val="0"/>
      <w:marBottom w:val="0"/>
      <w:divBdr>
        <w:top w:val="none" w:sz="0" w:space="0" w:color="auto"/>
        <w:left w:val="none" w:sz="0" w:space="0" w:color="auto"/>
        <w:bottom w:val="none" w:sz="0" w:space="0" w:color="auto"/>
        <w:right w:val="none" w:sz="0" w:space="0" w:color="auto"/>
      </w:divBdr>
    </w:div>
    <w:div w:id="328294178">
      <w:bodyDiv w:val="1"/>
      <w:marLeft w:val="0"/>
      <w:marRight w:val="0"/>
      <w:marTop w:val="0"/>
      <w:marBottom w:val="0"/>
      <w:divBdr>
        <w:top w:val="none" w:sz="0" w:space="0" w:color="auto"/>
        <w:left w:val="none" w:sz="0" w:space="0" w:color="auto"/>
        <w:bottom w:val="none" w:sz="0" w:space="0" w:color="auto"/>
        <w:right w:val="none" w:sz="0" w:space="0" w:color="auto"/>
      </w:divBdr>
    </w:div>
    <w:div w:id="328557107">
      <w:bodyDiv w:val="1"/>
      <w:marLeft w:val="0"/>
      <w:marRight w:val="0"/>
      <w:marTop w:val="0"/>
      <w:marBottom w:val="0"/>
      <w:divBdr>
        <w:top w:val="none" w:sz="0" w:space="0" w:color="auto"/>
        <w:left w:val="none" w:sz="0" w:space="0" w:color="auto"/>
        <w:bottom w:val="none" w:sz="0" w:space="0" w:color="auto"/>
        <w:right w:val="none" w:sz="0" w:space="0" w:color="auto"/>
      </w:divBdr>
    </w:div>
    <w:div w:id="333654136">
      <w:bodyDiv w:val="1"/>
      <w:marLeft w:val="0"/>
      <w:marRight w:val="0"/>
      <w:marTop w:val="0"/>
      <w:marBottom w:val="0"/>
      <w:divBdr>
        <w:top w:val="none" w:sz="0" w:space="0" w:color="auto"/>
        <w:left w:val="none" w:sz="0" w:space="0" w:color="auto"/>
        <w:bottom w:val="none" w:sz="0" w:space="0" w:color="auto"/>
        <w:right w:val="none" w:sz="0" w:space="0" w:color="auto"/>
      </w:divBdr>
    </w:div>
    <w:div w:id="360055668">
      <w:bodyDiv w:val="1"/>
      <w:marLeft w:val="0"/>
      <w:marRight w:val="0"/>
      <w:marTop w:val="0"/>
      <w:marBottom w:val="0"/>
      <w:divBdr>
        <w:top w:val="none" w:sz="0" w:space="0" w:color="auto"/>
        <w:left w:val="none" w:sz="0" w:space="0" w:color="auto"/>
        <w:bottom w:val="none" w:sz="0" w:space="0" w:color="auto"/>
        <w:right w:val="none" w:sz="0" w:space="0" w:color="auto"/>
      </w:divBdr>
    </w:div>
    <w:div w:id="375357383">
      <w:bodyDiv w:val="1"/>
      <w:marLeft w:val="0"/>
      <w:marRight w:val="0"/>
      <w:marTop w:val="0"/>
      <w:marBottom w:val="0"/>
      <w:divBdr>
        <w:top w:val="none" w:sz="0" w:space="0" w:color="auto"/>
        <w:left w:val="none" w:sz="0" w:space="0" w:color="auto"/>
        <w:bottom w:val="none" w:sz="0" w:space="0" w:color="auto"/>
        <w:right w:val="none" w:sz="0" w:space="0" w:color="auto"/>
      </w:divBdr>
    </w:div>
    <w:div w:id="381909945">
      <w:bodyDiv w:val="1"/>
      <w:marLeft w:val="0"/>
      <w:marRight w:val="0"/>
      <w:marTop w:val="0"/>
      <w:marBottom w:val="0"/>
      <w:divBdr>
        <w:top w:val="none" w:sz="0" w:space="0" w:color="auto"/>
        <w:left w:val="none" w:sz="0" w:space="0" w:color="auto"/>
        <w:bottom w:val="none" w:sz="0" w:space="0" w:color="auto"/>
        <w:right w:val="none" w:sz="0" w:space="0" w:color="auto"/>
      </w:divBdr>
      <w:divsChild>
        <w:div w:id="1233812060">
          <w:marLeft w:val="0"/>
          <w:marRight w:val="0"/>
          <w:marTop w:val="0"/>
          <w:marBottom w:val="0"/>
          <w:divBdr>
            <w:top w:val="none" w:sz="0" w:space="0" w:color="auto"/>
            <w:left w:val="none" w:sz="0" w:space="0" w:color="auto"/>
            <w:bottom w:val="none" w:sz="0" w:space="0" w:color="auto"/>
            <w:right w:val="none" w:sz="0" w:space="0" w:color="auto"/>
          </w:divBdr>
          <w:divsChild>
            <w:div w:id="1578588969">
              <w:marLeft w:val="0"/>
              <w:marRight w:val="0"/>
              <w:marTop w:val="0"/>
              <w:marBottom w:val="0"/>
              <w:divBdr>
                <w:top w:val="none" w:sz="0" w:space="0" w:color="auto"/>
                <w:left w:val="none" w:sz="0" w:space="0" w:color="auto"/>
                <w:bottom w:val="none" w:sz="0" w:space="0" w:color="auto"/>
                <w:right w:val="none" w:sz="0" w:space="0" w:color="auto"/>
              </w:divBdr>
              <w:divsChild>
                <w:div w:id="1237399892">
                  <w:marLeft w:val="0"/>
                  <w:marRight w:val="0"/>
                  <w:marTop w:val="0"/>
                  <w:marBottom w:val="0"/>
                  <w:divBdr>
                    <w:top w:val="none" w:sz="0" w:space="0" w:color="auto"/>
                    <w:left w:val="none" w:sz="0" w:space="0" w:color="auto"/>
                    <w:bottom w:val="none" w:sz="0" w:space="0" w:color="auto"/>
                    <w:right w:val="none" w:sz="0" w:space="0" w:color="auto"/>
                  </w:divBdr>
                  <w:divsChild>
                    <w:div w:id="784613556">
                      <w:marLeft w:val="0"/>
                      <w:marRight w:val="0"/>
                      <w:marTop w:val="0"/>
                      <w:marBottom w:val="0"/>
                      <w:divBdr>
                        <w:top w:val="none" w:sz="0" w:space="0" w:color="auto"/>
                        <w:left w:val="none" w:sz="0" w:space="0" w:color="auto"/>
                        <w:bottom w:val="none" w:sz="0" w:space="0" w:color="auto"/>
                        <w:right w:val="none" w:sz="0" w:space="0" w:color="auto"/>
                      </w:divBdr>
                      <w:divsChild>
                        <w:div w:id="1353727789">
                          <w:marLeft w:val="0"/>
                          <w:marRight w:val="0"/>
                          <w:marTop w:val="0"/>
                          <w:marBottom w:val="0"/>
                          <w:divBdr>
                            <w:top w:val="none" w:sz="0" w:space="0" w:color="auto"/>
                            <w:left w:val="none" w:sz="0" w:space="0" w:color="auto"/>
                            <w:bottom w:val="none" w:sz="0" w:space="0" w:color="auto"/>
                            <w:right w:val="none" w:sz="0" w:space="0" w:color="auto"/>
                          </w:divBdr>
                          <w:divsChild>
                            <w:div w:id="568883274">
                              <w:marLeft w:val="0"/>
                              <w:marRight w:val="0"/>
                              <w:marTop w:val="0"/>
                              <w:marBottom w:val="0"/>
                              <w:divBdr>
                                <w:top w:val="none" w:sz="0" w:space="0" w:color="auto"/>
                                <w:left w:val="none" w:sz="0" w:space="0" w:color="auto"/>
                                <w:bottom w:val="none" w:sz="0" w:space="0" w:color="auto"/>
                                <w:right w:val="none" w:sz="0" w:space="0" w:color="auto"/>
                              </w:divBdr>
                              <w:divsChild>
                                <w:div w:id="1079671771">
                                  <w:marLeft w:val="0"/>
                                  <w:marRight w:val="0"/>
                                  <w:marTop w:val="0"/>
                                  <w:marBottom w:val="0"/>
                                  <w:divBdr>
                                    <w:top w:val="none" w:sz="0" w:space="0" w:color="auto"/>
                                    <w:left w:val="none" w:sz="0" w:space="0" w:color="auto"/>
                                    <w:bottom w:val="none" w:sz="0" w:space="0" w:color="auto"/>
                                    <w:right w:val="none" w:sz="0" w:space="0" w:color="auto"/>
                                  </w:divBdr>
                                  <w:divsChild>
                                    <w:div w:id="30036132">
                                      <w:marLeft w:val="0"/>
                                      <w:marRight w:val="0"/>
                                      <w:marTop w:val="0"/>
                                      <w:marBottom w:val="0"/>
                                      <w:divBdr>
                                        <w:top w:val="none" w:sz="0" w:space="0" w:color="auto"/>
                                        <w:left w:val="none" w:sz="0" w:space="0" w:color="auto"/>
                                        <w:bottom w:val="none" w:sz="0" w:space="0" w:color="auto"/>
                                        <w:right w:val="none" w:sz="0" w:space="0" w:color="auto"/>
                                      </w:divBdr>
                                      <w:divsChild>
                                        <w:div w:id="2023121370">
                                          <w:marLeft w:val="0"/>
                                          <w:marRight w:val="0"/>
                                          <w:marTop w:val="0"/>
                                          <w:marBottom w:val="0"/>
                                          <w:divBdr>
                                            <w:top w:val="none" w:sz="0" w:space="0" w:color="auto"/>
                                            <w:left w:val="none" w:sz="0" w:space="0" w:color="auto"/>
                                            <w:bottom w:val="none" w:sz="0" w:space="0" w:color="auto"/>
                                            <w:right w:val="none" w:sz="0" w:space="0" w:color="auto"/>
                                          </w:divBdr>
                                          <w:divsChild>
                                            <w:div w:id="1742748329">
                                              <w:marLeft w:val="0"/>
                                              <w:marRight w:val="0"/>
                                              <w:marTop w:val="0"/>
                                              <w:marBottom w:val="0"/>
                                              <w:divBdr>
                                                <w:top w:val="none" w:sz="0" w:space="0" w:color="auto"/>
                                                <w:left w:val="none" w:sz="0" w:space="0" w:color="auto"/>
                                                <w:bottom w:val="none" w:sz="0" w:space="0" w:color="auto"/>
                                                <w:right w:val="none" w:sz="0" w:space="0" w:color="auto"/>
                                              </w:divBdr>
                                              <w:divsChild>
                                                <w:div w:id="911814028">
                                                  <w:marLeft w:val="0"/>
                                                  <w:marRight w:val="0"/>
                                                  <w:marTop w:val="0"/>
                                                  <w:marBottom w:val="0"/>
                                                  <w:divBdr>
                                                    <w:top w:val="none" w:sz="0" w:space="0" w:color="auto"/>
                                                    <w:left w:val="none" w:sz="0" w:space="0" w:color="auto"/>
                                                    <w:bottom w:val="none" w:sz="0" w:space="0" w:color="auto"/>
                                                    <w:right w:val="none" w:sz="0" w:space="0" w:color="auto"/>
                                                  </w:divBdr>
                                                  <w:divsChild>
                                                    <w:div w:id="697046569">
                                                      <w:marLeft w:val="0"/>
                                                      <w:marRight w:val="0"/>
                                                      <w:marTop w:val="0"/>
                                                      <w:marBottom w:val="0"/>
                                                      <w:divBdr>
                                                        <w:top w:val="none" w:sz="0" w:space="0" w:color="auto"/>
                                                        <w:left w:val="none" w:sz="0" w:space="0" w:color="auto"/>
                                                        <w:bottom w:val="none" w:sz="0" w:space="0" w:color="auto"/>
                                                        <w:right w:val="none" w:sz="0" w:space="0" w:color="auto"/>
                                                      </w:divBdr>
                                                      <w:divsChild>
                                                        <w:div w:id="553732315">
                                                          <w:marLeft w:val="0"/>
                                                          <w:marRight w:val="0"/>
                                                          <w:marTop w:val="0"/>
                                                          <w:marBottom w:val="0"/>
                                                          <w:divBdr>
                                                            <w:top w:val="none" w:sz="0" w:space="0" w:color="auto"/>
                                                            <w:left w:val="none" w:sz="0" w:space="0" w:color="auto"/>
                                                            <w:bottom w:val="none" w:sz="0" w:space="0" w:color="auto"/>
                                                            <w:right w:val="none" w:sz="0" w:space="0" w:color="auto"/>
                                                          </w:divBdr>
                                                          <w:divsChild>
                                                            <w:div w:id="1910991013">
                                                              <w:marLeft w:val="0"/>
                                                              <w:marRight w:val="0"/>
                                                              <w:marTop w:val="0"/>
                                                              <w:marBottom w:val="0"/>
                                                              <w:divBdr>
                                                                <w:top w:val="none" w:sz="0" w:space="0" w:color="auto"/>
                                                                <w:left w:val="none" w:sz="0" w:space="0" w:color="auto"/>
                                                                <w:bottom w:val="none" w:sz="0" w:space="0" w:color="auto"/>
                                                                <w:right w:val="none" w:sz="0" w:space="0" w:color="auto"/>
                                                              </w:divBdr>
                                                              <w:divsChild>
                                                                <w:div w:id="117143527">
                                                                  <w:marLeft w:val="0"/>
                                                                  <w:marRight w:val="0"/>
                                                                  <w:marTop w:val="0"/>
                                                                  <w:marBottom w:val="0"/>
                                                                  <w:divBdr>
                                                                    <w:top w:val="none" w:sz="0" w:space="0" w:color="auto"/>
                                                                    <w:left w:val="none" w:sz="0" w:space="0" w:color="auto"/>
                                                                    <w:bottom w:val="none" w:sz="0" w:space="0" w:color="auto"/>
                                                                    <w:right w:val="none" w:sz="0" w:space="0" w:color="auto"/>
                                                                  </w:divBdr>
                                                                  <w:divsChild>
                                                                    <w:div w:id="811411392">
                                                                      <w:marLeft w:val="0"/>
                                                                      <w:marRight w:val="0"/>
                                                                      <w:marTop w:val="0"/>
                                                                      <w:marBottom w:val="0"/>
                                                                      <w:divBdr>
                                                                        <w:top w:val="none" w:sz="0" w:space="0" w:color="auto"/>
                                                                        <w:left w:val="none" w:sz="0" w:space="0" w:color="auto"/>
                                                                        <w:bottom w:val="none" w:sz="0" w:space="0" w:color="auto"/>
                                                                        <w:right w:val="none" w:sz="0" w:space="0" w:color="auto"/>
                                                                      </w:divBdr>
                                                                      <w:divsChild>
                                                                        <w:div w:id="1009984072">
                                                                          <w:marLeft w:val="0"/>
                                                                          <w:marRight w:val="0"/>
                                                                          <w:marTop w:val="0"/>
                                                                          <w:marBottom w:val="0"/>
                                                                          <w:divBdr>
                                                                            <w:top w:val="none" w:sz="0" w:space="0" w:color="auto"/>
                                                                            <w:left w:val="none" w:sz="0" w:space="0" w:color="auto"/>
                                                                            <w:bottom w:val="none" w:sz="0" w:space="0" w:color="auto"/>
                                                                            <w:right w:val="none" w:sz="0" w:space="0" w:color="auto"/>
                                                                          </w:divBdr>
                                                                          <w:divsChild>
                                                                            <w:div w:id="1142236764">
                                                                              <w:marLeft w:val="0"/>
                                                                              <w:marRight w:val="0"/>
                                                                              <w:marTop w:val="0"/>
                                                                              <w:marBottom w:val="0"/>
                                                                              <w:divBdr>
                                                                                <w:top w:val="none" w:sz="0" w:space="0" w:color="auto"/>
                                                                                <w:left w:val="none" w:sz="0" w:space="0" w:color="auto"/>
                                                                                <w:bottom w:val="none" w:sz="0" w:space="0" w:color="auto"/>
                                                                                <w:right w:val="none" w:sz="0" w:space="0" w:color="auto"/>
                                                                              </w:divBdr>
                                                                              <w:divsChild>
                                                                                <w:div w:id="1837375815">
                                                                                  <w:marLeft w:val="0"/>
                                                                                  <w:marRight w:val="0"/>
                                                                                  <w:marTop w:val="0"/>
                                                                                  <w:marBottom w:val="0"/>
                                                                                  <w:divBdr>
                                                                                    <w:top w:val="none" w:sz="0" w:space="0" w:color="auto"/>
                                                                                    <w:left w:val="none" w:sz="0" w:space="0" w:color="auto"/>
                                                                                    <w:bottom w:val="none" w:sz="0" w:space="0" w:color="auto"/>
                                                                                    <w:right w:val="none" w:sz="0" w:space="0" w:color="auto"/>
                                                                                  </w:divBdr>
                                                                                  <w:divsChild>
                                                                                    <w:div w:id="201309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82678053">
      <w:bodyDiv w:val="1"/>
      <w:marLeft w:val="0"/>
      <w:marRight w:val="0"/>
      <w:marTop w:val="0"/>
      <w:marBottom w:val="0"/>
      <w:divBdr>
        <w:top w:val="none" w:sz="0" w:space="0" w:color="auto"/>
        <w:left w:val="none" w:sz="0" w:space="0" w:color="auto"/>
        <w:bottom w:val="none" w:sz="0" w:space="0" w:color="auto"/>
        <w:right w:val="none" w:sz="0" w:space="0" w:color="auto"/>
      </w:divBdr>
    </w:div>
    <w:div w:id="382825020">
      <w:bodyDiv w:val="1"/>
      <w:marLeft w:val="0"/>
      <w:marRight w:val="0"/>
      <w:marTop w:val="0"/>
      <w:marBottom w:val="0"/>
      <w:divBdr>
        <w:top w:val="none" w:sz="0" w:space="0" w:color="auto"/>
        <w:left w:val="none" w:sz="0" w:space="0" w:color="auto"/>
        <w:bottom w:val="none" w:sz="0" w:space="0" w:color="auto"/>
        <w:right w:val="none" w:sz="0" w:space="0" w:color="auto"/>
      </w:divBdr>
    </w:div>
    <w:div w:id="383795862">
      <w:bodyDiv w:val="1"/>
      <w:marLeft w:val="0"/>
      <w:marRight w:val="0"/>
      <w:marTop w:val="0"/>
      <w:marBottom w:val="0"/>
      <w:divBdr>
        <w:top w:val="none" w:sz="0" w:space="0" w:color="auto"/>
        <w:left w:val="none" w:sz="0" w:space="0" w:color="auto"/>
        <w:bottom w:val="none" w:sz="0" w:space="0" w:color="auto"/>
        <w:right w:val="none" w:sz="0" w:space="0" w:color="auto"/>
      </w:divBdr>
    </w:div>
    <w:div w:id="385685441">
      <w:bodyDiv w:val="1"/>
      <w:marLeft w:val="0"/>
      <w:marRight w:val="0"/>
      <w:marTop w:val="0"/>
      <w:marBottom w:val="0"/>
      <w:divBdr>
        <w:top w:val="none" w:sz="0" w:space="0" w:color="auto"/>
        <w:left w:val="none" w:sz="0" w:space="0" w:color="auto"/>
        <w:bottom w:val="none" w:sz="0" w:space="0" w:color="auto"/>
        <w:right w:val="none" w:sz="0" w:space="0" w:color="auto"/>
      </w:divBdr>
    </w:div>
    <w:div w:id="386686029">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21799843">
      <w:bodyDiv w:val="1"/>
      <w:marLeft w:val="0"/>
      <w:marRight w:val="0"/>
      <w:marTop w:val="0"/>
      <w:marBottom w:val="0"/>
      <w:divBdr>
        <w:top w:val="none" w:sz="0" w:space="0" w:color="auto"/>
        <w:left w:val="none" w:sz="0" w:space="0" w:color="auto"/>
        <w:bottom w:val="none" w:sz="0" w:space="0" w:color="auto"/>
        <w:right w:val="none" w:sz="0" w:space="0" w:color="auto"/>
      </w:divBdr>
    </w:div>
    <w:div w:id="423496160">
      <w:bodyDiv w:val="1"/>
      <w:marLeft w:val="0"/>
      <w:marRight w:val="0"/>
      <w:marTop w:val="0"/>
      <w:marBottom w:val="0"/>
      <w:divBdr>
        <w:top w:val="none" w:sz="0" w:space="0" w:color="auto"/>
        <w:left w:val="none" w:sz="0" w:space="0" w:color="auto"/>
        <w:bottom w:val="none" w:sz="0" w:space="0" w:color="auto"/>
        <w:right w:val="none" w:sz="0" w:space="0" w:color="auto"/>
      </w:divBdr>
    </w:div>
    <w:div w:id="430130905">
      <w:bodyDiv w:val="1"/>
      <w:marLeft w:val="0"/>
      <w:marRight w:val="0"/>
      <w:marTop w:val="0"/>
      <w:marBottom w:val="0"/>
      <w:divBdr>
        <w:top w:val="none" w:sz="0" w:space="0" w:color="auto"/>
        <w:left w:val="none" w:sz="0" w:space="0" w:color="auto"/>
        <w:bottom w:val="none" w:sz="0" w:space="0" w:color="auto"/>
        <w:right w:val="none" w:sz="0" w:space="0" w:color="auto"/>
      </w:divBdr>
    </w:div>
    <w:div w:id="448472083">
      <w:bodyDiv w:val="1"/>
      <w:marLeft w:val="0"/>
      <w:marRight w:val="0"/>
      <w:marTop w:val="0"/>
      <w:marBottom w:val="0"/>
      <w:divBdr>
        <w:top w:val="none" w:sz="0" w:space="0" w:color="auto"/>
        <w:left w:val="none" w:sz="0" w:space="0" w:color="auto"/>
        <w:bottom w:val="none" w:sz="0" w:space="0" w:color="auto"/>
        <w:right w:val="none" w:sz="0" w:space="0" w:color="auto"/>
      </w:divBdr>
    </w:div>
    <w:div w:id="466169167">
      <w:bodyDiv w:val="1"/>
      <w:marLeft w:val="0"/>
      <w:marRight w:val="0"/>
      <w:marTop w:val="0"/>
      <w:marBottom w:val="0"/>
      <w:divBdr>
        <w:top w:val="none" w:sz="0" w:space="0" w:color="auto"/>
        <w:left w:val="none" w:sz="0" w:space="0" w:color="auto"/>
        <w:bottom w:val="none" w:sz="0" w:space="0" w:color="auto"/>
        <w:right w:val="none" w:sz="0" w:space="0" w:color="auto"/>
      </w:divBdr>
    </w:div>
    <w:div w:id="494301105">
      <w:bodyDiv w:val="1"/>
      <w:marLeft w:val="0"/>
      <w:marRight w:val="0"/>
      <w:marTop w:val="0"/>
      <w:marBottom w:val="0"/>
      <w:divBdr>
        <w:top w:val="none" w:sz="0" w:space="0" w:color="auto"/>
        <w:left w:val="none" w:sz="0" w:space="0" w:color="auto"/>
        <w:bottom w:val="none" w:sz="0" w:space="0" w:color="auto"/>
        <w:right w:val="none" w:sz="0" w:space="0" w:color="auto"/>
      </w:divBdr>
    </w:div>
    <w:div w:id="509030320">
      <w:bodyDiv w:val="1"/>
      <w:marLeft w:val="0"/>
      <w:marRight w:val="0"/>
      <w:marTop w:val="0"/>
      <w:marBottom w:val="0"/>
      <w:divBdr>
        <w:top w:val="none" w:sz="0" w:space="0" w:color="auto"/>
        <w:left w:val="none" w:sz="0" w:space="0" w:color="auto"/>
        <w:bottom w:val="none" w:sz="0" w:space="0" w:color="auto"/>
        <w:right w:val="none" w:sz="0" w:space="0" w:color="auto"/>
      </w:divBdr>
    </w:div>
    <w:div w:id="511533355">
      <w:bodyDiv w:val="1"/>
      <w:marLeft w:val="0"/>
      <w:marRight w:val="0"/>
      <w:marTop w:val="0"/>
      <w:marBottom w:val="0"/>
      <w:divBdr>
        <w:top w:val="none" w:sz="0" w:space="0" w:color="auto"/>
        <w:left w:val="none" w:sz="0" w:space="0" w:color="auto"/>
        <w:bottom w:val="none" w:sz="0" w:space="0" w:color="auto"/>
        <w:right w:val="none" w:sz="0" w:space="0" w:color="auto"/>
      </w:divBdr>
    </w:div>
    <w:div w:id="517935175">
      <w:bodyDiv w:val="1"/>
      <w:marLeft w:val="0"/>
      <w:marRight w:val="0"/>
      <w:marTop w:val="0"/>
      <w:marBottom w:val="0"/>
      <w:divBdr>
        <w:top w:val="none" w:sz="0" w:space="0" w:color="auto"/>
        <w:left w:val="none" w:sz="0" w:space="0" w:color="auto"/>
        <w:bottom w:val="none" w:sz="0" w:space="0" w:color="auto"/>
        <w:right w:val="none" w:sz="0" w:space="0" w:color="auto"/>
      </w:divBdr>
    </w:div>
    <w:div w:id="521171673">
      <w:bodyDiv w:val="1"/>
      <w:marLeft w:val="0"/>
      <w:marRight w:val="0"/>
      <w:marTop w:val="0"/>
      <w:marBottom w:val="0"/>
      <w:divBdr>
        <w:top w:val="none" w:sz="0" w:space="0" w:color="auto"/>
        <w:left w:val="none" w:sz="0" w:space="0" w:color="auto"/>
        <w:bottom w:val="none" w:sz="0" w:space="0" w:color="auto"/>
        <w:right w:val="none" w:sz="0" w:space="0" w:color="auto"/>
      </w:divBdr>
    </w:div>
    <w:div w:id="539246766">
      <w:bodyDiv w:val="1"/>
      <w:marLeft w:val="0"/>
      <w:marRight w:val="0"/>
      <w:marTop w:val="0"/>
      <w:marBottom w:val="0"/>
      <w:divBdr>
        <w:top w:val="none" w:sz="0" w:space="0" w:color="auto"/>
        <w:left w:val="none" w:sz="0" w:space="0" w:color="auto"/>
        <w:bottom w:val="none" w:sz="0" w:space="0" w:color="auto"/>
        <w:right w:val="none" w:sz="0" w:space="0" w:color="auto"/>
      </w:divBdr>
    </w:div>
    <w:div w:id="545264775">
      <w:bodyDiv w:val="1"/>
      <w:marLeft w:val="0"/>
      <w:marRight w:val="0"/>
      <w:marTop w:val="0"/>
      <w:marBottom w:val="0"/>
      <w:divBdr>
        <w:top w:val="none" w:sz="0" w:space="0" w:color="auto"/>
        <w:left w:val="none" w:sz="0" w:space="0" w:color="auto"/>
        <w:bottom w:val="none" w:sz="0" w:space="0" w:color="auto"/>
        <w:right w:val="none" w:sz="0" w:space="0" w:color="auto"/>
      </w:divBdr>
    </w:div>
    <w:div w:id="545533841">
      <w:bodyDiv w:val="1"/>
      <w:marLeft w:val="0"/>
      <w:marRight w:val="0"/>
      <w:marTop w:val="0"/>
      <w:marBottom w:val="0"/>
      <w:divBdr>
        <w:top w:val="none" w:sz="0" w:space="0" w:color="auto"/>
        <w:left w:val="none" w:sz="0" w:space="0" w:color="auto"/>
        <w:bottom w:val="none" w:sz="0" w:space="0" w:color="auto"/>
        <w:right w:val="none" w:sz="0" w:space="0" w:color="auto"/>
      </w:divBdr>
    </w:div>
    <w:div w:id="552011305">
      <w:bodyDiv w:val="1"/>
      <w:marLeft w:val="0"/>
      <w:marRight w:val="0"/>
      <w:marTop w:val="0"/>
      <w:marBottom w:val="0"/>
      <w:divBdr>
        <w:top w:val="none" w:sz="0" w:space="0" w:color="auto"/>
        <w:left w:val="none" w:sz="0" w:space="0" w:color="auto"/>
        <w:bottom w:val="none" w:sz="0" w:space="0" w:color="auto"/>
        <w:right w:val="none" w:sz="0" w:space="0" w:color="auto"/>
      </w:divBdr>
    </w:div>
    <w:div w:id="589117506">
      <w:bodyDiv w:val="1"/>
      <w:marLeft w:val="0"/>
      <w:marRight w:val="0"/>
      <w:marTop w:val="0"/>
      <w:marBottom w:val="0"/>
      <w:divBdr>
        <w:top w:val="none" w:sz="0" w:space="0" w:color="auto"/>
        <w:left w:val="none" w:sz="0" w:space="0" w:color="auto"/>
        <w:bottom w:val="none" w:sz="0" w:space="0" w:color="auto"/>
        <w:right w:val="none" w:sz="0" w:space="0" w:color="auto"/>
      </w:divBdr>
    </w:div>
    <w:div w:id="594873069">
      <w:bodyDiv w:val="1"/>
      <w:marLeft w:val="0"/>
      <w:marRight w:val="0"/>
      <w:marTop w:val="0"/>
      <w:marBottom w:val="0"/>
      <w:divBdr>
        <w:top w:val="none" w:sz="0" w:space="0" w:color="auto"/>
        <w:left w:val="none" w:sz="0" w:space="0" w:color="auto"/>
        <w:bottom w:val="none" w:sz="0" w:space="0" w:color="auto"/>
        <w:right w:val="none" w:sz="0" w:space="0" w:color="auto"/>
      </w:divBdr>
    </w:div>
    <w:div w:id="604578009">
      <w:bodyDiv w:val="1"/>
      <w:marLeft w:val="0"/>
      <w:marRight w:val="0"/>
      <w:marTop w:val="0"/>
      <w:marBottom w:val="0"/>
      <w:divBdr>
        <w:top w:val="none" w:sz="0" w:space="0" w:color="auto"/>
        <w:left w:val="none" w:sz="0" w:space="0" w:color="auto"/>
        <w:bottom w:val="none" w:sz="0" w:space="0" w:color="auto"/>
        <w:right w:val="none" w:sz="0" w:space="0" w:color="auto"/>
      </w:divBdr>
    </w:div>
    <w:div w:id="640964305">
      <w:bodyDiv w:val="1"/>
      <w:marLeft w:val="0"/>
      <w:marRight w:val="0"/>
      <w:marTop w:val="0"/>
      <w:marBottom w:val="0"/>
      <w:divBdr>
        <w:top w:val="none" w:sz="0" w:space="0" w:color="auto"/>
        <w:left w:val="none" w:sz="0" w:space="0" w:color="auto"/>
        <w:bottom w:val="none" w:sz="0" w:space="0" w:color="auto"/>
        <w:right w:val="none" w:sz="0" w:space="0" w:color="auto"/>
      </w:divBdr>
      <w:divsChild>
        <w:div w:id="146944251">
          <w:marLeft w:val="0"/>
          <w:marRight w:val="0"/>
          <w:marTop w:val="0"/>
          <w:marBottom w:val="0"/>
          <w:divBdr>
            <w:top w:val="none" w:sz="0" w:space="0" w:color="auto"/>
            <w:left w:val="none" w:sz="0" w:space="0" w:color="auto"/>
            <w:bottom w:val="none" w:sz="0" w:space="0" w:color="auto"/>
            <w:right w:val="none" w:sz="0" w:space="0" w:color="auto"/>
          </w:divBdr>
        </w:div>
      </w:divsChild>
    </w:div>
    <w:div w:id="650257441">
      <w:bodyDiv w:val="1"/>
      <w:marLeft w:val="0"/>
      <w:marRight w:val="0"/>
      <w:marTop w:val="0"/>
      <w:marBottom w:val="0"/>
      <w:divBdr>
        <w:top w:val="none" w:sz="0" w:space="0" w:color="auto"/>
        <w:left w:val="none" w:sz="0" w:space="0" w:color="auto"/>
        <w:bottom w:val="none" w:sz="0" w:space="0" w:color="auto"/>
        <w:right w:val="none" w:sz="0" w:space="0" w:color="auto"/>
      </w:divBdr>
    </w:div>
    <w:div w:id="675424683">
      <w:bodyDiv w:val="1"/>
      <w:marLeft w:val="0"/>
      <w:marRight w:val="0"/>
      <w:marTop w:val="0"/>
      <w:marBottom w:val="0"/>
      <w:divBdr>
        <w:top w:val="none" w:sz="0" w:space="0" w:color="auto"/>
        <w:left w:val="none" w:sz="0" w:space="0" w:color="auto"/>
        <w:bottom w:val="none" w:sz="0" w:space="0" w:color="auto"/>
        <w:right w:val="none" w:sz="0" w:space="0" w:color="auto"/>
      </w:divBdr>
    </w:div>
    <w:div w:id="676464529">
      <w:bodyDiv w:val="1"/>
      <w:marLeft w:val="0"/>
      <w:marRight w:val="0"/>
      <w:marTop w:val="0"/>
      <w:marBottom w:val="0"/>
      <w:divBdr>
        <w:top w:val="none" w:sz="0" w:space="0" w:color="auto"/>
        <w:left w:val="none" w:sz="0" w:space="0" w:color="auto"/>
        <w:bottom w:val="none" w:sz="0" w:space="0" w:color="auto"/>
        <w:right w:val="none" w:sz="0" w:space="0" w:color="auto"/>
      </w:divBdr>
    </w:div>
    <w:div w:id="689063990">
      <w:bodyDiv w:val="1"/>
      <w:marLeft w:val="0"/>
      <w:marRight w:val="0"/>
      <w:marTop w:val="0"/>
      <w:marBottom w:val="0"/>
      <w:divBdr>
        <w:top w:val="none" w:sz="0" w:space="0" w:color="auto"/>
        <w:left w:val="none" w:sz="0" w:space="0" w:color="auto"/>
        <w:bottom w:val="none" w:sz="0" w:space="0" w:color="auto"/>
        <w:right w:val="none" w:sz="0" w:space="0" w:color="auto"/>
      </w:divBdr>
    </w:div>
    <w:div w:id="698891466">
      <w:bodyDiv w:val="1"/>
      <w:marLeft w:val="0"/>
      <w:marRight w:val="0"/>
      <w:marTop w:val="0"/>
      <w:marBottom w:val="0"/>
      <w:divBdr>
        <w:top w:val="none" w:sz="0" w:space="0" w:color="auto"/>
        <w:left w:val="none" w:sz="0" w:space="0" w:color="auto"/>
        <w:bottom w:val="none" w:sz="0" w:space="0" w:color="auto"/>
        <w:right w:val="none" w:sz="0" w:space="0" w:color="auto"/>
      </w:divBdr>
    </w:div>
    <w:div w:id="725879993">
      <w:bodyDiv w:val="1"/>
      <w:marLeft w:val="0"/>
      <w:marRight w:val="0"/>
      <w:marTop w:val="0"/>
      <w:marBottom w:val="0"/>
      <w:divBdr>
        <w:top w:val="none" w:sz="0" w:space="0" w:color="auto"/>
        <w:left w:val="none" w:sz="0" w:space="0" w:color="auto"/>
        <w:bottom w:val="none" w:sz="0" w:space="0" w:color="auto"/>
        <w:right w:val="none" w:sz="0" w:space="0" w:color="auto"/>
      </w:divBdr>
    </w:div>
    <w:div w:id="729570629">
      <w:bodyDiv w:val="1"/>
      <w:marLeft w:val="0"/>
      <w:marRight w:val="0"/>
      <w:marTop w:val="0"/>
      <w:marBottom w:val="0"/>
      <w:divBdr>
        <w:top w:val="none" w:sz="0" w:space="0" w:color="auto"/>
        <w:left w:val="none" w:sz="0" w:space="0" w:color="auto"/>
        <w:bottom w:val="none" w:sz="0" w:space="0" w:color="auto"/>
        <w:right w:val="none" w:sz="0" w:space="0" w:color="auto"/>
      </w:divBdr>
    </w:div>
    <w:div w:id="733237066">
      <w:bodyDiv w:val="1"/>
      <w:marLeft w:val="0"/>
      <w:marRight w:val="0"/>
      <w:marTop w:val="0"/>
      <w:marBottom w:val="0"/>
      <w:divBdr>
        <w:top w:val="none" w:sz="0" w:space="0" w:color="auto"/>
        <w:left w:val="none" w:sz="0" w:space="0" w:color="auto"/>
        <w:bottom w:val="none" w:sz="0" w:space="0" w:color="auto"/>
        <w:right w:val="none" w:sz="0" w:space="0" w:color="auto"/>
      </w:divBdr>
    </w:div>
    <w:div w:id="748623239">
      <w:bodyDiv w:val="1"/>
      <w:marLeft w:val="0"/>
      <w:marRight w:val="0"/>
      <w:marTop w:val="0"/>
      <w:marBottom w:val="0"/>
      <w:divBdr>
        <w:top w:val="none" w:sz="0" w:space="0" w:color="auto"/>
        <w:left w:val="none" w:sz="0" w:space="0" w:color="auto"/>
        <w:bottom w:val="none" w:sz="0" w:space="0" w:color="auto"/>
        <w:right w:val="none" w:sz="0" w:space="0" w:color="auto"/>
      </w:divBdr>
    </w:div>
    <w:div w:id="750543264">
      <w:bodyDiv w:val="1"/>
      <w:marLeft w:val="0"/>
      <w:marRight w:val="0"/>
      <w:marTop w:val="0"/>
      <w:marBottom w:val="0"/>
      <w:divBdr>
        <w:top w:val="none" w:sz="0" w:space="0" w:color="auto"/>
        <w:left w:val="none" w:sz="0" w:space="0" w:color="auto"/>
        <w:bottom w:val="none" w:sz="0" w:space="0" w:color="auto"/>
        <w:right w:val="none" w:sz="0" w:space="0" w:color="auto"/>
      </w:divBdr>
    </w:div>
    <w:div w:id="756093764">
      <w:bodyDiv w:val="1"/>
      <w:marLeft w:val="0"/>
      <w:marRight w:val="0"/>
      <w:marTop w:val="0"/>
      <w:marBottom w:val="0"/>
      <w:divBdr>
        <w:top w:val="none" w:sz="0" w:space="0" w:color="auto"/>
        <w:left w:val="none" w:sz="0" w:space="0" w:color="auto"/>
        <w:bottom w:val="none" w:sz="0" w:space="0" w:color="auto"/>
        <w:right w:val="none" w:sz="0" w:space="0" w:color="auto"/>
      </w:divBdr>
    </w:div>
    <w:div w:id="759520076">
      <w:bodyDiv w:val="1"/>
      <w:marLeft w:val="0"/>
      <w:marRight w:val="0"/>
      <w:marTop w:val="0"/>
      <w:marBottom w:val="0"/>
      <w:divBdr>
        <w:top w:val="none" w:sz="0" w:space="0" w:color="auto"/>
        <w:left w:val="none" w:sz="0" w:space="0" w:color="auto"/>
        <w:bottom w:val="none" w:sz="0" w:space="0" w:color="auto"/>
        <w:right w:val="none" w:sz="0" w:space="0" w:color="auto"/>
      </w:divBdr>
    </w:div>
    <w:div w:id="764762934">
      <w:bodyDiv w:val="1"/>
      <w:marLeft w:val="0"/>
      <w:marRight w:val="0"/>
      <w:marTop w:val="0"/>
      <w:marBottom w:val="0"/>
      <w:divBdr>
        <w:top w:val="none" w:sz="0" w:space="0" w:color="auto"/>
        <w:left w:val="none" w:sz="0" w:space="0" w:color="auto"/>
        <w:bottom w:val="none" w:sz="0" w:space="0" w:color="auto"/>
        <w:right w:val="none" w:sz="0" w:space="0" w:color="auto"/>
      </w:divBdr>
    </w:div>
    <w:div w:id="778911131">
      <w:bodyDiv w:val="1"/>
      <w:marLeft w:val="0"/>
      <w:marRight w:val="0"/>
      <w:marTop w:val="0"/>
      <w:marBottom w:val="0"/>
      <w:divBdr>
        <w:top w:val="none" w:sz="0" w:space="0" w:color="auto"/>
        <w:left w:val="none" w:sz="0" w:space="0" w:color="auto"/>
        <w:bottom w:val="none" w:sz="0" w:space="0" w:color="auto"/>
        <w:right w:val="none" w:sz="0" w:space="0" w:color="auto"/>
      </w:divBdr>
    </w:div>
    <w:div w:id="791099547">
      <w:bodyDiv w:val="1"/>
      <w:marLeft w:val="0"/>
      <w:marRight w:val="0"/>
      <w:marTop w:val="0"/>
      <w:marBottom w:val="0"/>
      <w:divBdr>
        <w:top w:val="none" w:sz="0" w:space="0" w:color="auto"/>
        <w:left w:val="none" w:sz="0" w:space="0" w:color="auto"/>
        <w:bottom w:val="none" w:sz="0" w:space="0" w:color="auto"/>
        <w:right w:val="none" w:sz="0" w:space="0" w:color="auto"/>
      </w:divBdr>
    </w:div>
    <w:div w:id="814644341">
      <w:bodyDiv w:val="1"/>
      <w:marLeft w:val="0"/>
      <w:marRight w:val="0"/>
      <w:marTop w:val="0"/>
      <w:marBottom w:val="0"/>
      <w:divBdr>
        <w:top w:val="none" w:sz="0" w:space="0" w:color="auto"/>
        <w:left w:val="none" w:sz="0" w:space="0" w:color="auto"/>
        <w:bottom w:val="none" w:sz="0" w:space="0" w:color="auto"/>
        <w:right w:val="none" w:sz="0" w:space="0" w:color="auto"/>
      </w:divBdr>
    </w:div>
    <w:div w:id="823200215">
      <w:bodyDiv w:val="1"/>
      <w:marLeft w:val="0"/>
      <w:marRight w:val="0"/>
      <w:marTop w:val="0"/>
      <w:marBottom w:val="0"/>
      <w:divBdr>
        <w:top w:val="none" w:sz="0" w:space="0" w:color="auto"/>
        <w:left w:val="none" w:sz="0" w:space="0" w:color="auto"/>
        <w:bottom w:val="none" w:sz="0" w:space="0" w:color="auto"/>
        <w:right w:val="none" w:sz="0" w:space="0" w:color="auto"/>
      </w:divBdr>
    </w:div>
    <w:div w:id="827094616">
      <w:bodyDiv w:val="1"/>
      <w:marLeft w:val="0"/>
      <w:marRight w:val="0"/>
      <w:marTop w:val="0"/>
      <w:marBottom w:val="0"/>
      <w:divBdr>
        <w:top w:val="none" w:sz="0" w:space="0" w:color="auto"/>
        <w:left w:val="none" w:sz="0" w:space="0" w:color="auto"/>
        <w:bottom w:val="none" w:sz="0" w:space="0" w:color="auto"/>
        <w:right w:val="none" w:sz="0" w:space="0" w:color="auto"/>
      </w:divBdr>
    </w:div>
    <w:div w:id="827285961">
      <w:bodyDiv w:val="1"/>
      <w:marLeft w:val="0"/>
      <w:marRight w:val="0"/>
      <w:marTop w:val="0"/>
      <w:marBottom w:val="0"/>
      <w:divBdr>
        <w:top w:val="none" w:sz="0" w:space="0" w:color="auto"/>
        <w:left w:val="none" w:sz="0" w:space="0" w:color="auto"/>
        <w:bottom w:val="none" w:sz="0" w:space="0" w:color="auto"/>
        <w:right w:val="none" w:sz="0" w:space="0" w:color="auto"/>
      </w:divBdr>
    </w:div>
    <w:div w:id="856117081">
      <w:bodyDiv w:val="1"/>
      <w:marLeft w:val="0"/>
      <w:marRight w:val="0"/>
      <w:marTop w:val="0"/>
      <w:marBottom w:val="0"/>
      <w:divBdr>
        <w:top w:val="none" w:sz="0" w:space="0" w:color="auto"/>
        <w:left w:val="none" w:sz="0" w:space="0" w:color="auto"/>
        <w:bottom w:val="none" w:sz="0" w:space="0" w:color="auto"/>
        <w:right w:val="none" w:sz="0" w:space="0" w:color="auto"/>
      </w:divBdr>
    </w:div>
    <w:div w:id="859973947">
      <w:bodyDiv w:val="1"/>
      <w:marLeft w:val="0"/>
      <w:marRight w:val="0"/>
      <w:marTop w:val="0"/>
      <w:marBottom w:val="0"/>
      <w:divBdr>
        <w:top w:val="none" w:sz="0" w:space="0" w:color="auto"/>
        <w:left w:val="none" w:sz="0" w:space="0" w:color="auto"/>
        <w:bottom w:val="none" w:sz="0" w:space="0" w:color="auto"/>
        <w:right w:val="none" w:sz="0" w:space="0" w:color="auto"/>
      </w:divBdr>
    </w:div>
    <w:div w:id="875193486">
      <w:bodyDiv w:val="1"/>
      <w:marLeft w:val="0"/>
      <w:marRight w:val="0"/>
      <w:marTop w:val="0"/>
      <w:marBottom w:val="0"/>
      <w:divBdr>
        <w:top w:val="none" w:sz="0" w:space="0" w:color="auto"/>
        <w:left w:val="none" w:sz="0" w:space="0" w:color="auto"/>
        <w:bottom w:val="none" w:sz="0" w:space="0" w:color="auto"/>
        <w:right w:val="none" w:sz="0" w:space="0" w:color="auto"/>
      </w:divBdr>
    </w:div>
    <w:div w:id="875236484">
      <w:bodyDiv w:val="1"/>
      <w:marLeft w:val="0"/>
      <w:marRight w:val="0"/>
      <w:marTop w:val="0"/>
      <w:marBottom w:val="0"/>
      <w:divBdr>
        <w:top w:val="none" w:sz="0" w:space="0" w:color="auto"/>
        <w:left w:val="none" w:sz="0" w:space="0" w:color="auto"/>
        <w:bottom w:val="none" w:sz="0" w:space="0" w:color="auto"/>
        <w:right w:val="none" w:sz="0" w:space="0" w:color="auto"/>
      </w:divBdr>
    </w:div>
    <w:div w:id="879391690">
      <w:bodyDiv w:val="1"/>
      <w:marLeft w:val="0"/>
      <w:marRight w:val="0"/>
      <w:marTop w:val="0"/>
      <w:marBottom w:val="0"/>
      <w:divBdr>
        <w:top w:val="none" w:sz="0" w:space="0" w:color="auto"/>
        <w:left w:val="none" w:sz="0" w:space="0" w:color="auto"/>
        <w:bottom w:val="none" w:sz="0" w:space="0" w:color="auto"/>
        <w:right w:val="none" w:sz="0" w:space="0" w:color="auto"/>
      </w:divBdr>
    </w:div>
    <w:div w:id="880364172">
      <w:bodyDiv w:val="1"/>
      <w:marLeft w:val="0"/>
      <w:marRight w:val="0"/>
      <w:marTop w:val="0"/>
      <w:marBottom w:val="0"/>
      <w:divBdr>
        <w:top w:val="none" w:sz="0" w:space="0" w:color="auto"/>
        <w:left w:val="none" w:sz="0" w:space="0" w:color="auto"/>
        <w:bottom w:val="none" w:sz="0" w:space="0" w:color="auto"/>
        <w:right w:val="none" w:sz="0" w:space="0" w:color="auto"/>
      </w:divBdr>
    </w:div>
    <w:div w:id="893926847">
      <w:bodyDiv w:val="1"/>
      <w:marLeft w:val="0"/>
      <w:marRight w:val="0"/>
      <w:marTop w:val="0"/>
      <w:marBottom w:val="0"/>
      <w:divBdr>
        <w:top w:val="none" w:sz="0" w:space="0" w:color="auto"/>
        <w:left w:val="none" w:sz="0" w:space="0" w:color="auto"/>
        <w:bottom w:val="none" w:sz="0" w:space="0" w:color="auto"/>
        <w:right w:val="none" w:sz="0" w:space="0" w:color="auto"/>
      </w:divBdr>
    </w:div>
    <w:div w:id="894464313">
      <w:bodyDiv w:val="1"/>
      <w:marLeft w:val="0"/>
      <w:marRight w:val="0"/>
      <w:marTop w:val="0"/>
      <w:marBottom w:val="0"/>
      <w:divBdr>
        <w:top w:val="none" w:sz="0" w:space="0" w:color="auto"/>
        <w:left w:val="none" w:sz="0" w:space="0" w:color="auto"/>
        <w:bottom w:val="none" w:sz="0" w:space="0" w:color="auto"/>
        <w:right w:val="none" w:sz="0" w:space="0" w:color="auto"/>
      </w:divBdr>
    </w:div>
    <w:div w:id="905839341">
      <w:bodyDiv w:val="1"/>
      <w:marLeft w:val="0"/>
      <w:marRight w:val="0"/>
      <w:marTop w:val="0"/>
      <w:marBottom w:val="0"/>
      <w:divBdr>
        <w:top w:val="none" w:sz="0" w:space="0" w:color="auto"/>
        <w:left w:val="none" w:sz="0" w:space="0" w:color="auto"/>
        <w:bottom w:val="none" w:sz="0" w:space="0" w:color="auto"/>
        <w:right w:val="none" w:sz="0" w:space="0" w:color="auto"/>
      </w:divBdr>
      <w:divsChild>
        <w:div w:id="1984188024">
          <w:marLeft w:val="0"/>
          <w:marRight w:val="0"/>
          <w:marTop w:val="0"/>
          <w:marBottom w:val="0"/>
          <w:divBdr>
            <w:top w:val="none" w:sz="0" w:space="0" w:color="auto"/>
            <w:left w:val="none" w:sz="0" w:space="0" w:color="auto"/>
            <w:bottom w:val="none" w:sz="0" w:space="0" w:color="auto"/>
            <w:right w:val="none" w:sz="0" w:space="0" w:color="auto"/>
          </w:divBdr>
          <w:divsChild>
            <w:div w:id="2030332081">
              <w:marLeft w:val="0"/>
              <w:marRight w:val="0"/>
              <w:marTop w:val="0"/>
              <w:marBottom w:val="0"/>
              <w:divBdr>
                <w:top w:val="none" w:sz="0" w:space="0" w:color="auto"/>
                <w:left w:val="none" w:sz="0" w:space="0" w:color="auto"/>
                <w:bottom w:val="none" w:sz="0" w:space="0" w:color="auto"/>
                <w:right w:val="none" w:sz="0" w:space="0" w:color="auto"/>
              </w:divBdr>
              <w:divsChild>
                <w:div w:id="1947272415">
                  <w:marLeft w:val="0"/>
                  <w:marRight w:val="0"/>
                  <w:marTop w:val="0"/>
                  <w:marBottom w:val="0"/>
                  <w:divBdr>
                    <w:top w:val="none" w:sz="0" w:space="0" w:color="auto"/>
                    <w:left w:val="none" w:sz="0" w:space="0" w:color="auto"/>
                    <w:bottom w:val="none" w:sz="0" w:space="0" w:color="auto"/>
                    <w:right w:val="none" w:sz="0" w:space="0" w:color="auto"/>
                  </w:divBdr>
                  <w:divsChild>
                    <w:div w:id="1719237714">
                      <w:marLeft w:val="0"/>
                      <w:marRight w:val="0"/>
                      <w:marTop w:val="0"/>
                      <w:marBottom w:val="0"/>
                      <w:divBdr>
                        <w:top w:val="none" w:sz="0" w:space="0" w:color="auto"/>
                        <w:left w:val="none" w:sz="0" w:space="0" w:color="auto"/>
                        <w:bottom w:val="none" w:sz="0" w:space="0" w:color="auto"/>
                        <w:right w:val="none" w:sz="0" w:space="0" w:color="auto"/>
                      </w:divBdr>
                      <w:divsChild>
                        <w:div w:id="1022703269">
                          <w:marLeft w:val="0"/>
                          <w:marRight w:val="0"/>
                          <w:marTop w:val="0"/>
                          <w:marBottom w:val="0"/>
                          <w:divBdr>
                            <w:top w:val="none" w:sz="0" w:space="0" w:color="auto"/>
                            <w:left w:val="none" w:sz="0" w:space="0" w:color="auto"/>
                            <w:bottom w:val="none" w:sz="0" w:space="0" w:color="auto"/>
                            <w:right w:val="none" w:sz="0" w:space="0" w:color="auto"/>
                          </w:divBdr>
                          <w:divsChild>
                            <w:div w:id="1687363187">
                              <w:marLeft w:val="0"/>
                              <w:marRight w:val="0"/>
                              <w:marTop w:val="0"/>
                              <w:marBottom w:val="0"/>
                              <w:divBdr>
                                <w:top w:val="none" w:sz="0" w:space="0" w:color="auto"/>
                                <w:left w:val="none" w:sz="0" w:space="0" w:color="auto"/>
                                <w:bottom w:val="none" w:sz="0" w:space="0" w:color="auto"/>
                                <w:right w:val="none" w:sz="0" w:space="0" w:color="auto"/>
                              </w:divBdr>
                              <w:divsChild>
                                <w:div w:id="818576112">
                                  <w:marLeft w:val="0"/>
                                  <w:marRight w:val="0"/>
                                  <w:marTop w:val="0"/>
                                  <w:marBottom w:val="0"/>
                                  <w:divBdr>
                                    <w:top w:val="none" w:sz="0" w:space="0" w:color="auto"/>
                                    <w:left w:val="none" w:sz="0" w:space="0" w:color="auto"/>
                                    <w:bottom w:val="none" w:sz="0" w:space="0" w:color="auto"/>
                                    <w:right w:val="none" w:sz="0" w:space="0" w:color="auto"/>
                                  </w:divBdr>
                                  <w:divsChild>
                                    <w:div w:id="1271428469">
                                      <w:marLeft w:val="0"/>
                                      <w:marRight w:val="0"/>
                                      <w:marTop w:val="0"/>
                                      <w:marBottom w:val="0"/>
                                      <w:divBdr>
                                        <w:top w:val="none" w:sz="0" w:space="0" w:color="auto"/>
                                        <w:left w:val="none" w:sz="0" w:space="0" w:color="auto"/>
                                        <w:bottom w:val="none" w:sz="0" w:space="0" w:color="auto"/>
                                        <w:right w:val="none" w:sz="0" w:space="0" w:color="auto"/>
                                      </w:divBdr>
                                      <w:divsChild>
                                        <w:div w:id="1069232046">
                                          <w:marLeft w:val="0"/>
                                          <w:marRight w:val="0"/>
                                          <w:marTop w:val="0"/>
                                          <w:marBottom w:val="0"/>
                                          <w:divBdr>
                                            <w:top w:val="none" w:sz="0" w:space="0" w:color="auto"/>
                                            <w:left w:val="none" w:sz="0" w:space="0" w:color="auto"/>
                                            <w:bottom w:val="none" w:sz="0" w:space="0" w:color="auto"/>
                                            <w:right w:val="none" w:sz="0" w:space="0" w:color="auto"/>
                                          </w:divBdr>
                                          <w:divsChild>
                                            <w:div w:id="1668053185">
                                              <w:marLeft w:val="0"/>
                                              <w:marRight w:val="0"/>
                                              <w:marTop w:val="0"/>
                                              <w:marBottom w:val="0"/>
                                              <w:divBdr>
                                                <w:top w:val="none" w:sz="0" w:space="0" w:color="auto"/>
                                                <w:left w:val="none" w:sz="0" w:space="0" w:color="auto"/>
                                                <w:bottom w:val="none" w:sz="0" w:space="0" w:color="auto"/>
                                                <w:right w:val="none" w:sz="0" w:space="0" w:color="auto"/>
                                              </w:divBdr>
                                              <w:divsChild>
                                                <w:div w:id="1573849628">
                                                  <w:marLeft w:val="0"/>
                                                  <w:marRight w:val="0"/>
                                                  <w:marTop w:val="0"/>
                                                  <w:marBottom w:val="0"/>
                                                  <w:divBdr>
                                                    <w:top w:val="none" w:sz="0" w:space="0" w:color="auto"/>
                                                    <w:left w:val="none" w:sz="0" w:space="0" w:color="auto"/>
                                                    <w:bottom w:val="none" w:sz="0" w:space="0" w:color="auto"/>
                                                    <w:right w:val="none" w:sz="0" w:space="0" w:color="auto"/>
                                                  </w:divBdr>
                                                  <w:divsChild>
                                                    <w:div w:id="2023118963">
                                                      <w:marLeft w:val="0"/>
                                                      <w:marRight w:val="0"/>
                                                      <w:marTop w:val="0"/>
                                                      <w:marBottom w:val="0"/>
                                                      <w:divBdr>
                                                        <w:top w:val="none" w:sz="0" w:space="0" w:color="auto"/>
                                                        <w:left w:val="none" w:sz="0" w:space="0" w:color="auto"/>
                                                        <w:bottom w:val="none" w:sz="0" w:space="0" w:color="auto"/>
                                                        <w:right w:val="none" w:sz="0" w:space="0" w:color="auto"/>
                                                      </w:divBdr>
                                                      <w:divsChild>
                                                        <w:div w:id="1082028243">
                                                          <w:marLeft w:val="0"/>
                                                          <w:marRight w:val="0"/>
                                                          <w:marTop w:val="0"/>
                                                          <w:marBottom w:val="0"/>
                                                          <w:divBdr>
                                                            <w:top w:val="none" w:sz="0" w:space="0" w:color="auto"/>
                                                            <w:left w:val="none" w:sz="0" w:space="0" w:color="auto"/>
                                                            <w:bottom w:val="none" w:sz="0" w:space="0" w:color="auto"/>
                                                            <w:right w:val="none" w:sz="0" w:space="0" w:color="auto"/>
                                                          </w:divBdr>
                                                          <w:divsChild>
                                                            <w:div w:id="941034969">
                                                              <w:marLeft w:val="0"/>
                                                              <w:marRight w:val="0"/>
                                                              <w:marTop w:val="0"/>
                                                              <w:marBottom w:val="0"/>
                                                              <w:divBdr>
                                                                <w:top w:val="none" w:sz="0" w:space="0" w:color="auto"/>
                                                                <w:left w:val="none" w:sz="0" w:space="0" w:color="auto"/>
                                                                <w:bottom w:val="none" w:sz="0" w:space="0" w:color="auto"/>
                                                                <w:right w:val="none" w:sz="0" w:space="0" w:color="auto"/>
                                                              </w:divBdr>
                                                              <w:divsChild>
                                                                <w:div w:id="2004313967">
                                                                  <w:marLeft w:val="0"/>
                                                                  <w:marRight w:val="0"/>
                                                                  <w:marTop w:val="0"/>
                                                                  <w:marBottom w:val="0"/>
                                                                  <w:divBdr>
                                                                    <w:top w:val="none" w:sz="0" w:space="0" w:color="auto"/>
                                                                    <w:left w:val="none" w:sz="0" w:space="0" w:color="auto"/>
                                                                    <w:bottom w:val="none" w:sz="0" w:space="0" w:color="auto"/>
                                                                    <w:right w:val="none" w:sz="0" w:space="0" w:color="auto"/>
                                                                  </w:divBdr>
                                                                  <w:divsChild>
                                                                    <w:div w:id="145364900">
                                                                      <w:marLeft w:val="0"/>
                                                                      <w:marRight w:val="0"/>
                                                                      <w:marTop w:val="0"/>
                                                                      <w:marBottom w:val="0"/>
                                                                      <w:divBdr>
                                                                        <w:top w:val="none" w:sz="0" w:space="0" w:color="auto"/>
                                                                        <w:left w:val="none" w:sz="0" w:space="0" w:color="auto"/>
                                                                        <w:bottom w:val="none" w:sz="0" w:space="0" w:color="auto"/>
                                                                        <w:right w:val="none" w:sz="0" w:space="0" w:color="auto"/>
                                                                      </w:divBdr>
                                                                      <w:divsChild>
                                                                        <w:div w:id="67921954">
                                                                          <w:marLeft w:val="0"/>
                                                                          <w:marRight w:val="0"/>
                                                                          <w:marTop w:val="0"/>
                                                                          <w:marBottom w:val="0"/>
                                                                          <w:divBdr>
                                                                            <w:top w:val="none" w:sz="0" w:space="0" w:color="auto"/>
                                                                            <w:left w:val="none" w:sz="0" w:space="0" w:color="auto"/>
                                                                            <w:bottom w:val="none" w:sz="0" w:space="0" w:color="auto"/>
                                                                            <w:right w:val="none" w:sz="0" w:space="0" w:color="auto"/>
                                                                          </w:divBdr>
                                                                          <w:divsChild>
                                                                            <w:div w:id="1009674364">
                                                                              <w:marLeft w:val="0"/>
                                                                              <w:marRight w:val="0"/>
                                                                              <w:marTop w:val="0"/>
                                                                              <w:marBottom w:val="0"/>
                                                                              <w:divBdr>
                                                                                <w:top w:val="none" w:sz="0" w:space="0" w:color="auto"/>
                                                                                <w:left w:val="none" w:sz="0" w:space="0" w:color="auto"/>
                                                                                <w:bottom w:val="none" w:sz="0" w:space="0" w:color="auto"/>
                                                                                <w:right w:val="none" w:sz="0" w:space="0" w:color="auto"/>
                                                                              </w:divBdr>
                                                                              <w:divsChild>
                                                                                <w:div w:id="890969095">
                                                                                  <w:marLeft w:val="0"/>
                                                                                  <w:marRight w:val="0"/>
                                                                                  <w:marTop w:val="0"/>
                                                                                  <w:marBottom w:val="0"/>
                                                                                  <w:divBdr>
                                                                                    <w:top w:val="none" w:sz="0" w:space="0" w:color="auto"/>
                                                                                    <w:left w:val="none" w:sz="0" w:space="0" w:color="auto"/>
                                                                                    <w:bottom w:val="none" w:sz="0" w:space="0" w:color="auto"/>
                                                                                    <w:right w:val="none" w:sz="0" w:space="0" w:color="auto"/>
                                                                                  </w:divBdr>
                                                                                  <w:divsChild>
                                                                                    <w:div w:id="159327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06770925">
      <w:bodyDiv w:val="1"/>
      <w:marLeft w:val="0"/>
      <w:marRight w:val="0"/>
      <w:marTop w:val="0"/>
      <w:marBottom w:val="0"/>
      <w:divBdr>
        <w:top w:val="none" w:sz="0" w:space="0" w:color="auto"/>
        <w:left w:val="none" w:sz="0" w:space="0" w:color="auto"/>
        <w:bottom w:val="none" w:sz="0" w:space="0" w:color="auto"/>
        <w:right w:val="none" w:sz="0" w:space="0" w:color="auto"/>
      </w:divBdr>
    </w:div>
    <w:div w:id="910893012">
      <w:bodyDiv w:val="1"/>
      <w:marLeft w:val="0"/>
      <w:marRight w:val="0"/>
      <w:marTop w:val="0"/>
      <w:marBottom w:val="0"/>
      <w:divBdr>
        <w:top w:val="none" w:sz="0" w:space="0" w:color="auto"/>
        <w:left w:val="none" w:sz="0" w:space="0" w:color="auto"/>
        <w:bottom w:val="none" w:sz="0" w:space="0" w:color="auto"/>
        <w:right w:val="none" w:sz="0" w:space="0" w:color="auto"/>
      </w:divBdr>
      <w:divsChild>
        <w:div w:id="745419231">
          <w:marLeft w:val="0"/>
          <w:marRight w:val="0"/>
          <w:marTop w:val="0"/>
          <w:marBottom w:val="0"/>
          <w:divBdr>
            <w:top w:val="none" w:sz="0" w:space="0" w:color="auto"/>
            <w:left w:val="none" w:sz="0" w:space="0" w:color="auto"/>
            <w:bottom w:val="none" w:sz="0" w:space="0" w:color="auto"/>
            <w:right w:val="none" w:sz="0" w:space="0" w:color="auto"/>
          </w:divBdr>
        </w:div>
        <w:div w:id="1266885999">
          <w:marLeft w:val="0"/>
          <w:marRight w:val="0"/>
          <w:marTop w:val="0"/>
          <w:marBottom w:val="0"/>
          <w:divBdr>
            <w:top w:val="none" w:sz="0" w:space="0" w:color="auto"/>
            <w:left w:val="none" w:sz="0" w:space="0" w:color="auto"/>
            <w:bottom w:val="none" w:sz="0" w:space="0" w:color="auto"/>
            <w:right w:val="none" w:sz="0" w:space="0" w:color="auto"/>
          </w:divBdr>
        </w:div>
      </w:divsChild>
    </w:div>
    <w:div w:id="919483584">
      <w:bodyDiv w:val="1"/>
      <w:marLeft w:val="0"/>
      <w:marRight w:val="0"/>
      <w:marTop w:val="0"/>
      <w:marBottom w:val="0"/>
      <w:divBdr>
        <w:top w:val="none" w:sz="0" w:space="0" w:color="auto"/>
        <w:left w:val="none" w:sz="0" w:space="0" w:color="auto"/>
        <w:bottom w:val="none" w:sz="0" w:space="0" w:color="auto"/>
        <w:right w:val="none" w:sz="0" w:space="0" w:color="auto"/>
      </w:divBdr>
    </w:div>
    <w:div w:id="939333900">
      <w:bodyDiv w:val="1"/>
      <w:marLeft w:val="0"/>
      <w:marRight w:val="0"/>
      <w:marTop w:val="0"/>
      <w:marBottom w:val="0"/>
      <w:divBdr>
        <w:top w:val="none" w:sz="0" w:space="0" w:color="auto"/>
        <w:left w:val="none" w:sz="0" w:space="0" w:color="auto"/>
        <w:bottom w:val="none" w:sz="0" w:space="0" w:color="auto"/>
        <w:right w:val="none" w:sz="0" w:space="0" w:color="auto"/>
      </w:divBdr>
    </w:div>
    <w:div w:id="939340465">
      <w:bodyDiv w:val="1"/>
      <w:marLeft w:val="0"/>
      <w:marRight w:val="0"/>
      <w:marTop w:val="0"/>
      <w:marBottom w:val="0"/>
      <w:divBdr>
        <w:top w:val="none" w:sz="0" w:space="0" w:color="auto"/>
        <w:left w:val="none" w:sz="0" w:space="0" w:color="auto"/>
        <w:bottom w:val="none" w:sz="0" w:space="0" w:color="auto"/>
        <w:right w:val="none" w:sz="0" w:space="0" w:color="auto"/>
      </w:divBdr>
    </w:div>
    <w:div w:id="969700232">
      <w:bodyDiv w:val="1"/>
      <w:marLeft w:val="0"/>
      <w:marRight w:val="0"/>
      <w:marTop w:val="0"/>
      <w:marBottom w:val="0"/>
      <w:divBdr>
        <w:top w:val="none" w:sz="0" w:space="0" w:color="auto"/>
        <w:left w:val="none" w:sz="0" w:space="0" w:color="auto"/>
        <w:bottom w:val="none" w:sz="0" w:space="0" w:color="auto"/>
        <w:right w:val="none" w:sz="0" w:space="0" w:color="auto"/>
      </w:divBdr>
    </w:div>
    <w:div w:id="975792188">
      <w:bodyDiv w:val="1"/>
      <w:marLeft w:val="0"/>
      <w:marRight w:val="0"/>
      <w:marTop w:val="0"/>
      <w:marBottom w:val="0"/>
      <w:divBdr>
        <w:top w:val="none" w:sz="0" w:space="0" w:color="auto"/>
        <w:left w:val="none" w:sz="0" w:space="0" w:color="auto"/>
        <w:bottom w:val="none" w:sz="0" w:space="0" w:color="auto"/>
        <w:right w:val="none" w:sz="0" w:space="0" w:color="auto"/>
      </w:divBdr>
    </w:div>
    <w:div w:id="998920226">
      <w:bodyDiv w:val="1"/>
      <w:marLeft w:val="0"/>
      <w:marRight w:val="0"/>
      <w:marTop w:val="0"/>
      <w:marBottom w:val="0"/>
      <w:divBdr>
        <w:top w:val="none" w:sz="0" w:space="0" w:color="auto"/>
        <w:left w:val="none" w:sz="0" w:space="0" w:color="auto"/>
        <w:bottom w:val="none" w:sz="0" w:space="0" w:color="auto"/>
        <w:right w:val="none" w:sz="0" w:space="0" w:color="auto"/>
      </w:divBdr>
    </w:div>
    <w:div w:id="999162839">
      <w:bodyDiv w:val="1"/>
      <w:marLeft w:val="0"/>
      <w:marRight w:val="0"/>
      <w:marTop w:val="0"/>
      <w:marBottom w:val="0"/>
      <w:divBdr>
        <w:top w:val="none" w:sz="0" w:space="0" w:color="auto"/>
        <w:left w:val="none" w:sz="0" w:space="0" w:color="auto"/>
        <w:bottom w:val="none" w:sz="0" w:space="0" w:color="auto"/>
        <w:right w:val="none" w:sz="0" w:space="0" w:color="auto"/>
      </w:divBdr>
    </w:div>
    <w:div w:id="1007251898">
      <w:bodyDiv w:val="1"/>
      <w:marLeft w:val="0"/>
      <w:marRight w:val="0"/>
      <w:marTop w:val="0"/>
      <w:marBottom w:val="0"/>
      <w:divBdr>
        <w:top w:val="none" w:sz="0" w:space="0" w:color="auto"/>
        <w:left w:val="none" w:sz="0" w:space="0" w:color="auto"/>
        <w:bottom w:val="none" w:sz="0" w:space="0" w:color="auto"/>
        <w:right w:val="none" w:sz="0" w:space="0" w:color="auto"/>
      </w:divBdr>
    </w:div>
    <w:div w:id="1020624671">
      <w:bodyDiv w:val="1"/>
      <w:marLeft w:val="0"/>
      <w:marRight w:val="0"/>
      <w:marTop w:val="0"/>
      <w:marBottom w:val="0"/>
      <w:divBdr>
        <w:top w:val="none" w:sz="0" w:space="0" w:color="auto"/>
        <w:left w:val="none" w:sz="0" w:space="0" w:color="auto"/>
        <w:bottom w:val="none" w:sz="0" w:space="0" w:color="auto"/>
        <w:right w:val="none" w:sz="0" w:space="0" w:color="auto"/>
      </w:divBdr>
    </w:div>
    <w:div w:id="1021511977">
      <w:bodyDiv w:val="1"/>
      <w:marLeft w:val="0"/>
      <w:marRight w:val="0"/>
      <w:marTop w:val="0"/>
      <w:marBottom w:val="0"/>
      <w:divBdr>
        <w:top w:val="none" w:sz="0" w:space="0" w:color="auto"/>
        <w:left w:val="none" w:sz="0" w:space="0" w:color="auto"/>
        <w:bottom w:val="none" w:sz="0" w:space="0" w:color="auto"/>
        <w:right w:val="none" w:sz="0" w:space="0" w:color="auto"/>
      </w:divBdr>
    </w:div>
    <w:div w:id="1034233698">
      <w:bodyDiv w:val="1"/>
      <w:marLeft w:val="0"/>
      <w:marRight w:val="0"/>
      <w:marTop w:val="0"/>
      <w:marBottom w:val="0"/>
      <w:divBdr>
        <w:top w:val="none" w:sz="0" w:space="0" w:color="auto"/>
        <w:left w:val="none" w:sz="0" w:space="0" w:color="auto"/>
        <w:bottom w:val="none" w:sz="0" w:space="0" w:color="auto"/>
        <w:right w:val="none" w:sz="0" w:space="0" w:color="auto"/>
      </w:divBdr>
    </w:div>
    <w:div w:id="1036396515">
      <w:bodyDiv w:val="1"/>
      <w:marLeft w:val="0"/>
      <w:marRight w:val="0"/>
      <w:marTop w:val="0"/>
      <w:marBottom w:val="0"/>
      <w:divBdr>
        <w:top w:val="none" w:sz="0" w:space="0" w:color="auto"/>
        <w:left w:val="none" w:sz="0" w:space="0" w:color="auto"/>
        <w:bottom w:val="none" w:sz="0" w:space="0" w:color="auto"/>
        <w:right w:val="none" w:sz="0" w:space="0" w:color="auto"/>
      </w:divBdr>
    </w:div>
    <w:div w:id="1057630038">
      <w:bodyDiv w:val="1"/>
      <w:marLeft w:val="0"/>
      <w:marRight w:val="0"/>
      <w:marTop w:val="0"/>
      <w:marBottom w:val="0"/>
      <w:divBdr>
        <w:top w:val="none" w:sz="0" w:space="0" w:color="auto"/>
        <w:left w:val="none" w:sz="0" w:space="0" w:color="auto"/>
        <w:bottom w:val="none" w:sz="0" w:space="0" w:color="auto"/>
        <w:right w:val="none" w:sz="0" w:space="0" w:color="auto"/>
      </w:divBdr>
    </w:div>
    <w:div w:id="1058240735">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146505226">
      <w:bodyDiv w:val="1"/>
      <w:marLeft w:val="0"/>
      <w:marRight w:val="0"/>
      <w:marTop w:val="0"/>
      <w:marBottom w:val="0"/>
      <w:divBdr>
        <w:top w:val="none" w:sz="0" w:space="0" w:color="auto"/>
        <w:left w:val="none" w:sz="0" w:space="0" w:color="auto"/>
        <w:bottom w:val="none" w:sz="0" w:space="0" w:color="auto"/>
        <w:right w:val="none" w:sz="0" w:space="0" w:color="auto"/>
      </w:divBdr>
    </w:div>
    <w:div w:id="1154953536">
      <w:bodyDiv w:val="1"/>
      <w:marLeft w:val="0"/>
      <w:marRight w:val="0"/>
      <w:marTop w:val="0"/>
      <w:marBottom w:val="0"/>
      <w:divBdr>
        <w:top w:val="none" w:sz="0" w:space="0" w:color="auto"/>
        <w:left w:val="none" w:sz="0" w:space="0" w:color="auto"/>
        <w:bottom w:val="none" w:sz="0" w:space="0" w:color="auto"/>
        <w:right w:val="none" w:sz="0" w:space="0" w:color="auto"/>
      </w:divBdr>
    </w:div>
    <w:div w:id="1165441181">
      <w:bodyDiv w:val="1"/>
      <w:marLeft w:val="0"/>
      <w:marRight w:val="0"/>
      <w:marTop w:val="0"/>
      <w:marBottom w:val="0"/>
      <w:divBdr>
        <w:top w:val="none" w:sz="0" w:space="0" w:color="auto"/>
        <w:left w:val="none" w:sz="0" w:space="0" w:color="auto"/>
        <w:bottom w:val="none" w:sz="0" w:space="0" w:color="auto"/>
        <w:right w:val="none" w:sz="0" w:space="0" w:color="auto"/>
      </w:divBdr>
    </w:div>
    <w:div w:id="1174296055">
      <w:bodyDiv w:val="1"/>
      <w:marLeft w:val="0"/>
      <w:marRight w:val="0"/>
      <w:marTop w:val="0"/>
      <w:marBottom w:val="0"/>
      <w:divBdr>
        <w:top w:val="none" w:sz="0" w:space="0" w:color="auto"/>
        <w:left w:val="none" w:sz="0" w:space="0" w:color="auto"/>
        <w:bottom w:val="none" w:sz="0" w:space="0" w:color="auto"/>
        <w:right w:val="none" w:sz="0" w:space="0" w:color="auto"/>
      </w:divBdr>
    </w:div>
    <w:div w:id="1177620305">
      <w:bodyDiv w:val="1"/>
      <w:marLeft w:val="0"/>
      <w:marRight w:val="0"/>
      <w:marTop w:val="0"/>
      <w:marBottom w:val="0"/>
      <w:divBdr>
        <w:top w:val="none" w:sz="0" w:space="0" w:color="auto"/>
        <w:left w:val="none" w:sz="0" w:space="0" w:color="auto"/>
        <w:bottom w:val="none" w:sz="0" w:space="0" w:color="auto"/>
        <w:right w:val="none" w:sz="0" w:space="0" w:color="auto"/>
      </w:divBdr>
    </w:div>
    <w:div w:id="1197086876">
      <w:bodyDiv w:val="1"/>
      <w:marLeft w:val="0"/>
      <w:marRight w:val="0"/>
      <w:marTop w:val="0"/>
      <w:marBottom w:val="0"/>
      <w:divBdr>
        <w:top w:val="none" w:sz="0" w:space="0" w:color="auto"/>
        <w:left w:val="none" w:sz="0" w:space="0" w:color="auto"/>
        <w:bottom w:val="none" w:sz="0" w:space="0" w:color="auto"/>
        <w:right w:val="none" w:sz="0" w:space="0" w:color="auto"/>
      </w:divBdr>
    </w:div>
    <w:div w:id="1198350609">
      <w:bodyDiv w:val="1"/>
      <w:marLeft w:val="0"/>
      <w:marRight w:val="0"/>
      <w:marTop w:val="0"/>
      <w:marBottom w:val="0"/>
      <w:divBdr>
        <w:top w:val="none" w:sz="0" w:space="0" w:color="auto"/>
        <w:left w:val="none" w:sz="0" w:space="0" w:color="auto"/>
        <w:bottom w:val="none" w:sz="0" w:space="0" w:color="auto"/>
        <w:right w:val="none" w:sz="0" w:space="0" w:color="auto"/>
      </w:divBdr>
    </w:div>
    <w:div w:id="1209148756">
      <w:bodyDiv w:val="1"/>
      <w:marLeft w:val="0"/>
      <w:marRight w:val="0"/>
      <w:marTop w:val="0"/>
      <w:marBottom w:val="0"/>
      <w:divBdr>
        <w:top w:val="none" w:sz="0" w:space="0" w:color="auto"/>
        <w:left w:val="none" w:sz="0" w:space="0" w:color="auto"/>
        <w:bottom w:val="none" w:sz="0" w:space="0" w:color="auto"/>
        <w:right w:val="none" w:sz="0" w:space="0" w:color="auto"/>
      </w:divBdr>
    </w:div>
    <w:div w:id="1211260493">
      <w:bodyDiv w:val="1"/>
      <w:marLeft w:val="0"/>
      <w:marRight w:val="0"/>
      <w:marTop w:val="0"/>
      <w:marBottom w:val="0"/>
      <w:divBdr>
        <w:top w:val="none" w:sz="0" w:space="0" w:color="auto"/>
        <w:left w:val="none" w:sz="0" w:space="0" w:color="auto"/>
        <w:bottom w:val="none" w:sz="0" w:space="0" w:color="auto"/>
        <w:right w:val="none" w:sz="0" w:space="0" w:color="auto"/>
      </w:divBdr>
    </w:div>
    <w:div w:id="1215577389">
      <w:bodyDiv w:val="1"/>
      <w:marLeft w:val="0"/>
      <w:marRight w:val="0"/>
      <w:marTop w:val="0"/>
      <w:marBottom w:val="0"/>
      <w:divBdr>
        <w:top w:val="none" w:sz="0" w:space="0" w:color="auto"/>
        <w:left w:val="none" w:sz="0" w:space="0" w:color="auto"/>
        <w:bottom w:val="none" w:sz="0" w:space="0" w:color="auto"/>
        <w:right w:val="none" w:sz="0" w:space="0" w:color="auto"/>
      </w:divBdr>
    </w:div>
    <w:div w:id="1230652581">
      <w:bodyDiv w:val="1"/>
      <w:marLeft w:val="0"/>
      <w:marRight w:val="0"/>
      <w:marTop w:val="0"/>
      <w:marBottom w:val="0"/>
      <w:divBdr>
        <w:top w:val="none" w:sz="0" w:space="0" w:color="auto"/>
        <w:left w:val="none" w:sz="0" w:space="0" w:color="auto"/>
        <w:bottom w:val="none" w:sz="0" w:space="0" w:color="auto"/>
        <w:right w:val="none" w:sz="0" w:space="0" w:color="auto"/>
      </w:divBdr>
    </w:div>
    <w:div w:id="1296721837">
      <w:bodyDiv w:val="1"/>
      <w:marLeft w:val="0"/>
      <w:marRight w:val="0"/>
      <w:marTop w:val="0"/>
      <w:marBottom w:val="0"/>
      <w:divBdr>
        <w:top w:val="none" w:sz="0" w:space="0" w:color="auto"/>
        <w:left w:val="none" w:sz="0" w:space="0" w:color="auto"/>
        <w:bottom w:val="none" w:sz="0" w:space="0" w:color="auto"/>
        <w:right w:val="none" w:sz="0" w:space="0" w:color="auto"/>
      </w:divBdr>
    </w:div>
    <w:div w:id="1324698263">
      <w:bodyDiv w:val="1"/>
      <w:marLeft w:val="0"/>
      <w:marRight w:val="0"/>
      <w:marTop w:val="0"/>
      <w:marBottom w:val="0"/>
      <w:divBdr>
        <w:top w:val="none" w:sz="0" w:space="0" w:color="auto"/>
        <w:left w:val="none" w:sz="0" w:space="0" w:color="auto"/>
        <w:bottom w:val="none" w:sz="0" w:space="0" w:color="auto"/>
        <w:right w:val="none" w:sz="0" w:space="0" w:color="auto"/>
      </w:divBdr>
    </w:div>
    <w:div w:id="1365058096">
      <w:bodyDiv w:val="1"/>
      <w:marLeft w:val="0"/>
      <w:marRight w:val="0"/>
      <w:marTop w:val="0"/>
      <w:marBottom w:val="0"/>
      <w:divBdr>
        <w:top w:val="none" w:sz="0" w:space="0" w:color="auto"/>
        <w:left w:val="none" w:sz="0" w:space="0" w:color="auto"/>
        <w:bottom w:val="none" w:sz="0" w:space="0" w:color="auto"/>
        <w:right w:val="none" w:sz="0" w:space="0" w:color="auto"/>
      </w:divBdr>
    </w:div>
    <w:div w:id="1366298376">
      <w:bodyDiv w:val="1"/>
      <w:marLeft w:val="0"/>
      <w:marRight w:val="0"/>
      <w:marTop w:val="0"/>
      <w:marBottom w:val="0"/>
      <w:divBdr>
        <w:top w:val="none" w:sz="0" w:space="0" w:color="auto"/>
        <w:left w:val="none" w:sz="0" w:space="0" w:color="auto"/>
        <w:bottom w:val="none" w:sz="0" w:space="0" w:color="auto"/>
        <w:right w:val="none" w:sz="0" w:space="0" w:color="auto"/>
      </w:divBdr>
    </w:div>
    <w:div w:id="1376656683">
      <w:bodyDiv w:val="1"/>
      <w:marLeft w:val="0"/>
      <w:marRight w:val="0"/>
      <w:marTop w:val="0"/>
      <w:marBottom w:val="0"/>
      <w:divBdr>
        <w:top w:val="none" w:sz="0" w:space="0" w:color="auto"/>
        <w:left w:val="none" w:sz="0" w:space="0" w:color="auto"/>
        <w:bottom w:val="none" w:sz="0" w:space="0" w:color="auto"/>
        <w:right w:val="none" w:sz="0" w:space="0" w:color="auto"/>
      </w:divBdr>
    </w:div>
    <w:div w:id="1400135870">
      <w:bodyDiv w:val="1"/>
      <w:marLeft w:val="0"/>
      <w:marRight w:val="0"/>
      <w:marTop w:val="0"/>
      <w:marBottom w:val="0"/>
      <w:divBdr>
        <w:top w:val="none" w:sz="0" w:space="0" w:color="auto"/>
        <w:left w:val="none" w:sz="0" w:space="0" w:color="auto"/>
        <w:bottom w:val="none" w:sz="0" w:space="0" w:color="auto"/>
        <w:right w:val="none" w:sz="0" w:space="0" w:color="auto"/>
      </w:divBdr>
    </w:div>
    <w:div w:id="1405033540">
      <w:bodyDiv w:val="1"/>
      <w:marLeft w:val="0"/>
      <w:marRight w:val="0"/>
      <w:marTop w:val="0"/>
      <w:marBottom w:val="0"/>
      <w:divBdr>
        <w:top w:val="none" w:sz="0" w:space="0" w:color="auto"/>
        <w:left w:val="none" w:sz="0" w:space="0" w:color="auto"/>
        <w:bottom w:val="none" w:sz="0" w:space="0" w:color="auto"/>
        <w:right w:val="none" w:sz="0" w:space="0" w:color="auto"/>
      </w:divBdr>
    </w:div>
    <w:div w:id="1412772557">
      <w:bodyDiv w:val="1"/>
      <w:marLeft w:val="0"/>
      <w:marRight w:val="0"/>
      <w:marTop w:val="0"/>
      <w:marBottom w:val="0"/>
      <w:divBdr>
        <w:top w:val="none" w:sz="0" w:space="0" w:color="auto"/>
        <w:left w:val="none" w:sz="0" w:space="0" w:color="auto"/>
        <w:bottom w:val="none" w:sz="0" w:space="0" w:color="auto"/>
        <w:right w:val="none" w:sz="0" w:space="0" w:color="auto"/>
      </w:divBdr>
    </w:div>
    <w:div w:id="1422944254">
      <w:bodyDiv w:val="1"/>
      <w:marLeft w:val="0"/>
      <w:marRight w:val="0"/>
      <w:marTop w:val="0"/>
      <w:marBottom w:val="0"/>
      <w:divBdr>
        <w:top w:val="none" w:sz="0" w:space="0" w:color="auto"/>
        <w:left w:val="none" w:sz="0" w:space="0" w:color="auto"/>
        <w:bottom w:val="none" w:sz="0" w:space="0" w:color="auto"/>
        <w:right w:val="none" w:sz="0" w:space="0" w:color="auto"/>
      </w:divBdr>
    </w:div>
    <w:div w:id="1423452982">
      <w:bodyDiv w:val="1"/>
      <w:marLeft w:val="0"/>
      <w:marRight w:val="0"/>
      <w:marTop w:val="0"/>
      <w:marBottom w:val="0"/>
      <w:divBdr>
        <w:top w:val="none" w:sz="0" w:space="0" w:color="auto"/>
        <w:left w:val="none" w:sz="0" w:space="0" w:color="auto"/>
        <w:bottom w:val="none" w:sz="0" w:space="0" w:color="auto"/>
        <w:right w:val="none" w:sz="0" w:space="0" w:color="auto"/>
      </w:divBdr>
    </w:div>
    <w:div w:id="1450319825">
      <w:bodyDiv w:val="1"/>
      <w:marLeft w:val="0"/>
      <w:marRight w:val="0"/>
      <w:marTop w:val="0"/>
      <w:marBottom w:val="0"/>
      <w:divBdr>
        <w:top w:val="none" w:sz="0" w:space="0" w:color="auto"/>
        <w:left w:val="none" w:sz="0" w:space="0" w:color="auto"/>
        <w:bottom w:val="none" w:sz="0" w:space="0" w:color="auto"/>
        <w:right w:val="none" w:sz="0" w:space="0" w:color="auto"/>
      </w:divBdr>
      <w:divsChild>
        <w:div w:id="1300769804">
          <w:marLeft w:val="0"/>
          <w:marRight w:val="0"/>
          <w:marTop w:val="0"/>
          <w:marBottom w:val="0"/>
          <w:divBdr>
            <w:top w:val="none" w:sz="0" w:space="0" w:color="auto"/>
            <w:left w:val="none" w:sz="0" w:space="0" w:color="auto"/>
            <w:bottom w:val="none" w:sz="0" w:space="0" w:color="auto"/>
            <w:right w:val="none" w:sz="0" w:space="0" w:color="auto"/>
          </w:divBdr>
          <w:divsChild>
            <w:div w:id="155296171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458555">
      <w:bodyDiv w:val="1"/>
      <w:marLeft w:val="0"/>
      <w:marRight w:val="0"/>
      <w:marTop w:val="0"/>
      <w:marBottom w:val="0"/>
      <w:divBdr>
        <w:top w:val="none" w:sz="0" w:space="0" w:color="auto"/>
        <w:left w:val="none" w:sz="0" w:space="0" w:color="auto"/>
        <w:bottom w:val="none" w:sz="0" w:space="0" w:color="auto"/>
        <w:right w:val="none" w:sz="0" w:space="0" w:color="auto"/>
      </w:divBdr>
    </w:div>
    <w:div w:id="1488017457">
      <w:bodyDiv w:val="1"/>
      <w:marLeft w:val="0"/>
      <w:marRight w:val="0"/>
      <w:marTop w:val="0"/>
      <w:marBottom w:val="0"/>
      <w:divBdr>
        <w:top w:val="none" w:sz="0" w:space="0" w:color="auto"/>
        <w:left w:val="none" w:sz="0" w:space="0" w:color="auto"/>
        <w:bottom w:val="none" w:sz="0" w:space="0" w:color="auto"/>
        <w:right w:val="none" w:sz="0" w:space="0" w:color="auto"/>
      </w:divBdr>
    </w:div>
    <w:div w:id="1490709309">
      <w:bodyDiv w:val="1"/>
      <w:marLeft w:val="0"/>
      <w:marRight w:val="0"/>
      <w:marTop w:val="0"/>
      <w:marBottom w:val="0"/>
      <w:divBdr>
        <w:top w:val="none" w:sz="0" w:space="0" w:color="auto"/>
        <w:left w:val="none" w:sz="0" w:space="0" w:color="auto"/>
        <w:bottom w:val="none" w:sz="0" w:space="0" w:color="auto"/>
        <w:right w:val="none" w:sz="0" w:space="0" w:color="auto"/>
      </w:divBdr>
    </w:div>
    <w:div w:id="1500270051">
      <w:bodyDiv w:val="1"/>
      <w:marLeft w:val="0"/>
      <w:marRight w:val="0"/>
      <w:marTop w:val="0"/>
      <w:marBottom w:val="0"/>
      <w:divBdr>
        <w:top w:val="none" w:sz="0" w:space="0" w:color="auto"/>
        <w:left w:val="none" w:sz="0" w:space="0" w:color="auto"/>
        <w:bottom w:val="none" w:sz="0" w:space="0" w:color="auto"/>
        <w:right w:val="none" w:sz="0" w:space="0" w:color="auto"/>
      </w:divBdr>
    </w:div>
    <w:div w:id="1513035426">
      <w:bodyDiv w:val="1"/>
      <w:marLeft w:val="0"/>
      <w:marRight w:val="0"/>
      <w:marTop w:val="0"/>
      <w:marBottom w:val="0"/>
      <w:divBdr>
        <w:top w:val="none" w:sz="0" w:space="0" w:color="auto"/>
        <w:left w:val="none" w:sz="0" w:space="0" w:color="auto"/>
        <w:bottom w:val="none" w:sz="0" w:space="0" w:color="auto"/>
        <w:right w:val="none" w:sz="0" w:space="0" w:color="auto"/>
      </w:divBdr>
    </w:div>
    <w:div w:id="1519656823">
      <w:bodyDiv w:val="1"/>
      <w:marLeft w:val="0"/>
      <w:marRight w:val="0"/>
      <w:marTop w:val="0"/>
      <w:marBottom w:val="0"/>
      <w:divBdr>
        <w:top w:val="none" w:sz="0" w:space="0" w:color="auto"/>
        <w:left w:val="none" w:sz="0" w:space="0" w:color="auto"/>
        <w:bottom w:val="none" w:sz="0" w:space="0" w:color="auto"/>
        <w:right w:val="none" w:sz="0" w:space="0" w:color="auto"/>
      </w:divBdr>
    </w:div>
    <w:div w:id="1528253509">
      <w:bodyDiv w:val="1"/>
      <w:marLeft w:val="0"/>
      <w:marRight w:val="0"/>
      <w:marTop w:val="0"/>
      <w:marBottom w:val="0"/>
      <w:divBdr>
        <w:top w:val="none" w:sz="0" w:space="0" w:color="auto"/>
        <w:left w:val="none" w:sz="0" w:space="0" w:color="auto"/>
        <w:bottom w:val="none" w:sz="0" w:space="0" w:color="auto"/>
        <w:right w:val="none" w:sz="0" w:space="0" w:color="auto"/>
      </w:divBdr>
    </w:div>
    <w:div w:id="1547332231">
      <w:bodyDiv w:val="1"/>
      <w:marLeft w:val="0"/>
      <w:marRight w:val="0"/>
      <w:marTop w:val="0"/>
      <w:marBottom w:val="0"/>
      <w:divBdr>
        <w:top w:val="none" w:sz="0" w:space="0" w:color="auto"/>
        <w:left w:val="none" w:sz="0" w:space="0" w:color="auto"/>
        <w:bottom w:val="none" w:sz="0" w:space="0" w:color="auto"/>
        <w:right w:val="none" w:sz="0" w:space="0" w:color="auto"/>
      </w:divBdr>
    </w:div>
    <w:div w:id="1556701677">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07149820">
      <w:bodyDiv w:val="1"/>
      <w:marLeft w:val="0"/>
      <w:marRight w:val="0"/>
      <w:marTop w:val="0"/>
      <w:marBottom w:val="0"/>
      <w:divBdr>
        <w:top w:val="none" w:sz="0" w:space="0" w:color="auto"/>
        <w:left w:val="none" w:sz="0" w:space="0" w:color="auto"/>
        <w:bottom w:val="none" w:sz="0" w:space="0" w:color="auto"/>
        <w:right w:val="none" w:sz="0" w:space="0" w:color="auto"/>
      </w:divBdr>
    </w:div>
    <w:div w:id="1618950086">
      <w:bodyDiv w:val="1"/>
      <w:marLeft w:val="0"/>
      <w:marRight w:val="0"/>
      <w:marTop w:val="0"/>
      <w:marBottom w:val="0"/>
      <w:divBdr>
        <w:top w:val="none" w:sz="0" w:space="0" w:color="auto"/>
        <w:left w:val="none" w:sz="0" w:space="0" w:color="auto"/>
        <w:bottom w:val="none" w:sz="0" w:space="0" w:color="auto"/>
        <w:right w:val="none" w:sz="0" w:space="0" w:color="auto"/>
      </w:divBdr>
    </w:div>
    <w:div w:id="1623921269">
      <w:bodyDiv w:val="1"/>
      <w:marLeft w:val="0"/>
      <w:marRight w:val="0"/>
      <w:marTop w:val="0"/>
      <w:marBottom w:val="0"/>
      <w:divBdr>
        <w:top w:val="none" w:sz="0" w:space="0" w:color="auto"/>
        <w:left w:val="none" w:sz="0" w:space="0" w:color="auto"/>
        <w:bottom w:val="none" w:sz="0" w:space="0" w:color="auto"/>
        <w:right w:val="none" w:sz="0" w:space="0" w:color="auto"/>
      </w:divBdr>
    </w:div>
    <w:div w:id="1634868915">
      <w:bodyDiv w:val="1"/>
      <w:marLeft w:val="0"/>
      <w:marRight w:val="0"/>
      <w:marTop w:val="0"/>
      <w:marBottom w:val="0"/>
      <w:divBdr>
        <w:top w:val="none" w:sz="0" w:space="0" w:color="auto"/>
        <w:left w:val="none" w:sz="0" w:space="0" w:color="auto"/>
        <w:bottom w:val="none" w:sz="0" w:space="0" w:color="auto"/>
        <w:right w:val="none" w:sz="0" w:space="0" w:color="auto"/>
      </w:divBdr>
    </w:div>
    <w:div w:id="1647011308">
      <w:bodyDiv w:val="1"/>
      <w:marLeft w:val="0"/>
      <w:marRight w:val="0"/>
      <w:marTop w:val="0"/>
      <w:marBottom w:val="0"/>
      <w:divBdr>
        <w:top w:val="none" w:sz="0" w:space="0" w:color="auto"/>
        <w:left w:val="none" w:sz="0" w:space="0" w:color="auto"/>
        <w:bottom w:val="none" w:sz="0" w:space="0" w:color="auto"/>
        <w:right w:val="none" w:sz="0" w:space="0" w:color="auto"/>
      </w:divBdr>
    </w:div>
    <w:div w:id="1677339928">
      <w:bodyDiv w:val="1"/>
      <w:marLeft w:val="0"/>
      <w:marRight w:val="0"/>
      <w:marTop w:val="0"/>
      <w:marBottom w:val="0"/>
      <w:divBdr>
        <w:top w:val="none" w:sz="0" w:space="0" w:color="auto"/>
        <w:left w:val="none" w:sz="0" w:space="0" w:color="auto"/>
        <w:bottom w:val="none" w:sz="0" w:space="0" w:color="auto"/>
        <w:right w:val="none" w:sz="0" w:space="0" w:color="auto"/>
      </w:divBdr>
    </w:div>
    <w:div w:id="1687177012">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746219058">
      <w:bodyDiv w:val="1"/>
      <w:marLeft w:val="0"/>
      <w:marRight w:val="0"/>
      <w:marTop w:val="0"/>
      <w:marBottom w:val="0"/>
      <w:divBdr>
        <w:top w:val="none" w:sz="0" w:space="0" w:color="auto"/>
        <w:left w:val="none" w:sz="0" w:space="0" w:color="auto"/>
        <w:bottom w:val="none" w:sz="0" w:space="0" w:color="auto"/>
        <w:right w:val="none" w:sz="0" w:space="0" w:color="auto"/>
      </w:divBdr>
    </w:div>
    <w:div w:id="1760906790">
      <w:bodyDiv w:val="1"/>
      <w:marLeft w:val="0"/>
      <w:marRight w:val="0"/>
      <w:marTop w:val="0"/>
      <w:marBottom w:val="0"/>
      <w:divBdr>
        <w:top w:val="none" w:sz="0" w:space="0" w:color="auto"/>
        <w:left w:val="none" w:sz="0" w:space="0" w:color="auto"/>
        <w:bottom w:val="none" w:sz="0" w:space="0" w:color="auto"/>
        <w:right w:val="none" w:sz="0" w:space="0" w:color="auto"/>
      </w:divBdr>
    </w:div>
    <w:div w:id="1783453244">
      <w:bodyDiv w:val="1"/>
      <w:marLeft w:val="0"/>
      <w:marRight w:val="0"/>
      <w:marTop w:val="0"/>
      <w:marBottom w:val="0"/>
      <w:divBdr>
        <w:top w:val="none" w:sz="0" w:space="0" w:color="auto"/>
        <w:left w:val="none" w:sz="0" w:space="0" w:color="auto"/>
        <w:bottom w:val="none" w:sz="0" w:space="0" w:color="auto"/>
        <w:right w:val="none" w:sz="0" w:space="0" w:color="auto"/>
      </w:divBdr>
    </w:div>
    <w:div w:id="1804881334">
      <w:bodyDiv w:val="1"/>
      <w:marLeft w:val="0"/>
      <w:marRight w:val="0"/>
      <w:marTop w:val="0"/>
      <w:marBottom w:val="0"/>
      <w:divBdr>
        <w:top w:val="none" w:sz="0" w:space="0" w:color="auto"/>
        <w:left w:val="none" w:sz="0" w:space="0" w:color="auto"/>
        <w:bottom w:val="none" w:sz="0" w:space="0" w:color="auto"/>
        <w:right w:val="none" w:sz="0" w:space="0" w:color="auto"/>
      </w:divBdr>
      <w:divsChild>
        <w:div w:id="667710541">
          <w:marLeft w:val="0"/>
          <w:marRight w:val="0"/>
          <w:marTop w:val="0"/>
          <w:marBottom w:val="0"/>
          <w:divBdr>
            <w:top w:val="none" w:sz="0" w:space="0" w:color="auto"/>
            <w:left w:val="none" w:sz="0" w:space="0" w:color="auto"/>
            <w:bottom w:val="none" w:sz="0" w:space="0" w:color="auto"/>
            <w:right w:val="none" w:sz="0" w:space="0" w:color="auto"/>
          </w:divBdr>
        </w:div>
      </w:divsChild>
    </w:div>
    <w:div w:id="1813280997">
      <w:bodyDiv w:val="1"/>
      <w:marLeft w:val="0"/>
      <w:marRight w:val="0"/>
      <w:marTop w:val="0"/>
      <w:marBottom w:val="0"/>
      <w:divBdr>
        <w:top w:val="none" w:sz="0" w:space="0" w:color="auto"/>
        <w:left w:val="none" w:sz="0" w:space="0" w:color="auto"/>
        <w:bottom w:val="none" w:sz="0" w:space="0" w:color="auto"/>
        <w:right w:val="none" w:sz="0" w:space="0" w:color="auto"/>
      </w:divBdr>
    </w:div>
    <w:div w:id="1865441098">
      <w:bodyDiv w:val="1"/>
      <w:marLeft w:val="0"/>
      <w:marRight w:val="0"/>
      <w:marTop w:val="0"/>
      <w:marBottom w:val="0"/>
      <w:divBdr>
        <w:top w:val="none" w:sz="0" w:space="0" w:color="auto"/>
        <w:left w:val="none" w:sz="0" w:space="0" w:color="auto"/>
        <w:bottom w:val="none" w:sz="0" w:space="0" w:color="auto"/>
        <w:right w:val="none" w:sz="0" w:space="0" w:color="auto"/>
      </w:divBdr>
    </w:div>
    <w:div w:id="1878548111">
      <w:bodyDiv w:val="1"/>
      <w:marLeft w:val="0"/>
      <w:marRight w:val="0"/>
      <w:marTop w:val="0"/>
      <w:marBottom w:val="0"/>
      <w:divBdr>
        <w:top w:val="none" w:sz="0" w:space="0" w:color="auto"/>
        <w:left w:val="none" w:sz="0" w:space="0" w:color="auto"/>
        <w:bottom w:val="none" w:sz="0" w:space="0" w:color="auto"/>
        <w:right w:val="none" w:sz="0" w:space="0" w:color="auto"/>
      </w:divBdr>
    </w:div>
    <w:div w:id="1879272831">
      <w:bodyDiv w:val="1"/>
      <w:marLeft w:val="0"/>
      <w:marRight w:val="0"/>
      <w:marTop w:val="0"/>
      <w:marBottom w:val="0"/>
      <w:divBdr>
        <w:top w:val="none" w:sz="0" w:space="0" w:color="auto"/>
        <w:left w:val="none" w:sz="0" w:space="0" w:color="auto"/>
        <w:bottom w:val="none" w:sz="0" w:space="0" w:color="auto"/>
        <w:right w:val="none" w:sz="0" w:space="0" w:color="auto"/>
      </w:divBdr>
    </w:div>
    <w:div w:id="1880123500">
      <w:bodyDiv w:val="1"/>
      <w:marLeft w:val="0"/>
      <w:marRight w:val="0"/>
      <w:marTop w:val="0"/>
      <w:marBottom w:val="0"/>
      <w:divBdr>
        <w:top w:val="none" w:sz="0" w:space="0" w:color="auto"/>
        <w:left w:val="none" w:sz="0" w:space="0" w:color="auto"/>
        <w:bottom w:val="none" w:sz="0" w:space="0" w:color="auto"/>
        <w:right w:val="none" w:sz="0" w:space="0" w:color="auto"/>
      </w:divBdr>
    </w:div>
    <w:div w:id="1891191866">
      <w:bodyDiv w:val="1"/>
      <w:marLeft w:val="0"/>
      <w:marRight w:val="0"/>
      <w:marTop w:val="0"/>
      <w:marBottom w:val="0"/>
      <w:divBdr>
        <w:top w:val="none" w:sz="0" w:space="0" w:color="auto"/>
        <w:left w:val="none" w:sz="0" w:space="0" w:color="auto"/>
        <w:bottom w:val="none" w:sz="0" w:space="0" w:color="auto"/>
        <w:right w:val="none" w:sz="0" w:space="0" w:color="auto"/>
      </w:divBdr>
    </w:div>
    <w:div w:id="1906255767">
      <w:bodyDiv w:val="1"/>
      <w:marLeft w:val="0"/>
      <w:marRight w:val="0"/>
      <w:marTop w:val="0"/>
      <w:marBottom w:val="0"/>
      <w:divBdr>
        <w:top w:val="none" w:sz="0" w:space="0" w:color="auto"/>
        <w:left w:val="none" w:sz="0" w:space="0" w:color="auto"/>
        <w:bottom w:val="none" w:sz="0" w:space="0" w:color="auto"/>
        <w:right w:val="none" w:sz="0" w:space="0" w:color="auto"/>
      </w:divBdr>
    </w:div>
    <w:div w:id="1925064856">
      <w:bodyDiv w:val="1"/>
      <w:marLeft w:val="0"/>
      <w:marRight w:val="0"/>
      <w:marTop w:val="0"/>
      <w:marBottom w:val="0"/>
      <w:divBdr>
        <w:top w:val="none" w:sz="0" w:space="0" w:color="auto"/>
        <w:left w:val="none" w:sz="0" w:space="0" w:color="auto"/>
        <w:bottom w:val="none" w:sz="0" w:space="0" w:color="auto"/>
        <w:right w:val="none" w:sz="0" w:space="0" w:color="auto"/>
      </w:divBdr>
    </w:div>
    <w:div w:id="1925407437">
      <w:bodyDiv w:val="1"/>
      <w:marLeft w:val="0"/>
      <w:marRight w:val="0"/>
      <w:marTop w:val="0"/>
      <w:marBottom w:val="0"/>
      <w:divBdr>
        <w:top w:val="none" w:sz="0" w:space="0" w:color="auto"/>
        <w:left w:val="none" w:sz="0" w:space="0" w:color="auto"/>
        <w:bottom w:val="none" w:sz="0" w:space="0" w:color="auto"/>
        <w:right w:val="none" w:sz="0" w:space="0" w:color="auto"/>
      </w:divBdr>
      <w:divsChild>
        <w:div w:id="555357019">
          <w:marLeft w:val="0"/>
          <w:marRight w:val="0"/>
          <w:marTop w:val="0"/>
          <w:marBottom w:val="0"/>
          <w:divBdr>
            <w:top w:val="none" w:sz="0" w:space="0" w:color="auto"/>
            <w:left w:val="none" w:sz="0" w:space="0" w:color="auto"/>
            <w:bottom w:val="none" w:sz="0" w:space="0" w:color="auto"/>
            <w:right w:val="none" w:sz="0" w:space="0" w:color="auto"/>
          </w:divBdr>
        </w:div>
        <w:div w:id="618099666">
          <w:marLeft w:val="0"/>
          <w:marRight w:val="0"/>
          <w:marTop w:val="0"/>
          <w:marBottom w:val="0"/>
          <w:divBdr>
            <w:top w:val="none" w:sz="0" w:space="0" w:color="auto"/>
            <w:left w:val="none" w:sz="0" w:space="0" w:color="auto"/>
            <w:bottom w:val="none" w:sz="0" w:space="0" w:color="auto"/>
            <w:right w:val="none" w:sz="0" w:space="0" w:color="auto"/>
          </w:divBdr>
        </w:div>
      </w:divsChild>
    </w:div>
    <w:div w:id="1939875025">
      <w:bodyDiv w:val="1"/>
      <w:marLeft w:val="0"/>
      <w:marRight w:val="0"/>
      <w:marTop w:val="0"/>
      <w:marBottom w:val="0"/>
      <w:divBdr>
        <w:top w:val="none" w:sz="0" w:space="0" w:color="auto"/>
        <w:left w:val="none" w:sz="0" w:space="0" w:color="auto"/>
        <w:bottom w:val="none" w:sz="0" w:space="0" w:color="auto"/>
        <w:right w:val="none" w:sz="0" w:space="0" w:color="auto"/>
      </w:divBdr>
    </w:div>
    <w:div w:id="1958297874">
      <w:bodyDiv w:val="1"/>
      <w:marLeft w:val="0"/>
      <w:marRight w:val="0"/>
      <w:marTop w:val="0"/>
      <w:marBottom w:val="0"/>
      <w:divBdr>
        <w:top w:val="none" w:sz="0" w:space="0" w:color="auto"/>
        <w:left w:val="none" w:sz="0" w:space="0" w:color="auto"/>
        <w:bottom w:val="none" w:sz="0" w:space="0" w:color="auto"/>
        <w:right w:val="none" w:sz="0" w:space="0" w:color="auto"/>
      </w:divBdr>
    </w:div>
    <w:div w:id="1985696855">
      <w:bodyDiv w:val="1"/>
      <w:marLeft w:val="0"/>
      <w:marRight w:val="0"/>
      <w:marTop w:val="0"/>
      <w:marBottom w:val="0"/>
      <w:divBdr>
        <w:top w:val="none" w:sz="0" w:space="0" w:color="auto"/>
        <w:left w:val="none" w:sz="0" w:space="0" w:color="auto"/>
        <w:bottom w:val="none" w:sz="0" w:space="0" w:color="auto"/>
        <w:right w:val="none" w:sz="0" w:space="0" w:color="auto"/>
      </w:divBdr>
    </w:div>
    <w:div w:id="1991785228">
      <w:bodyDiv w:val="1"/>
      <w:marLeft w:val="0"/>
      <w:marRight w:val="0"/>
      <w:marTop w:val="0"/>
      <w:marBottom w:val="0"/>
      <w:divBdr>
        <w:top w:val="none" w:sz="0" w:space="0" w:color="auto"/>
        <w:left w:val="none" w:sz="0" w:space="0" w:color="auto"/>
        <w:bottom w:val="none" w:sz="0" w:space="0" w:color="auto"/>
        <w:right w:val="none" w:sz="0" w:space="0" w:color="auto"/>
      </w:divBdr>
    </w:div>
    <w:div w:id="2011909940">
      <w:bodyDiv w:val="1"/>
      <w:marLeft w:val="0"/>
      <w:marRight w:val="0"/>
      <w:marTop w:val="0"/>
      <w:marBottom w:val="0"/>
      <w:divBdr>
        <w:top w:val="none" w:sz="0" w:space="0" w:color="auto"/>
        <w:left w:val="none" w:sz="0" w:space="0" w:color="auto"/>
        <w:bottom w:val="none" w:sz="0" w:space="0" w:color="auto"/>
        <w:right w:val="none" w:sz="0" w:space="0" w:color="auto"/>
      </w:divBdr>
    </w:div>
    <w:div w:id="2011982088">
      <w:bodyDiv w:val="1"/>
      <w:marLeft w:val="0"/>
      <w:marRight w:val="0"/>
      <w:marTop w:val="0"/>
      <w:marBottom w:val="0"/>
      <w:divBdr>
        <w:top w:val="none" w:sz="0" w:space="0" w:color="auto"/>
        <w:left w:val="none" w:sz="0" w:space="0" w:color="auto"/>
        <w:bottom w:val="none" w:sz="0" w:space="0" w:color="auto"/>
        <w:right w:val="none" w:sz="0" w:space="0" w:color="auto"/>
      </w:divBdr>
    </w:div>
    <w:div w:id="2018926556">
      <w:bodyDiv w:val="1"/>
      <w:marLeft w:val="0"/>
      <w:marRight w:val="0"/>
      <w:marTop w:val="0"/>
      <w:marBottom w:val="0"/>
      <w:divBdr>
        <w:top w:val="none" w:sz="0" w:space="0" w:color="auto"/>
        <w:left w:val="none" w:sz="0" w:space="0" w:color="auto"/>
        <w:bottom w:val="none" w:sz="0" w:space="0" w:color="auto"/>
        <w:right w:val="none" w:sz="0" w:space="0" w:color="auto"/>
      </w:divBdr>
    </w:div>
    <w:div w:id="2038385806">
      <w:bodyDiv w:val="1"/>
      <w:marLeft w:val="0"/>
      <w:marRight w:val="0"/>
      <w:marTop w:val="0"/>
      <w:marBottom w:val="0"/>
      <w:divBdr>
        <w:top w:val="none" w:sz="0" w:space="0" w:color="auto"/>
        <w:left w:val="none" w:sz="0" w:space="0" w:color="auto"/>
        <w:bottom w:val="none" w:sz="0" w:space="0" w:color="auto"/>
        <w:right w:val="none" w:sz="0" w:space="0" w:color="auto"/>
      </w:divBdr>
    </w:div>
    <w:div w:id="2055157626">
      <w:bodyDiv w:val="1"/>
      <w:marLeft w:val="0"/>
      <w:marRight w:val="0"/>
      <w:marTop w:val="0"/>
      <w:marBottom w:val="0"/>
      <w:divBdr>
        <w:top w:val="none" w:sz="0" w:space="0" w:color="auto"/>
        <w:left w:val="none" w:sz="0" w:space="0" w:color="auto"/>
        <w:bottom w:val="none" w:sz="0" w:space="0" w:color="auto"/>
        <w:right w:val="none" w:sz="0" w:space="0" w:color="auto"/>
      </w:divBdr>
    </w:div>
    <w:div w:id="2069498608">
      <w:bodyDiv w:val="1"/>
      <w:marLeft w:val="0"/>
      <w:marRight w:val="0"/>
      <w:marTop w:val="0"/>
      <w:marBottom w:val="0"/>
      <w:divBdr>
        <w:top w:val="none" w:sz="0" w:space="0" w:color="auto"/>
        <w:left w:val="none" w:sz="0" w:space="0" w:color="auto"/>
        <w:bottom w:val="none" w:sz="0" w:space="0" w:color="auto"/>
        <w:right w:val="none" w:sz="0" w:space="0" w:color="auto"/>
      </w:divBdr>
    </w:div>
    <w:div w:id="2099057563">
      <w:bodyDiv w:val="1"/>
      <w:marLeft w:val="0"/>
      <w:marRight w:val="0"/>
      <w:marTop w:val="0"/>
      <w:marBottom w:val="0"/>
      <w:divBdr>
        <w:top w:val="none" w:sz="0" w:space="0" w:color="auto"/>
        <w:left w:val="none" w:sz="0" w:space="0" w:color="auto"/>
        <w:bottom w:val="none" w:sz="0" w:space="0" w:color="auto"/>
        <w:right w:val="none" w:sz="0" w:space="0" w:color="auto"/>
      </w:divBdr>
    </w:div>
    <w:div w:id="2101441879">
      <w:bodyDiv w:val="1"/>
      <w:marLeft w:val="0"/>
      <w:marRight w:val="0"/>
      <w:marTop w:val="0"/>
      <w:marBottom w:val="0"/>
      <w:divBdr>
        <w:top w:val="none" w:sz="0" w:space="0" w:color="auto"/>
        <w:left w:val="none" w:sz="0" w:space="0" w:color="auto"/>
        <w:bottom w:val="none" w:sz="0" w:space="0" w:color="auto"/>
        <w:right w:val="none" w:sz="0" w:space="0" w:color="auto"/>
      </w:divBdr>
    </w:div>
    <w:div w:id="2102023386">
      <w:bodyDiv w:val="1"/>
      <w:marLeft w:val="0"/>
      <w:marRight w:val="0"/>
      <w:marTop w:val="0"/>
      <w:marBottom w:val="0"/>
      <w:divBdr>
        <w:top w:val="none" w:sz="0" w:space="0" w:color="auto"/>
        <w:left w:val="none" w:sz="0" w:space="0" w:color="auto"/>
        <w:bottom w:val="none" w:sz="0" w:space="0" w:color="auto"/>
        <w:right w:val="none" w:sz="0" w:space="0" w:color="auto"/>
      </w:divBdr>
    </w:div>
    <w:div w:id="2104572264">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 w:id="2133014259">
      <w:bodyDiv w:val="1"/>
      <w:marLeft w:val="0"/>
      <w:marRight w:val="0"/>
      <w:marTop w:val="0"/>
      <w:marBottom w:val="0"/>
      <w:divBdr>
        <w:top w:val="none" w:sz="0" w:space="0" w:color="auto"/>
        <w:left w:val="none" w:sz="0" w:space="0" w:color="auto"/>
        <w:bottom w:val="none" w:sz="0" w:space="0" w:color="auto"/>
        <w:right w:val="none" w:sz="0" w:space="0" w:color="auto"/>
      </w:divBdr>
    </w:div>
    <w:div w:id="2141990969">
      <w:bodyDiv w:val="1"/>
      <w:marLeft w:val="0"/>
      <w:marRight w:val="0"/>
      <w:marTop w:val="0"/>
      <w:marBottom w:val="0"/>
      <w:divBdr>
        <w:top w:val="none" w:sz="0" w:space="0" w:color="auto"/>
        <w:left w:val="none" w:sz="0" w:space="0" w:color="auto"/>
        <w:bottom w:val="none" w:sz="0" w:space="0" w:color="auto"/>
        <w:right w:val="none" w:sz="0" w:space="0" w:color="auto"/>
      </w:divBdr>
    </w:div>
    <w:div w:id="2144536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6ca33e5-fdf5-4ecf-8b0f-957925caeaf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4B7D31CB1002442B456D759D9BAF844" ma:contentTypeVersion="17" ma:contentTypeDescription="Create a new document." ma:contentTypeScope="" ma:versionID="131c4613e0fd5b6d70c45ebb7e0e8bd2">
  <xsd:schema xmlns:xsd="http://www.w3.org/2001/XMLSchema" xmlns:xs="http://www.w3.org/2001/XMLSchema" xmlns:p="http://schemas.microsoft.com/office/2006/metadata/properties" xmlns:ns3="56ca33e5-fdf5-4ecf-8b0f-957925caeaf0" xmlns:ns4="1e9507ca-583c-4d3f-a372-6cd2f87d7751" targetNamespace="http://schemas.microsoft.com/office/2006/metadata/properties" ma:root="true" ma:fieldsID="09747a5953d6452bb2ba003a37cf70ec" ns3:_="" ns4:_="">
    <xsd:import namespace="56ca33e5-fdf5-4ecf-8b0f-957925caeaf0"/>
    <xsd:import namespace="1e9507ca-583c-4d3f-a372-6cd2f87d775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Location"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ca33e5-fdf5-4ecf-8b0f-957925caea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9507ca-583c-4d3f-a372-6cd2f87d775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C3EECE-1D75-478E-9E01-FBFE272F3C93}">
  <ds:schemaRefs>
    <ds:schemaRef ds:uri="http://schemas.microsoft.com/office/2006/metadata/properties"/>
    <ds:schemaRef ds:uri="http://schemas.microsoft.com/office/infopath/2007/PartnerControls"/>
    <ds:schemaRef ds:uri="56ca33e5-fdf5-4ecf-8b0f-957925caeaf0"/>
  </ds:schemaRefs>
</ds:datastoreItem>
</file>

<file path=customXml/itemProps2.xml><?xml version="1.0" encoding="utf-8"?>
<ds:datastoreItem xmlns:ds="http://schemas.openxmlformats.org/officeDocument/2006/customXml" ds:itemID="{F7CACD46-287B-44AB-9654-5ADE0CB08418}">
  <ds:schemaRefs>
    <ds:schemaRef ds:uri="http://schemas.microsoft.com/sharepoint/v3/contenttype/forms"/>
  </ds:schemaRefs>
</ds:datastoreItem>
</file>

<file path=customXml/itemProps3.xml><?xml version="1.0" encoding="utf-8"?>
<ds:datastoreItem xmlns:ds="http://schemas.openxmlformats.org/officeDocument/2006/customXml" ds:itemID="{DEFB73AF-A564-45D7-9815-CB520C6D0D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ca33e5-fdf5-4ecf-8b0f-957925caeaf0"/>
    <ds:schemaRef ds:uri="1e9507ca-583c-4d3f-a372-6cd2f87d77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EE76838-23B2-45AE-A05E-8C6BDED165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756</Words>
  <Characters>4312</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2</cp:revision>
  <cp:lastPrinted>2025-08-05T10:25:00Z</cp:lastPrinted>
  <dcterms:created xsi:type="dcterms:W3CDTF">2025-08-12T11:47:00Z</dcterms:created>
  <dcterms:modified xsi:type="dcterms:W3CDTF">2025-08-12T11:47:00Z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0x01010064B7D31CB1002442B456D759D9BAF844</vt:lpwstr>
  </property>
</Properties>
</file>