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AA36D5" w:rsidRDefault="00562579" w:rsidP="00F270A6">
      <w:pPr>
        <w:spacing w:after="0"/>
        <w:ind w:right="-392"/>
        <w:rPr>
          <w:rFonts w:ascii="Tahoma" w:hAnsi="Tahoma" w:cs="Tahoma"/>
          <w:b/>
          <w:lang w:val="en-US"/>
        </w:rPr>
      </w:pPr>
    </w:p>
    <w:p w14:paraId="398EF5FC" w14:textId="16015482" w:rsidR="00562579" w:rsidRPr="00AA36D5" w:rsidRDefault="00562579" w:rsidP="00F270A6">
      <w:pPr>
        <w:spacing w:after="0"/>
        <w:ind w:right="-392"/>
        <w:rPr>
          <w:rFonts w:ascii="Tahoma" w:hAnsi="Tahoma" w:cs="Tahoma"/>
          <w:b/>
          <w:lang w:val="en-US"/>
        </w:rPr>
      </w:pPr>
    </w:p>
    <w:p w14:paraId="04FDA3E2" w14:textId="35373272" w:rsidR="00562579" w:rsidRPr="00AA36D5" w:rsidRDefault="00562579" w:rsidP="00B97734">
      <w:pPr>
        <w:spacing w:after="0"/>
        <w:ind w:right="-392"/>
        <w:jc w:val="center"/>
        <w:rPr>
          <w:rFonts w:ascii="Tahoma" w:hAnsi="Tahoma" w:cs="Tahoma"/>
          <w:b/>
          <w:lang w:val="en-US"/>
        </w:rPr>
      </w:pPr>
    </w:p>
    <w:p w14:paraId="21971356" w14:textId="77777777" w:rsidR="00EB6DB5" w:rsidRPr="00AA36D5" w:rsidRDefault="00EB6DB5" w:rsidP="00F270A6">
      <w:pPr>
        <w:spacing w:after="0"/>
        <w:ind w:right="-392"/>
        <w:rPr>
          <w:rFonts w:ascii="Tahoma" w:hAnsi="Tahoma" w:cs="Tahoma"/>
          <w:b/>
          <w:lang w:val="en-US"/>
        </w:rPr>
      </w:pPr>
    </w:p>
    <w:p w14:paraId="198CDFCD" w14:textId="77777777" w:rsidR="00B3384E" w:rsidRPr="00AA36D5" w:rsidRDefault="00B3384E" w:rsidP="00F270A6">
      <w:pPr>
        <w:spacing w:after="0"/>
        <w:ind w:right="-392"/>
        <w:rPr>
          <w:rFonts w:ascii="Tahoma" w:hAnsi="Tahoma" w:cs="Tahoma"/>
          <w:b/>
          <w:lang w:val="en-US"/>
        </w:rPr>
      </w:pPr>
    </w:p>
    <w:p w14:paraId="5E6782D1" w14:textId="77777777" w:rsidR="00B3384E" w:rsidRPr="00AA36D5" w:rsidRDefault="00B3384E" w:rsidP="00F270A6">
      <w:pPr>
        <w:spacing w:after="0"/>
        <w:ind w:right="-392"/>
        <w:rPr>
          <w:rFonts w:ascii="Tahoma" w:hAnsi="Tahoma" w:cs="Tahoma"/>
          <w:b/>
          <w:lang w:val="en-US"/>
        </w:rPr>
      </w:pPr>
    </w:p>
    <w:p w14:paraId="0C934999" w14:textId="7E7500BD" w:rsidR="00BC4C9F" w:rsidRPr="00AA36D5" w:rsidRDefault="00654ECF" w:rsidP="00F270A6">
      <w:pPr>
        <w:spacing w:after="0"/>
        <w:ind w:right="-392"/>
        <w:rPr>
          <w:rFonts w:ascii="Tahoma" w:hAnsi="Tahoma" w:cs="Tahoma"/>
          <w:b/>
          <w:lang w:val="en-US"/>
        </w:rPr>
      </w:pPr>
      <w:r w:rsidRPr="00AA36D5">
        <w:rPr>
          <w:rFonts w:ascii="Tahoma" w:hAnsi="Tahoma" w:cs="Tahoma"/>
          <w:b/>
          <w:lang w:val="en-US"/>
        </w:rPr>
        <w:t>OIL/</w:t>
      </w:r>
      <w:r w:rsidR="008B23B3" w:rsidRPr="00AA36D5">
        <w:rPr>
          <w:rFonts w:ascii="Tahoma" w:hAnsi="Tahoma" w:cs="Tahoma"/>
          <w:b/>
          <w:lang w:val="en-US"/>
        </w:rPr>
        <w:t>PLNG/</w:t>
      </w:r>
      <w:r w:rsidRPr="00AA36D5">
        <w:rPr>
          <w:rFonts w:ascii="Tahoma" w:hAnsi="Tahoma" w:cs="Tahoma"/>
          <w:b/>
          <w:lang w:val="en-US"/>
        </w:rPr>
        <w:t>54/2/</w:t>
      </w:r>
      <w:r w:rsidR="001F17B4" w:rsidRPr="00AA36D5">
        <w:rPr>
          <w:rFonts w:ascii="Tahoma" w:hAnsi="Tahoma" w:cs="Tahoma"/>
          <w:b/>
          <w:lang w:val="en-US"/>
        </w:rPr>
        <w:t>2</w:t>
      </w:r>
      <w:r w:rsidRPr="00AA36D5">
        <w:rPr>
          <w:rFonts w:ascii="Tahoma" w:hAnsi="Tahoma" w:cs="Tahoma"/>
          <w:b/>
          <w:lang w:val="en-US"/>
        </w:rPr>
        <w:t>/202</w:t>
      </w:r>
      <w:r w:rsidR="00F270A6" w:rsidRPr="00AA36D5">
        <w:rPr>
          <w:rFonts w:ascii="Tahoma" w:hAnsi="Tahoma" w:cs="Tahoma"/>
          <w:b/>
          <w:lang w:val="en-US"/>
        </w:rPr>
        <w:t>5</w:t>
      </w:r>
      <w:r w:rsidRPr="00AA36D5">
        <w:rPr>
          <w:rFonts w:ascii="Tahoma" w:hAnsi="Tahoma" w:cs="Tahoma"/>
          <w:b/>
          <w:lang w:val="en-US"/>
        </w:rPr>
        <w:t>/</w:t>
      </w:r>
      <w:r w:rsidR="001F17B4" w:rsidRPr="00AA36D5">
        <w:rPr>
          <w:rFonts w:ascii="Tahoma" w:hAnsi="Tahoma" w:cs="Tahoma"/>
          <w:b/>
          <w:lang w:val="en-US"/>
        </w:rPr>
        <w:t>0</w:t>
      </w:r>
      <w:r w:rsidR="00082578" w:rsidRPr="00AA36D5">
        <w:rPr>
          <w:rFonts w:ascii="Tahoma" w:hAnsi="Tahoma" w:cs="Tahoma"/>
          <w:b/>
          <w:lang w:val="en-US"/>
        </w:rPr>
        <w:t>8</w:t>
      </w:r>
      <w:r w:rsidR="00F211B3" w:rsidRPr="00AA36D5">
        <w:rPr>
          <w:rFonts w:ascii="Tahoma" w:hAnsi="Tahoma" w:cs="Tahoma"/>
          <w:b/>
          <w:lang w:val="en-US"/>
        </w:rPr>
        <w:tab/>
      </w:r>
      <w:r w:rsidR="00F211B3" w:rsidRPr="00AA36D5">
        <w:rPr>
          <w:rFonts w:ascii="Tahoma" w:hAnsi="Tahoma" w:cs="Tahoma"/>
          <w:b/>
          <w:lang w:val="en-US"/>
        </w:rPr>
        <w:tab/>
      </w:r>
      <w:r w:rsidR="00F211B3" w:rsidRPr="00AA36D5">
        <w:rPr>
          <w:rFonts w:ascii="Tahoma" w:hAnsi="Tahoma" w:cs="Tahoma"/>
          <w:b/>
          <w:lang w:val="en-US"/>
        </w:rPr>
        <w:tab/>
      </w:r>
      <w:r w:rsidR="00F211B3" w:rsidRPr="00AA36D5">
        <w:rPr>
          <w:rFonts w:ascii="Tahoma" w:hAnsi="Tahoma" w:cs="Tahoma"/>
          <w:b/>
          <w:lang w:val="en-US"/>
        </w:rPr>
        <w:tab/>
      </w:r>
      <w:r w:rsidR="00F211B3" w:rsidRPr="00AA36D5">
        <w:rPr>
          <w:rFonts w:ascii="Tahoma" w:hAnsi="Tahoma" w:cs="Tahoma"/>
          <w:b/>
          <w:lang w:val="en-US"/>
        </w:rPr>
        <w:tab/>
      </w:r>
      <w:r w:rsidR="00506AF9" w:rsidRPr="00AA36D5">
        <w:rPr>
          <w:rFonts w:ascii="Tahoma" w:hAnsi="Tahoma" w:cs="Tahoma"/>
          <w:b/>
          <w:lang w:val="en-US"/>
        </w:rPr>
        <w:t xml:space="preserve">    </w:t>
      </w:r>
      <w:r w:rsidR="008B23B3" w:rsidRPr="00AA36D5">
        <w:rPr>
          <w:rFonts w:ascii="Tahoma" w:hAnsi="Tahoma" w:cs="Tahoma"/>
          <w:b/>
          <w:lang w:val="en-US"/>
        </w:rPr>
        <w:t xml:space="preserve">           </w:t>
      </w:r>
      <w:r w:rsidR="00ED49AF" w:rsidRPr="00AA36D5">
        <w:rPr>
          <w:rFonts w:ascii="Tahoma" w:hAnsi="Tahoma" w:cs="Tahoma"/>
          <w:b/>
          <w:lang w:val="en-US"/>
        </w:rPr>
        <w:t xml:space="preserve">         </w:t>
      </w:r>
      <w:r w:rsidR="00C27E61" w:rsidRPr="00AA36D5">
        <w:rPr>
          <w:rFonts w:ascii="Tahoma" w:hAnsi="Tahoma" w:cs="Tahoma"/>
          <w:b/>
          <w:lang w:val="en-US"/>
        </w:rPr>
        <w:t>1</w:t>
      </w:r>
      <w:r w:rsidR="009718FF" w:rsidRPr="00AA36D5">
        <w:rPr>
          <w:rFonts w:ascii="Tahoma" w:hAnsi="Tahoma" w:cs="Tahoma"/>
          <w:b/>
          <w:lang w:val="en-US"/>
        </w:rPr>
        <w:t>4</w:t>
      </w:r>
      <w:r w:rsidR="001F17B4" w:rsidRPr="00AA36D5">
        <w:rPr>
          <w:rFonts w:ascii="Tahoma" w:hAnsi="Tahoma" w:cs="Tahoma"/>
          <w:b/>
          <w:vertAlign w:val="superscript"/>
          <w:lang w:val="en-US"/>
        </w:rPr>
        <w:t>th</w:t>
      </w:r>
      <w:r w:rsidR="001F17B4" w:rsidRPr="00AA36D5">
        <w:rPr>
          <w:rFonts w:ascii="Tahoma" w:hAnsi="Tahoma" w:cs="Tahoma"/>
          <w:b/>
          <w:lang w:val="en-US"/>
        </w:rPr>
        <w:t xml:space="preserve"> July</w:t>
      </w:r>
      <w:r w:rsidR="00F211B3" w:rsidRPr="00AA36D5">
        <w:rPr>
          <w:rFonts w:ascii="Tahoma" w:hAnsi="Tahoma" w:cs="Tahoma"/>
          <w:b/>
          <w:lang w:val="en-US"/>
        </w:rPr>
        <w:t>,</w:t>
      </w:r>
      <w:r w:rsidR="00D41C07" w:rsidRPr="00AA36D5">
        <w:rPr>
          <w:rFonts w:ascii="Tahoma" w:hAnsi="Tahoma" w:cs="Tahoma"/>
          <w:b/>
          <w:lang w:val="en-US"/>
        </w:rPr>
        <w:t xml:space="preserve"> </w:t>
      </w:r>
      <w:r w:rsidR="00F211B3" w:rsidRPr="00AA36D5">
        <w:rPr>
          <w:rFonts w:ascii="Tahoma" w:hAnsi="Tahoma" w:cs="Tahoma"/>
          <w:b/>
          <w:lang w:val="en-US"/>
        </w:rPr>
        <w:t>202</w:t>
      </w:r>
      <w:r w:rsidR="00F270A6" w:rsidRPr="00AA36D5">
        <w:rPr>
          <w:rFonts w:ascii="Tahoma" w:hAnsi="Tahoma" w:cs="Tahoma"/>
          <w:b/>
          <w:lang w:val="en-US"/>
        </w:rPr>
        <w:t>5</w:t>
      </w:r>
    </w:p>
    <w:p w14:paraId="097B29A8" w14:textId="77777777" w:rsidR="00C42C3F" w:rsidRPr="00AA36D5" w:rsidRDefault="00C42C3F" w:rsidP="001E301A">
      <w:pPr>
        <w:spacing w:after="0"/>
        <w:ind w:right="-28"/>
        <w:rPr>
          <w:rFonts w:ascii="Tahoma" w:hAnsi="Tahoma" w:cs="Tahoma"/>
          <w:lang w:val="en-US"/>
        </w:rPr>
      </w:pPr>
    </w:p>
    <w:p w14:paraId="54F9D8EA" w14:textId="77777777" w:rsidR="00654ECF" w:rsidRPr="00AA36D5" w:rsidRDefault="00654ECF" w:rsidP="00C42C3F">
      <w:pPr>
        <w:spacing w:after="0"/>
        <w:rPr>
          <w:rFonts w:ascii="Tahoma" w:hAnsi="Tahoma" w:cs="Tahoma"/>
          <w:lang w:val="en-US"/>
        </w:rPr>
      </w:pPr>
      <w:r w:rsidRPr="00AA36D5">
        <w:rPr>
          <w:rFonts w:ascii="Tahoma" w:hAnsi="Tahoma" w:cs="Tahoma"/>
          <w:lang w:val="en-US"/>
        </w:rPr>
        <w:t>Ministry of Petroleum and Natural Gas</w:t>
      </w:r>
    </w:p>
    <w:p w14:paraId="10035C68" w14:textId="77777777" w:rsidR="00506AF9" w:rsidRPr="00AA36D5" w:rsidRDefault="00506AF9" w:rsidP="00C42C3F">
      <w:pPr>
        <w:spacing w:after="0"/>
        <w:rPr>
          <w:rFonts w:ascii="Tahoma" w:hAnsi="Tahoma" w:cs="Tahoma"/>
          <w:lang w:val="en-US"/>
        </w:rPr>
      </w:pPr>
      <w:r w:rsidRPr="00AA36D5">
        <w:rPr>
          <w:rFonts w:ascii="Tahoma" w:hAnsi="Tahoma" w:cs="Tahoma"/>
          <w:lang w:val="en-US"/>
        </w:rPr>
        <w:t>Shastri Bhawan</w:t>
      </w:r>
    </w:p>
    <w:p w14:paraId="6BFCBBA0" w14:textId="77777777" w:rsidR="00654ECF" w:rsidRPr="00AA36D5" w:rsidRDefault="00654ECF" w:rsidP="00C42C3F">
      <w:pPr>
        <w:spacing w:after="0"/>
        <w:rPr>
          <w:rFonts w:ascii="Tahoma" w:hAnsi="Tahoma" w:cs="Tahoma"/>
          <w:u w:val="single"/>
          <w:lang w:val="en-US"/>
        </w:rPr>
      </w:pPr>
      <w:r w:rsidRPr="00AA36D5">
        <w:rPr>
          <w:rFonts w:ascii="Tahoma" w:hAnsi="Tahoma" w:cs="Tahoma"/>
          <w:u w:val="single"/>
          <w:lang w:val="en-US"/>
        </w:rPr>
        <w:t>New Delhi-110</w:t>
      </w:r>
      <w:r w:rsidR="00C63D71" w:rsidRPr="00AA36D5">
        <w:rPr>
          <w:rFonts w:ascii="Tahoma" w:hAnsi="Tahoma" w:cs="Tahoma"/>
          <w:u w:val="single"/>
          <w:lang w:val="en-US"/>
        </w:rPr>
        <w:t>001</w:t>
      </w:r>
    </w:p>
    <w:p w14:paraId="5964BCE9" w14:textId="650DF77D" w:rsidR="003E2B73" w:rsidRPr="00AA36D5" w:rsidRDefault="00506AF9" w:rsidP="003E2B73">
      <w:pPr>
        <w:spacing w:after="0"/>
        <w:ind w:right="-482"/>
        <w:jc w:val="center"/>
        <w:rPr>
          <w:rFonts w:ascii="Tahoma" w:hAnsi="Tahoma" w:cs="Tahoma"/>
          <w:b/>
          <w:lang w:val="en-US"/>
        </w:rPr>
      </w:pPr>
      <w:r w:rsidRPr="00AA36D5">
        <w:rPr>
          <w:rFonts w:ascii="Tahoma" w:hAnsi="Tahoma" w:cs="Tahoma"/>
          <w:b/>
          <w:lang w:val="en-US"/>
        </w:rPr>
        <w:t xml:space="preserve">              </w:t>
      </w:r>
      <w:r w:rsidR="002F2731" w:rsidRPr="00AA36D5">
        <w:rPr>
          <w:rFonts w:ascii="Tahoma" w:hAnsi="Tahoma" w:cs="Tahoma"/>
          <w:b/>
          <w:lang w:val="en-US"/>
        </w:rPr>
        <w:t xml:space="preserve">                       </w:t>
      </w:r>
      <w:r w:rsidR="00106CAF" w:rsidRPr="00AA36D5">
        <w:rPr>
          <w:rFonts w:ascii="Tahoma" w:hAnsi="Tahoma" w:cs="Tahoma"/>
          <w:b/>
          <w:lang w:val="en-US"/>
        </w:rPr>
        <w:t xml:space="preserve">                       </w:t>
      </w:r>
      <w:r w:rsidR="0044759C" w:rsidRPr="00AA36D5">
        <w:rPr>
          <w:rFonts w:ascii="Tahoma" w:hAnsi="Tahoma" w:cs="Tahoma"/>
          <w:b/>
          <w:lang w:val="en-US"/>
        </w:rPr>
        <w:t xml:space="preserve">                                </w:t>
      </w:r>
      <w:r w:rsidR="004B1CCA" w:rsidRPr="00AA36D5">
        <w:rPr>
          <w:rFonts w:ascii="Tahoma" w:hAnsi="Tahoma" w:cs="Tahoma"/>
          <w:b/>
          <w:lang w:val="en-US"/>
        </w:rPr>
        <w:t xml:space="preserve"> </w:t>
      </w:r>
      <w:r w:rsidR="001F17B4" w:rsidRPr="00AA36D5">
        <w:rPr>
          <w:rFonts w:ascii="Tahoma" w:hAnsi="Tahoma" w:cs="Tahoma"/>
          <w:b/>
          <w:lang w:val="en-US"/>
        </w:rPr>
        <w:t xml:space="preserve">              </w:t>
      </w:r>
      <w:r w:rsidR="000C6679" w:rsidRPr="00AA36D5">
        <w:rPr>
          <w:rFonts w:ascii="Tahoma" w:hAnsi="Tahoma" w:cs="Tahoma"/>
          <w:b/>
          <w:lang w:val="en-US"/>
        </w:rPr>
        <w:t>Kind Attn:</w:t>
      </w:r>
      <w:r w:rsidR="003E2B73" w:rsidRPr="00AA36D5">
        <w:rPr>
          <w:rFonts w:ascii="Tahoma" w:hAnsi="Tahoma" w:cs="Tahoma"/>
          <w:b/>
          <w:lang w:val="en-US"/>
        </w:rPr>
        <w:t xml:space="preserve"> </w:t>
      </w:r>
      <w:r w:rsidR="00082578" w:rsidRPr="00AA36D5">
        <w:rPr>
          <w:rFonts w:ascii="Tahoma" w:hAnsi="Tahoma" w:cs="Tahoma"/>
          <w:b/>
          <w:lang w:val="en-US"/>
        </w:rPr>
        <w:t>Sh. N.K. Panda</w:t>
      </w:r>
    </w:p>
    <w:p w14:paraId="08B02684" w14:textId="59899E34" w:rsidR="003E2B73" w:rsidRPr="00AA36D5" w:rsidRDefault="003E2B73" w:rsidP="003E2B73">
      <w:pPr>
        <w:spacing w:after="0"/>
        <w:ind w:right="-482"/>
        <w:jc w:val="center"/>
        <w:rPr>
          <w:rFonts w:ascii="Tahoma" w:hAnsi="Tahoma" w:cs="Tahoma"/>
          <w:u w:val="single"/>
          <w:lang w:val="en-US"/>
        </w:rPr>
      </w:pPr>
      <w:r w:rsidRPr="00AA36D5">
        <w:rPr>
          <w:rFonts w:ascii="Tahoma" w:hAnsi="Tahoma" w:cs="Tahoma"/>
          <w:b/>
          <w:lang w:val="en-US"/>
        </w:rPr>
        <w:t xml:space="preserve">                                                                                                          </w:t>
      </w:r>
      <w:r w:rsidRPr="00AA36D5">
        <w:rPr>
          <w:rFonts w:ascii="Tahoma" w:hAnsi="Tahoma" w:cs="Tahoma"/>
          <w:u w:val="single"/>
          <w:lang w:val="en-US"/>
        </w:rPr>
        <w:t>Section Officer (</w:t>
      </w:r>
      <w:r w:rsidR="000D77E6" w:rsidRPr="00AA36D5">
        <w:rPr>
          <w:rFonts w:ascii="Tahoma" w:hAnsi="Tahoma" w:cs="Tahoma"/>
          <w:u w:val="single"/>
          <w:lang w:val="en-US"/>
        </w:rPr>
        <w:t>Parliament</w:t>
      </w:r>
      <w:r w:rsidRPr="00AA36D5">
        <w:rPr>
          <w:rFonts w:ascii="Tahoma" w:hAnsi="Tahoma" w:cs="Tahoma"/>
          <w:u w:val="single"/>
          <w:lang w:val="en-US"/>
        </w:rPr>
        <w:t>)</w:t>
      </w:r>
    </w:p>
    <w:p w14:paraId="3C3D60F4" w14:textId="19BD38A6" w:rsidR="00C27E61" w:rsidRPr="00AA36D5" w:rsidRDefault="00C27E61" w:rsidP="003E2B73">
      <w:pPr>
        <w:spacing w:after="0"/>
        <w:ind w:right="-482"/>
        <w:jc w:val="center"/>
        <w:rPr>
          <w:rFonts w:ascii="Tahoma" w:hAnsi="Tahoma" w:cs="Tahoma"/>
          <w:u w:val="single"/>
          <w:lang w:val="en-US"/>
        </w:rPr>
      </w:pPr>
    </w:p>
    <w:p w14:paraId="0B330123" w14:textId="77777777" w:rsidR="00C27E61" w:rsidRPr="00AA36D5" w:rsidRDefault="00C27E61" w:rsidP="003E2B73">
      <w:pPr>
        <w:spacing w:after="0"/>
        <w:ind w:right="-482"/>
        <w:jc w:val="center"/>
        <w:rPr>
          <w:rFonts w:ascii="Tahoma" w:hAnsi="Tahoma" w:cs="Tahoma"/>
          <w:u w:val="single"/>
          <w:lang w:val="en-US"/>
        </w:rPr>
      </w:pPr>
    </w:p>
    <w:p w14:paraId="24F1D845" w14:textId="7DD88BAD" w:rsidR="004A407D" w:rsidRPr="00AA36D5" w:rsidRDefault="00F211B3" w:rsidP="004A4DED">
      <w:pPr>
        <w:tabs>
          <w:tab w:val="left" w:pos="1440"/>
        </w:tabs>
        <w:spacing w:after="0" w:line="360" w:lineRule="auto"/>
        <w:ind w:right="-392"/>
        <w:rPr>
          <w:rFonts w:ascii="Tahoma" w:hAnsi="Tahoma" w:cs="Tahoma"/>
          <w:lang w:val="en-US"/>
        </w:rPr>
      </w:pPr>
      <w:r w:rsidRPr="00AA36D5">
        <w:rPr>
          <w:rFonts w:ascii="Tahoma" w:hAnsi="Tahoma" w:cs="Tahoma"/>
          <w:b/>
          <w:lang w:val="en-US"/>
        </w:rPr>
        <w:t>Sub</w:t>
      </w:r>
      <w:r w:rsidR="000029E2" w:rsidRPr="00AA36D5">
        <w:rPr>
          <w:rFonts w:ascii="Tahoma" w:hAnsi="Tahoma" w:cs="Tahoma"/>
          <w:lang w:val="en-US"/>
        </w:rPr>
        <w:t>:</w:t>
      </w:r>
      <w:r w:rsidR="003C0FC2" w:rsidRPr="00AA36D5">
        <w:rPr>
          <w:rFonts w:ascii="Tahoma" w:hAnsi="Tahoma" w:cs="Tahoma"/>
          <w:lang w:val="en-US"/>
        </w:rPr>
        <w:t xml:space="preserve"> </w:t>
      </w:r>
      <w:r w:rsidR="001F17B4" w:rsidRPr="00AA36D5">
        <w:rPr>
          <w:rFonts w:ascii="Tahoma" w:hAnsi="Tahoma" w:cs="Tahoma"/>
          <w:lang w:val="en-US"/>
        </w:rPr>
        <w:t>Rajya</w:t>
      </w:r>
      <w:r w:rsidR="00532449" w:rsidRPr="00AA36D5">
        <w:rPr>
          <w:rFonts w:ascii="Tahoma" w:hAnsi="Tahoma" w:cs="Tahoma"/>
          <w:lang w:val="en-US"/>
        </w:rPr>
        <w:t xml:space="preserve"> </w:t>
      </w:r>
      <w:r w:rsidR="00EB0203" w:rsidRPr="00AA36D5">
        <w:rPr>
          <w:rFonts w:ascii="Tahoma" w:hAnsi="Tahoma" w:cs="Tahoma"/>
          <w:lang w:val="en-US"/>
        </w:rPr>
        <w:t>Sabha</w:t>
      </w:r>
      <w:r w:rsidR="00520031" w:rsidRPr="00AA36D5">
        <w:rPr>
          <w:rFonts w:ascii="Tahoma" w:hAnsi="Tahoma" w:cs="Tahoma"/>
          <w:lang w:val="en-US"/>
        </w:rPr>
        <w:t xml:space="preserve"> Provisionally Admitted</w:t>
      </w:r>
      <w:r w:rsidR="00EB0203" w:rsidRPr="00AA36D5">
        <w:rPr>
          <w:rFonts w:ascii="Tahoma" w:hAnsi="Tahoma" w:cs="Tahoma"/>
          <w:lang w:val="en-US"/>
        </w:rPr>
        <w:t xml:space="preserve"> </w:t>
      </w:r>
      <w:r w:rsidR="00C27E61" w:rsidRPr="00AA36D5">
        <w:rPr>
          <w:rFonts w:ascii="Tahoma" w:hAnsi="Tahoma" w:cs="Tahoma"/>
          <w:lang w:val="en-US"/>
        </w:rPr>
        <w:t>S</w:t>
      </w:r>
      <w:r w:rsidR="00FC22E2" w:rsidRPr="00AA36D5">
        <w:rPr>
          <w:rFonts w:ascii="Tahoma" w:hAnsi="Tahoma" w:cs="Tahoma"/>
          <w:lang w:val="en-US"/>
        </w:rPr>
        <w:t>tarred</w:t>
      </w:r>
      <w:r w:rsidR="00082578" w:rsidRPr="00AA36D5">
        <w:rPr>
          <w:rFonts w:ascii="Tahoma" w:hAnsi="Tahoma" w:cs="Tahoma"/>
          <w:lang w:val="en-US"/>
        </w:rPr>
        <w:t>/Unstarred</w:t>
      </w:r>
      <w:r w:rsidR="00FC22E2" w:rsidRPr="00AA36D5">
        <w:rPr>
          <w:rFonts w:ascii="Tahoma" w:hAnsi="Tahoma" w:cs="Tahoma"/>
          <w:lang w:val="en-US"/>
        </w:rPr>
        <w:t xml:space="preserve"> </w:t>
      </w:r>
      <w:r w:rsidR="004F7AD1" w:rsidRPr="00AA36D5">
        <w:rPr>
          <w:rFonts w:ascii="Tahoma" w:hAnsi="Tahoma" w:cs="Tahoma"/>
          <w:lang w:val="en-US"/>
        </w:rPr>
        <w:t>Question</w:t>
      </w:r>
      <w:r w:rsidR="001352A6" w:rsidRPr="00AA36D5">
        <w:rPr>
          <w:rFonts w:ascii="Tahoma" w:hAnsi="Tahoma" w:cs="Tahoma"/>
          <w:lang w:val="en-US"/>
        </w:rPr>
        <w:t xml:space="preserve"> </w:t>
      </w:r>
      <w:r w:rsidR="00EF357F" w:rsidRPr="00AA36D5">
        <w:rPr>
          <w:rFonts w:ascii="Tahoma" w:hAnsi="Tahoma" w:cs="Tahoma"/>
          <w:lang w:val="en-US"/>
        </w:rPr>
        <w:t xml:space="preserve">Dy. No. </w:t>
      </w:r>
      <w:r w:rsidR="00082578" w:rsidRPr="00AA36D5">
        <w:rPr>
          <w:rFonts w:ascii="Tahoma" w:hAnsi="Tahoma" w:cs="Tahoma"/>
          <w:lang w:val="en-US"/>
        </w:rPr>
        <w:t>S702</w:t>
      </w:r>
      <w:r w:rsidR="00D42DA1" w:rsidRPr="00AA36D5">
        <w:rPr>
          <w:rFonts w:ascii="Tahoma" w:hAnsi="Tahoma" w:cs="Tahoma"/>
          <w:lang w:val="en-US"/>
        </w:rPr>
        <w:t xml:space="preserve"> </w:t>
      </w:r>
      <w:proofErr w:type="gramStart"/>
      <w:r w:rsidR="000029E2" w:rsidRPr="00AA36D5">
        <w:rPr>
          <w:rFonts w:ascii="Tahoma" w:hAnsi="Tahoma" w:cs="Tahoma"/>
          <w:lang w:val="en-US"/>
        </w:rPr>
        <w:t xml:space="preserve">for </w:t>
      </w:r>
      <w:r w:rsidR="008D1ADC" w:rsidRPr="00AA36D5">
        <w:rPr>
          <w:rFonts w:ascii="Tahoma" w:hAnsi="Tahoma" w:cs="Tahoma"/>
          <w:lang w:val="en-US"/>
        </w:rPr>
        <w:t xml:space="preserve"> </w:t>
      </w:r>
      <w:r w:rsidR="001A2608" w:rsidRPr="00AA36D5">
        <w:rPr>
          <w:rFonts w:ascii="Tahoma" w:hAnsi="Tahoma" w:cs="Tahoma"/>
          <w:lang w:val="en-US"/>
        </w:rPr>
        <w:t>2</w:t>
      </w:r>
      <w:r w:rsidR="001F17B4" w:rsidRPr="00AA36D5">
        <w:rPr>
          <w:rFonts w:ascii="Tahoma" w:hAnsi="Tahoma" w:cs="Tahoma"/>
          <w:lang w:val="en-US"/>
        </w:rPr>
        <w:t>1</w:t>
      </w:r>
      <w:r w:rsidR="00345A27" w:rsidRPr="00AA36D5">
        <w:rPr>
          <w:rFonts w:ascii="Tahoma" w:hAnsi="Tahoma" w:cs="Tahoma"/>
          <w:lang w:val="en-US"/>
        </w:rPr>
        <w:t>.</w:t>
      </w:r>
      <w:r w:rsidR="00F270A6" w:rsidRPr="00AA36D5">
        <w:rPr>
          <w:rFonts w:ascii="Tahoma" w:hAnsi="Tahoma" w:cs="Tahoma"/>
          <w:lang w:val="en-US"/>
        </w:rPr>
        <w:t>0</w:t>
      </w:r>
      <w:r w:rsidR="001F17B4" w:rsidRPr="00AA36D5">
        <w:rPr>
          <w:rFonts w:ascii="Tahoma" w:hAnsi="Tahoma" w:cs="Tahoma"/>
          <w:lang w:val="en-US"/>
        </w:rPr>
        <w:t>7</w:t>
      </w:r>
      <w:r w:rsidR="000029E2" w:rsidRPr="00AA36D5">
        <w:rPr>
          <w:rFonts w:ascii="Tahoma" w:hAnsi="Tahoma" w:cs="Tahoma"/>
          <w:lang w:val="en-US"/>
        </w:rPr>
        <w:t>.202</w:t>
      </w:r>
      <w:r w:rsidR="00F270A6" w:rsidRPr="00AA36D5">
        <w:rPr>
          <w:rFonts w:ascii="Tahoma" w:hAnsi="Tahoma" w:cs="Tahoma"/>
          <w:lang w:val="en-US"/>
        </w:rPr>
        <w:t>5</w:t>
      </w:r>
      <w:proofErr w:type="gramEnd"/>
      <w:r w:rsidR="00F270A6" w:rsidRPr="00AA36D5">
        <w:rPr>
          <w:rFonts w:ascii="Tahoma" w:hAnsi="Tahoma" w:cs="Tahoma"/>
          <w:lang w:val="en-US"/>
        </w:rPr>
        <w:t xml:space="preserve"> </w:t>
      </w:r>
    </w:p>
    <w:p w14:paraId="6D88C26E" w14:textId="6A0847CF" w:rsidR="00F211B3" w:rsidRPr="00AA36D5" w:rsidRDefault="008D1ADC" w:rsidP="00F977D6">
      <w:pPr>
        <w:tabs>
          <w:tab w:val="left" w:pos="1440"/>
        </w:tabs>
        <w:spacing w:after="0" w:line="360" w:lineRule="auto"/>
        <w:ind w:left="810" w:right="-572" w:hanging="810"/>
        <w:rPr>
          <w:rFonts w:ascii="Tahoma" w:hAnsi="Tahoma" w:cs="Tahoma"/>
          <w:b/>
          <w:lang w:val="en-US"/>
        </w:rPr>
      </w:pPr>
      <w:r w:rsidRPr="00AA36D5">
        <w:rPr>
          <w:rFonts w:ascii="Tahoma" w:hAnsi="Tahoma" w:cs="Tahoma"/>
          <w:lang w:val="en-US"/>
        </w:rPr>
        <w:t xml:space="preserve">       </w:t>
      </w:r>
      <w:r w:rsidR="00F211B3" w:rsidRPr="00AA36D5">
        <w:rPr>
          <w:rFonts w:ascii="Tahoma" w:hAnsi="Tahoma" w:cs="Tahoma"/>
          <w:lang w:val="en-US"/>
        </w:rPr>
        <w:t>Regarding</w:t>
      </w:r>
      <w:r w:rsidR="0006232A" w:rsidRPr="00AA36D5">
        <w:rPr>
          <w:rFonts w:ascii="Tahoma" w:hAnsi="Tahoma" w:cs="Tahoma"/>
          <w:lang w:val="en-US"/>
        </w:rPr>
        <w:t xml:space="preserve"> </w:t>
      </w:r>
      <w:r w:rsidR="00B234E6" w:rsidRPr="00AA36D5">
        <w:rPr>
          <w:rFonts w:ascii="Tahoma" w:hAnsi="Tahoma" w:cs="Tahoma"/>
          <w:b/>
          <w:lang w:val="en-US"/>
        </w:rPr>
        <w:t>“</w:t>
      </w:r>
      <w:r w:rsidR="00082578" w:rsidRPr="00AA36D5">
        <w:rPr>
          <w:rFonts w:ascii="Tahoma" w:hAnsi="Tahoma" w:cs="Tahoma"/>
          <w:b/>
          <w:lang w:val="en-US"/>
        </w:rPr>
        <w:t>Rajya Sabha Question S702</w:t>
      </w:r>
      <w:r w:rsidR="0032755B" w:rsidRPr="00AA36D5">
        <w:rPr>
          <w:rFonts w:ascii="Tahoma" w:hAnsi="Tahoma" w:cs="Tahoma"/>
          <w:b/>
          <w:lang w:val="en-US"/>
        </w:rPr>
        <w:t>”</w:t>
      </w:r>
    </w:p>
    <w:p w14:paraId="3297E00F" w14:textId="544AC490" w:rsidR="00C42C3F" w:rsidRPr="00AA36D5" w:rsidRDefault="00C42C3F" w:rsidP="004C32CD">
      <w:pPr>
        <w:tabs>
          <w:tab w:val="left" w:pos="709"/>
          <w:tab w:val="center" w:pos="4817"/>
        </w:tabs>
        <w:spacing w:after="0"/>
        <w:ind w:right="-306"/>
        <w:rPr>
          <w:rFonts w:ascii="Tahoma" w:hAnsi="Tahoma" w:cs="Tahoma"/>
          <w:lang w:val="en-US"/>
        </w:rPr>
      </w:pPr>
      <w:r w:rsidRPr="00AA36D5">
        <w:rPr>
          <w:rFonts w:ascii="Tahoma" w:hAnsi="Tahoma" w:cs="Tahoma"/>
          <w:b/>
          <w:lang w:val="en-US"/>
        </w:rPr>
        <w:t>Ref.</w:t>
      </w:r>
      <w:r w:rsidRPr="00AA36D5">
        <w:rPr>
          <w:rFonts w:ascii="Tahoma" w:hAnsi="Tahoma" w:cs="Tahoma"/>
          <w:lang w:val="en-US"/>
        </w:rPr>
        <w:t xml:space="preserve"> </w:t>
      </w:r>
      <w:r w:rsidR="004C32CD" w:rsidRPr="00AA36D5">
        <w:rPr>
          <w:rFonts w:ascii="Tahoma" w:hAnsi="Tahoma" w:cs="Tahoma"/>
          <w:lang w:val="en-US"/>
        </w:rPr>
        <w:t xml:space="preserve"> </w:t>
      </w:r>
      <w:r w:rsidRPr="00AA36D5">
        <w:rPr>
          <w:rFonts w:ascii="Tahoma" w:hAnsi="Tahoma" w:cs="Tahoma"/>
          <w:lang w:val="en-US"/>
        </w:rPr>
        <w:t xml:space="preserve">Your email dated </w:t>
      </w:r>
      <w:r w:rsidR="001F17B4" w:rsidRPr="00AA36D5">
        <w:rPr>
          <w:rFonts w:ascii="Tahoma" w:hAnsi="Tahoma" w:cs="Tahoma"/>
          <w:lang w:val="en-US"/>
        </w:rPr>
        <w:t>0</w:t>
      </w:r>
      <w:r w:rsidR="00082578" w:rsidRPr="00AA36D5">
        <w:rPr>
          <w:rFonts w:ascii="Tahoma" w:hAnsi="Tahoma" w:cs="Tahoma"/>
          <w:lang w:val="en-US"/>
        </w:rPr>
        <w:t>9</w:t>
      </w:r>
      <w:r w:rsidRPr="00AA36D5">
        <w:rPr>
          <w:rFonts w:ascii="Tahoma" w:hAnsi="Tahoma" w:cs="Tahoma"/>
          <w:lang w:val="en-US"/>
        </w:rPr>
        <w:t>.</w:t>
      </w:r>
      <w:r w:rsidR="00F270A6" w:rsidRPr="00AA36D5">
        <w:rPr>
          <w:rFonts w:ascii="Tahoma" w:hAnsi="Tahoma" w:cs="Tahoma"/>
          <w:lang w:val="en-US"/>
        </w:rPr>
        <w:t>0</w:t>
      </w:r>
      <w:r w:rsidR="001F17B4" w:rsidRPr="00AA36D5">
        <w:rPr>
          <w:rFonts w:ascii="Tahoma" w:hAnsi="Tahoma" w:cs="Tahoma"/>
          <w:lang w:val="en-US"/>
        </w:rPr>
        <w:t>7</w:t>
      </w:r>
      <w:r w:rsidRPr="00AA36D5">
        <w:rPr>
          <w:rFonts w:ascii="Tahoma" w:hAnsi="Tahoma" w:cs="Tahoma"/>
          <w:lang w:val="en-US"/>
        </w:rPr>
        <w:t>.202</w:t>
      </w:r>
      <w:r w:rsidR="00F270A6" w:rsidRPr="00AA36D5">
        <w:rPr>
          <w:rFonts w:ascii="Tahoma" w:hAnsi="Tahoma" w:cs="Tahoma"/>
          <w:lang w:val="en-US"/>
        </w:rPr>
        <w:t>5</w:t>
      </w:r>
    </w:p>
    <w:p w14:paraId="02FF2837" w14:textId="77777777" w:rsidR="00C968B7" w:rsidRPr="00AA36D5" w:rsidRDefault="00C968B7" w:rsidP="004C32CD">
      <w:pPr>
        <w:tabs>
          <w:tab w:val="left" w:pos="709"/>
          <w:tab w:val="center" w:pos="4817"/>
        </w:tabs>
        <w:spacing w:after="0"/>
        <w:ind w:right="-306"/>
        <w:rPr>
          <w:rFonts w:ascii="Tahoma" w:hAnsi="Tahoma" w:cs="Tahoma"/>
          <w:lang w:val="en-US"/>
        </w:rPr>
      </w:pPr>
    </w:p>
    <w:p w14:paraId="077B8116" w14:textId="1499839A" w:rsidR="00F211B3" w:rsidRPr="00AA36D5" w:rsidRDefault="00082578" w:rsidP="00C42C3F">
      <w:pPr>
        <w:spacing w:after="0"/>
        <w:ind w:right="-613"/>
        <w:rPr>
          <w:rFonts w:ascii="Tahoma" w:hAnsi="Tahoma" w:cs="Tahoma"/>
          <w:lang w:val="en-US"/>
        </w:rPr>
      </w:pPr>
      <w:r w:rsidRPr="00AA36D5">
        <w:rPr>
          <w:rFonts w:ascii="Tahoma" w:hAnsi="Tahoma" w:cs="Tahoma"/>
          <w:lang w:val="en-US"/>
        </w:rPr>
        <w:t>Sir</w:t>
      </w:r>
      <w:r w:rsidR="00F211B3" w:rsidRPr="00AA36D5">
        <w:rPr>
          <w:rFonts w:ascii="Tahoma" w:hAnsi="Tahoma" w:cs="Tahoma"/>
          <w:lang w:val="en-US"/>
        </w:rPr>
        <w:t>,</w:t>
      </w:r>
    </w:p>
    <w:p w14:paraId="141A8195" w14:textId="77777777" w:rsidR="001F17B4" w:rsidRPr="00AA36D5" w:rsidRDefault="001F17B4" w:rsidP="00C42C3F">
      <w:pPr>
        <w:spacing w:after="0"/>
        <w:ind w:right="-613"/>
        <w:rPr>
          <w:rFonts w:ascii="Tahoma" w:hAnsi="Tahoma" w:cs="Tahoma"/>
          <w:lang w:val="en-US"/>
        </w:rPr>
      </w:pPr>
    </w:p>
    <w:p w14:paraId="2813D01B" w14:textId="382D604C" w:rsidR="00C42C3F" w:rsidRPr="00AA36D5" w:rsidRDefault="00F211B3" w:rsidP="00C42C3F">
      <w:pPr>
        <w:spacing w:after="0"/>
        <w:rPr>
          <w:rFonts w:ascii="Tahoma" w:hAnsi="Tahoma" w:cs="Tahoma"/>
          <w:lang w:val="en-US"/>
        </w:rPr>
      </w:pPr>
      <w:r w:rsidRPr="00AA36D5">
        <w:rPr>
          <w:rFonts w:ascii="Tahoma" w:hAnsi="Tahoma" w:cs="Tahoma"/>
          <w:lang w:val="en-US"/>
        </w:rPr>
        <w:t xml:space="preserve">       </w:t>
      </w:r>
      <w:r w:rsidR="00C721F8" w:rsidRPr="00AA36D5">
        <w:rPr>
          <w:rFonts w:ascii="Tahoma" w:hAnsi="Tahoma" w:cs="Tahoma"/>
          <w:lang w:val="en-US"/>
        </w:rPr>
        <w:tab/>
      </w:r>
      <w:r w:rsidRPr="00AA36D5">
        <w:rPr>
          <w:rFonts w:ascii="Tahoma" w:hAnsi="Tahoma" w:cs="Tahoma"/>
          <w:lang w:val="en-US"/>
        </w:rPr>
        <w:t>Reference above</w:t>
      </w:r>
      <w:r w:rsidR="00C42C3F" w:rsidRPr="00AA36D5">
        <w:rPr>
          <w:rFonts w:ascii="Tahoma" w:hAnsi="Tahoma" w:cs="Tahoma"/>
          <w:lang w:val="en-US"/>
        </w:rPr>
        <w:t>, our reply to the above</w:t>
      </w:r>
      <w:r w:rsidR="007420CA" w:rsidRPr="00AA36D5">
        <w:rPr>
          <w:rFonts w:ascii="Tahoma" w:hAnsi="Tahoma" w:cs="Tahoma"/>
          <w:lang w:val="en-US"/>
        </w:rPr>
        <w:t xml:space="preserve"> </w:t>
      </w:r>
      <w:r w:rsidR="001F17B4" w:rsidRPr="00AA36D5">
        <w:rPr>
          <w:rFonts w:ascii="Tahoma" w:hAnsi="Tahoma" w:cs="Tahoma"/>
          <w:lang w:val="en-US"/>
        </w:rPr>
        <w:t>Rajya</w:t>
      </w:r>
      <w:r w:rsidR="008875A6" w:rsidRPr="00AA36D5">
        <w:rPr>
          <w:rFonts w:ascii="Tahoma" w:hAnsi="Tahoma" w:cs="Tahoma"/>
          <w:lang w:val="en-US"/>
        </w:rPr>
        <w:t xml:space="preserve"> </w:t>
      </w:r>
      <w:r w:rsidR="003C0FC2" w:rsidRPr="00AA36D5">
        <w:rPr>
          <w:rFonts w:ascii="Tahoma" w:hAnsi="Tahoma" w:cs="Tahoma"/>
          <w:lang w:val="en-US"/>
        </w:rPr>
        <w:t>Sabha</w:t>
      </w:r>
      <w:r w:rsidR="00C42C3F" w:rsidRPr="00AA36D5">
        <w:rPr>
          <w:rFonts w:ascii="Tahoma" w:hAnsi="Tahoma" w:cs="Tahoma"/>
          <w:lang w:val="en-US"/>
        </w:rPr>
        <w:t xml:space="preserve"> Question</w:t>
      </w:r>
      <w:r w:rsidR="00EF357F" w:rsidRPr="00AA36D5">
        <w:rPr>
          <w:rFonts w:ascii="Tahoma" w:hAnsi="Tahoma" w:cs="Tahoma"/>
          <w:lang w:val="en-US"/>
        </w:rPr>
        <w:t xml:space="preserve"> </w:t>
      </w:r>
      <w:r w:rsidR="00C42C3F" w:rsidRPr="00AA36D5">
        <w:rPr>
          <w:rFonts w:ascii="Tahoma" w:hAnsi="Tahoma" w:cs="Tahoma"/>
          <w:lang w:val="en-US"/>
        </w:rPr>
        <w:t>is as follows:</w:t>
      </w:r>
    </w:p>
    <w:p w14:paraId="3FD40925" w14:textId="77777777" w:rsidR="00C27E61" w:rsidRPr="00AA36D5" w:rsidRDefault="00C27E61"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AA36D5" w:rsidRPr="00AA36D5" w14:paraId="55DD2EA1" w14:textId="77777777" w:rsidTr="0004629E">
        <w:trPr>
          <w:trHeight w:val="1178"/>
        </w:trPr>
        <w:tc>
          <w:tcPr>
            <w:tcW w:w="1696" w:type="dxa"/>
          </w:tcPr>
          <w:p w14:paraId="6C782D0B" w14:textId="78EDA7A2" w:rsidR="00082578" w:rsidRPr="00AA36D5" w:rsidRDefault="00C27E61" w:rsidP="00082578">
            <w:pPr>
              <w:ind w:right="34"/>
              <w:jc w:val="both"/>
              <w:rPr>
                <w:rFonts w:ascii="Tahoma" w:hAnsi="Tahoma" w:cs="Tahoma"/>
                <w:i/>
                <w:iCs/>
                <w:lang w:val="en-US"/>
              </w:rPr>
            </w:pPr>
            <w:r w:rsidRPr="00AA36D5">
              <w:rPr>
                <w:rFonts w:ascii="Tahoma" w:hAnsi="Tahoma" w:cs="Tahoma"/>
                <w:i/>
                <w:iCs/>
              </w:rPr>
              <w:t xml:space="preserve">Q.(a) </w:t>
            </w:r>
            <w:r w:rsidR="00082578" w:rsidRPr="00AA36D5">
              <w:rPr>
                <w:rFonts w:ascii="Tahoma" w:hAnsi="Tahoma" w:cs="Tahoma"/>
                <w:i/>
                <w:iCs/>
                <w:lang w:val="en-US"/>
              </w:rPr>
              <w:t>What steps are being taken to reduce India’s dependence on crude oil imports;</w:t>
            </w:r>
          </w:p>
          <w:p w14:paraId="4062B524" w14:textId="0A8A0897" w:rsidR="00C27E61" w:rsidRPr="00AA36D5" w:rsidRDefault="00C27E61" w:rsidP="008B492E">
            <w:pPr>
              <w:ind w:right="34"/>
              <w:jc w:val="both"/>
              <w:rPr>
                <w:rFonts w:ascii="Tahoma" w:hAnsi="Tahoma" w:cs="Tahoma"/>
                <w:i/>
                <w:iCs/>
              </w:rPr>
            </w:pPr>
          </w:p>
        </w:tc>
        <w:tc>
          <w:tcPr>
            <w:tcW w:w="8199" w:type="dxa"/>
          </w:tcPr>
          <w:p w14:paraId="4EFD94A1" w14:textId="77777777" w:rsidR="00082578" w:rsidRPr="00AA36D5" w:rsidRDefault="00082578" w:rsidP="00082578">
            <w:pPr>
              <w:spacing w:after="120"/>
              <w:jc w:val="both"/>
              <w:rPr>
                <w:rFonts w:ascii="Tahoma" w:eastAsia="Times New Roman" w:hAnsi="Tahoma" w:cs="Tahoma"/>
                <w:b/>
                <w:bCs/>
                <w:kern w:val="2"/>
                <w14:ligatures w14:val="standardContextual"/>
              </w:rPr>
            </w:pPr>
            <w:r w:rsidRPr="00AA36D5">
              <w:rPr>
                <w:rFonts w:ascii="Tahoma" w:hAnsi="Tahoma" w:cs="Tahoma"/>
                <w:b/>
                <w:lang w:val="en-US"/>
              </w:rPr>
              <w:t>Answer to Q(a):</w:t>
            </w:r>
            <w:r w:rsidRPr="00AA36D5">
              <w:rPr>
                <w:rFonts w:ascii="Tahoma" w:hAnsi="Tahoma" w:cs="Tahoma"/>
                <w:lang w:val="en-US"/>
              </w:rPr>
              <w:t xml:space="preserve"> </w:t>
            </w:r>
            <w:proofErr w:type="spellStart"/>
            <w:r w:rsidRPr="00AA36D5">
              <w:rPr>
                <w:rFonts w:ascii="Tahoma" w:eastAsia="Times New Roman" w:hAnsi="Tahoma" w:cs="Tahoma"/>
                <w:b/>
                <w:bCs/>
                <w:kern w:val="2"/>
                <w14:ligatures w14:val="standardContextual"/>
              </w:rPr>
              <w:t>MoPNG</w:t>
            </w:r>
            <w:proofErr w:type="spellEnd"/>
            <w:r w:rsidRPr="00AA36D5">
              <w:rPr>
                <w:rFonts w:ascii="Tahoma" w:eastAsia="Times New Roman" w:hAnsi="Tahoma" w:cs="Tahoma"/>
                <w:b/>
                <w:bCs/>
                <w:kern w:val="2"/>
                <w14:ligatures w14:val="standardContextual"/>
              </w:rPr>
              <w:t xml:space="preserve"> may reply suitably. </w:t>
            </w:r>
          </w:p>
          <w:p w14:paraId="713BC824" w14:textId="5A194030" w:rsidR="00082578" w:rsidRPr="00AA36D5" w:rsidRDefault="00082578" w:rsidP="00082578">
            <w:pPr>
              <w:jc w:val="both"/>
              <w:rPr>
                <w:rFonts w:ascii="Tahoma" w:hAnsi="Tahoma" w:cs="Tahoma"/>
                <w:lang w:val="en-US"/>
              </w:rPr>
            </w:pPr>
            <w:r w:rsidRPr="00AA36D5">
              <w:rPr>
                <w:rFonts w:ascii="Tahoma" w:hAnsi="Tahoma" w:cs="Tahoma"/>
                <w:lang w:val="en-US"/>
              </w:rPr>
              <w:t>As far as Oil India Limited (OIL) is concerned,</w:t>
            </w:r>
            <w:r w:rsidR="00632282" w:rsidRPr="00AA36D5">
              <w:rPr>
                <w:rFonts w:ascii="Tahoma" w:hAnsi="Tahoma" w:cs="Tahoma"/>
                <w:lang w:val="en-US"/>
              </w:rPr>
              <w:t xml:space="preserve"> OIL has been aggressively taking up the exploration and production activities along with investment in alternate energy to reduce India’s dependence on imports.</w:t>
            </w:r>
          </w:p>
          <w:p w14:paraId="0E25C82F" w14:textId="77777777" w:rsidR="00632282" w:rsidRPr="00AA36D5" w:rsidRDefault="00632282" w:rsidP="00082578">
            <w:pPr>
              <w:jc w:val="both"/>
              <w:rPr>
                <w:rFonts w:ascii="Tahoma" w:hAnsi="Tahoma" w:cs="Tahoma"/>
                <w:lang w:val="en-US"/>
              </w:rPr>
            </w:pPr>
          </w:p>
          <w:p w14:paraId="1694EF41" w14:textId="2EEF77A1" w:rsidR="00632282" w:rsidRPr="00AA36D5" w:rsidRDefault="00632282" w:rsidP="00082578">
            <w:pPr>
              <w:jc w:val="both"/>
              <w:rPr>
                <w:rFonts w:ascii="Tahoma" w:hAnsi="Tahoma" w:cs="Tahoma"/>
                <w:lang w:val="en-US"/>
              </w:rPr>
            </w:pPr>
            <w:r w:rsidRPr="00AA36D5">
              <w:rPr>
                <w:rFonts w:ascii="Tahoma" w:hAnsi="Tahoma" w:cs="Tahoma"/>
                <w:lang w:val="en-US"/>
              </w:rPr>
              <w:t xml:space="preserve">OIL presently holds </w:t>
            </w:r>
            <w:r w:rsidR="00DE30D5" w:rsidRPr="00AA36D5">
              <w:rPr>
                <w:rFonts w:ascii="Tahoma" w:hAnsi="Tahoma" w:cs="Tahoma"/>
                <w:lang w:val="en-US"/>
              </w:rPr>
              <w:t xml:space="preserve">92,888 sq. km across various regimes divided into 62 blocks across the nation along with also offshore. As part of aggressive drilling program, OIL drilled higher ever number of wells in FY 23-24 61 </w:t>
            </w:r>
            <w:proofErr w:type="spellStart"/>
            <w:r w:rsidR="00DE30D5" w:rsidRPr="00AA36D5">
              <w:rPr>
                <w:rFonts w:ascii="Tahoma" w:hAnsi="Tahoma" w:cs="Tahoma"/>
                <w:lang w:val="en-US"/>
              </w:rPr>
              <w:t>nos</w:t>
            </w:r>
            <w:proofErr w:type="spellEnd"/>
            <w:r w:rsidR="00DE30D5" w:rsidRPr="00AA36D5">
              <w:rPr>
                <w:rFonts w:ascii="Tahoma" w:hAnsi="Tahoma" w:cs="Tahoma"/>
                <w:lang w:val="en-US"/>
              </w:rPr>
              <w:t xml:space="preserve"> and 57 wells in FY 24-25 and plan to drill 8</w:t>
            </w:r>
            <w:r w:rsidR="005702DD" w:rsidRPr="00AA36D5">
              <w:rPr>
                <w:rFonts w:ascii="Tahoma" w:hAnsi="Tahoma" w:cs="Tahoma"/>
                <w:lang w:val="en-US"/>
              </w:rPr>
              <w:t>4 wells in FY 25-26.</w:t>
            </w:r>
          </w:p>
          <w:p w14:paraId="6BF8E6C8" w14:textId="77777777" w:rsidR="00C27E61" w:rsidRPr="00AA36D5" w:rsidRDefault="00C27E61" w:rsidP="00ED49AF">
            <w:pPr>
              <w:jc w:val="both"/>
              <w:rPr>
                <w:rFonts w:ascii="Tahoma" w:hAnsi="Tahoma" w:cs="Tahoma"/>
                <w:lang w:val="en-US"/>
              </w:rPr>
            </w:pPr>
          </w:p>
          <w:p w14:paraId="7B5348FF" w14:textId="5A138C9E" w:rsidR="00632282" w:rsidRPr="00AA36D5" w:rsidRDefault="005702DD" w:rsidP="00ED49AF">
            <w:pPr>
              <w:jc w:val="both"/>
              <w:rPr>
                <w:rFonts w:ascii="Tahoma" w:hAnsi="Tahoma" w:cs="Tahoma"/>
                <w:lang w:val="en-US"/>
              </w:rPr>
            </w:pPr>
            <w:r w:rsidRPr="00AA36D5">
              <w:rPr>
                <w:rFonts w:ascii="Tahoma" w:hAnsi="Tahoma" w:cs="Tahoma"/>
                <w:lang w:val="en-US"/>
              </w:rPr>
              <w:t>OIL has plans to produce 4 MMT of crude oil an increase of 16% and 5 BCM an increase of 54% in the coming years with extensive E&amp;P activities and infrastructure development.</w:t>
            </w:r>
          </w:p>
          <w:p w14:paraId="7833DB93" w14:textId="77777777" w:rsidR="005702DD" w:rsidRPr="00AA36D5" w:rsidRDefault="005702DD" w:rsidP="00ED49AF">
            <w:pPr>
              <w:jc w:val="both"/>
              <w:rPr>
                <w:rFonts w:ascii="Tahoma" w:hAnsi="Tahoma" w:cs="Tahoma"/>
                <w:lang w:val="en-US"/>
              </w:rPr>
            </w:pPr>
          </w:p>
          <w:p w14:paraId="4A97ADEB" w14:textId="15553263" w:rsidR="005702DD" w:rsidRPr="00AA36D5" w:rsidRDefault="005702DD" w:rsidP="00ED49AF">
            <w:pPr>
              <w:jc w:val="both"/>
              <w:rPr>
                <w:rFonts w:ascii="Tahoma" w:hAnsi="Tahoma" w:cs="Tahoma"/>
              </w:rPr>
            </w:pPr>
            <w:r w:rsidRPr="00AA36D5">
              <w:rPr>
                <w:rFonts w:ascii="Tahoma" w:hAnsi="Tahoma" w:cs="Tahoma"/>
                <w:lang w:val="en-US"/>
              </w:rPr>
              <w:t xml:space="preserve">Apart from the conventional sources of energy OIL is also </w:t>
            </w:r>
            <w:r w:rsidRPr="00AA36D5">
              <w:rPr>
                <w:rFonts w:ascii="Tahoma" w:hAnsi="Tahoma" w:cs="Tahoma"/>
              </w:rPr>
              <w:t>setting up 25 CBG plants across the country and plant to establish 645 MW of solar power generation through JV with Assam Power Generation Corporation Limited (APGCL).</w:t>
            </w:r>
          </w:p>
          <w:p w14:paraId="017BC29C" w14:textId="77777777" w:rsidR="005702DD" w:rsidRPr="00AA36D5" w:rsidRDefault="005702DD" w:rsidP="00ED49AF">
            <w:pPr>
              <w:jc w:val="both"/>
              <w:rPr>
                <w:rFonts w:ascii="Tahoma" w:hAnsi="Tahoma" w:cs="Tahoma"/>
              </w:rPr>
            </w:pPr>
          </w:p>
          <w:p w14:paraId="1973FA81" w14:textId="2901852E" w:rsidR="005702DD" w:rsidRPr="00AA36D5" w:rsidRDefault="005702DD" w:rsidP="00ED49AF">
            <w:pPr>
              <w:jc w:val="both"/>
              <w:rPr>
                <w:rFonts w:ascii="Tahoma" w:hAnsi="Tahoma" w:cs="Tahoma"/>
              </w:rPr>
            </w:pPr>
            <w:r w:rsidRPr="00AA36D5">
              <w:rPr>
                <w:rFonts w:ascii="Tahoma" w:hAnsi="Tahoma" w:cs="Tahoma"/>
              </w:rPr>
              <w:t xml:space="preserve">OIL is presently </w:t>
            </w:r>
            <w:r w:rsidR="0004629E" w:rsidRPr="00AA36D5">
              <w:rPr>
                <w:rFonts w:ascii="Tahoma" w:hAnsi="Tahoma" w:cs="Tahoma"/>
              </w:rPr>
              <w:t>being</w:t>
            </w:r>
            <w:r w:rsidRPr="00AA36D5">
              <w:rPr>
                <w:rFonts w:ascii="Tahoma" w:hAnsi="Tahoma" w:cs="Tahoma"/>
              </w:rPr>
              <w:t xml:space="preserve"> Green Hydrogen</w:t>
            </w:r>
            <w:r w:rsidR="0004629E" w:rsidRPr="00AA36D5">
              <w:rPr>
                <w:rFonts w:ascii="Tahoma" w:hAnsi="Tahoma" w:cs="Tahoma"/>
              </w:rPr>
              <w:t xml:space="preserve"> (2%)</w:t>
            </w:r>
            <w:r w:rsidRPr="00AA36D5">
              <w:rPr>
                <w:rFonts w:ascii="Tahoma" w:hAnsi="Tahoma" w:cs="Tahoma"/>
              </w:rPr>
              <w:t xml:space="preserve"> with natural gas at India’s first </w:t>
            </w:r>
            <w:r w:rsidR="0004629E" w:rsidRPr="00AA36D5">
              <w:rPr>
                <w:rFonts w:ascii="Tahoma" w:hAnsi="Tahoma" w:cs="Tahoma"/>
              </w:rPr>
              <w:t xml:space="preserve">AEM-based GH₂ pilot plant (30 kg/day) Jorhat. A 1 MW GH₂ plant (400 kg/day) is under construction at </w:t>
            </w:r>
            <w:proofErr w:type="spellStart"/>
            <w:r w:rsidR="0004629E" w:rsidRPr="00AA36D5">
              <w:rPr>
                <w:rFonts w:ascii="Tahoma" w:hAnsi="Tahoma" w:cs="Tahoma"/>
              </w:rPr>
              <w:t>Nalagarh</w:t>
            </w:r>
            <w:proofErr w:type="spellEnd"/>
            <w:r w:rsidR="0004629E" w:rsidRPr="00AA36D5">
              <w:rPr>
                <w:rFonts w:ascii="Tahoma" w:hAnsi="Tahoma" w:cs="Tahoma"/>
              </w:rPr>
              <w:t>, Himachal Pradesh, in collaboration with Himachal Pradesh Power Corporation Ltd</w:t>
            </w:r>
            <w:r w:rsidRPr="00AA36D5">
              <w:rPr>
                <w:rFonts w:ascii="Tahoma" w:hAnsi="Tahoma" w:cs="Tahoma"/>
              </w:rPr>
              <w:t xml:space="preserve"> </w:t>
            </w:r>
          </w:p>
          <w:p w14:paraId="58F474A9" w14:textId="77777777" w:rsidR="005702DD" w:rsidRPr="00AA36D5" w:rsidRDefault="005702DD" w:rsidP="00ED49AF">
            <w:pPr>
              <w:jc w:val="both"/>
              <w:rPr>
                <w:rFonts w:ascii="Tahoma" w:hAnsi="Tahoma" w:cs="Tahoma"/>
              </w:rPr>
            </w:pPr>
          </w:p>
          <w:p w14:paraId="3ED514C9" w14:textId="08F52A9F" w:rsidR="005702DD" w:rsidRPr="00AA36D5" w:rsidRDefault="005702DD" w:rsidP="00ED49AF">
            <w:pPr>
              <w:jc w:val="both"/>
              <w:rPr>
                <w:rFonts w:ascii="Tahoma" w:hAnsi="Tahoma" w:cs="Tahoma"/>
                <w:lang w:val="en-US"/>
              </w:rPr>
            </w:pPr>
            <w:r w:rsidRPr="00AA36D5">
              <w:rPr>
                <w:rFonts w:ascii="Tahoma" w:hAnsi="Tahoma" w:cs="Tahoma"/>
              </w:rPr>
              <w:t xml:space="preserve">OIL’s material subsidiary NRL, is about to commission 50 KTPA 2G </w:t>
            </w:r>
            <w:proofErr w:type="spellStart"/>
            <w:r w:rsidRPr="00AA36D5">
              <w:rPr>
                <w:rFonts w:ascii="Tahoma" w:hAnsi="Tahoma" w:cs="Tahoma"/>
              </w:rPr>
              <w:t>bioethonal</w:t>
            </w:r>
            <w:proofErr w:type="spellEnd"/>
            <w:r w:rsidRPr="00AA36D5">
              <w:rPr>
                <w:rFonts w:ascii="Tahoma" w:hAnsi="Tahoma" w:cs="Tahoma"/>
              </w:rPr>
              <w:t xml:space="preserve"> plant using bamboo feedstock</w:t>
            </w:r>
            <w:r w:rsidR="0004629E" w:rsidRPr="00AA36D5">
              <w:rPr>
                <w:rFonts w:ascii="Tahoma" w:hAnsi="Tahoma" w:cs="Tahoma"/>
              </w:rPr>
              <w:t xml:space="preserve"> and also 2.4 KTPA Green Hydrogen plant. NRL has also floated tender for 10 KTPA Green Hydrogen on build, own and operate basis.</w:t>
            </w:r>
          </w:p>
          <w:p w14:paraId="79B63094" w14:textId="77777777" w:rsidR="00632282" w:rsidRPr="00AA36D5" w:rsidRDefault="00632282" w:rsidP="00ED49AF">
            <w:pPr>
              <w:jc w:val="both"/>
              <w:rPr>
                <w:rFonts w:ascii="Tahoma" w:hAnsi="Tahoma" w:cs="Tahoma"/>
                <w:lang w:val="en-US"/>
              </w:rPr>
            </w:pPr>
          </w:p>
          <w:p w14:paraId="11BB5DEA" w14:textId="77777777" w:rsidR="00632282" w:rsidRPr="00AA36D5" w:rsidRDefault="00632282" w:rsidP="00ED49AF">
            <w:pPr>
              <w:jc w:val="both"/>
              <w:rPr>
                <w:rFonts w:ascii="Tahoma" w:hAnsi="Tahoma" w:cs="Tahoma"/>
                <w:lang w:val="en-US"/>
              </w:rPr>
            </w:pPr>
          </w:p>
          <w:p w14:paraId="76AF2E2F" w14:textId="499931B3" w:rsidR="00632282" w:rsidRPr="00AA36D5" w:rsidRDefault="00632282" w:rsidP="00632282">
            <w:pPr>
              <w:jc w:val="both"/>
              <w:rPr>
                <w:rFonts w:ascii="Tahoma" w:hAnsi="Tahoma" w:cs="Tahoma"/>
                <w:lang w:val="en-US"/>
              </w:rPr>
            </w:pPr>
            <w:r w:rsidRPr="00AA36D5">
              <w:rPr>
                <w:rFonts w:ascii="Tahoma" w:hAnsi="Tahoma" w:cs="Tahoma"/>
                <w:lang w:val="en-US"/>
              </w:rPr>
              <w:lastRenderedPageBreak/>
              <w:t>Government has</w:t>
            </w:r>
            <w:r w:rsidR="0004629E" w:rsidRPr="00AA36D5">
              <w:rPr>
                <w:rFonts w:ascii="Tahoma" w:hAnsi="Tahoma" w:cs="Tahoma"/>
                <w:lang w:val="en-US"/>
              </w:rPr>
              <w:t xml:space="preserve"> also</w:t>
            </w:r>
            <w:r w:rsidRPr="00AA36D5">
              <w:rPr>
                <w:rFonts w:ascii="Tahoma" w:hAnsi="Tahoma" w:cs="Tahoma"/>
                <w:lang w:val="en-US"/>
              </w:rPr>
              <w:t xml:space="preserve"> taken various initiatives and actions in the recent past to increase domestic exploration and production of petroleum and natural gas. Some of the major initiatives are stated below.</w:t>
            </w:r>
          </w:p>
          <w:p w14:paraId="398BB60A" w14:textId="77777777" w:rsidR="00632282" w:rsidRPr="00AA36D5" w:rsidRDefault="00632282" w:rsidP="00632282">
            <w:pPr>
              <w:jc w:val="both"/>
              <w:rPr>
                <w:rFonts w:ascii="Tahoma" w:hAnsi="Tahoma" w:cs="Tahoma"/>
                <w:lang w:val="en-US"/>
              </w:rPr>
            </w:pPr>
            <w:r w:rsidRPr="00AA36D5">
              <w:rPr>
                <w:rFonts w:ascii="Tahoma" w:hAnsi="Tahoma" w:cs="Tahoma"/>
                <w:lang w:val="en-US"/>
              </w:rPr>
              <w:t>(</w:t>
            </w:r>
            <w:proofErr w:type="spellStart"/>
            <w:r w:rsidRPr="00AA36D5">
              <w:rPr>
                <w:rFonts w:ascii="Tahoma" w:hAnsi="Tahoma" w:cs="Tahoma"/>
                <w:lang w:val="en-US"/>
              </w:rPr>
              <w:t>i</w:t>
            </w:r>
            <w:proofErr w:type="spellEnd"/>
            <w:r w:rsidRPr="00AA36D5">
              <w:rPr>
                <w:rFonts w:ascii="Tahoma" w:hAnsi="Tahoma" w:cs="Tahoma"/>
                <w:lang w:val="en-US"/>
              </w:rPr>
              <w:t>) Hydrocarbon Exploration Licensing policy (HELP) &amp; Discovery Small Fields (DSF)</w:t>
            </w:r>
          </w:p>
          <w:p w14:paraId="3FD365F0" w14:textId="77777777" w:rsidR="00632282" w:rsidRPr="00AA36D5" w:rsidRDefault="00632282" w:rsidP="00632282">
            <w:pPr>
              <w:jc w:val="both"/>
              <w:rPr>
                <w:rFonts w:ascii="Tahoma" w:hAnsi="Tahoma" w:cs="Tahoma"/>
                <w:lang w:val="en-US"/>
              </w:rPr>
            </w:pPr>
            <w:r w:rsidRPr="00AA36D5">
              <w:rPr>
                <w:rFonts w:ascii="Tahoma" w:hAnsi="Tahoma" w:cs="Tahoma"/>
                <w:lang w:val="en-US"/>
              </w:rPr>
              <w:t xml:space="preserve">(ii) National Seismic </w:t>
            </w:r>
            <w:proofErr w:type="spellStart"/>
            <w:r w:rsidRPr="00AA36D5">
              <w:rPr>
                <w:rFonts w:ascii="Tahoma" w:hAnsi="Tahoma" w:cs="Tahoma"/>
                <w:lang w:val="en-US"/>
              </w:rPr>
              <w:t>Programme</w:t>
            </w:r>
            <w:proofErr w:type="spellEnd"/>
            <w:r w:rsidRPr="00AA36D5">
              <w:rPr>
                <w:rFonts w:ascii="Tahoma" w:hAnsi="Tahoma" w:cs="Tahoma"/>
                <w:lang w:val="en-US"/>
              </w:rPr>
              <w:t xml:space="preserve"> (NSP) and Deep Andaman offshore Surveys</w:t>
            </w:r>
          </w:p>
          <w:p w14:paraId="2BFA8CE5" w14:textId="77777777" w:rsidR="00632282" w:rsidRPr="00AA36D5" w:rsidRDefault="00632282" w:rsidP="00632282">
            <w:pPr>
              <w:jc w:val="both"/>
              <w:rPr>
                <w:rFonts w:ascii="Tahoma" w:hAnsi="Tahoma" w:cs="Tahoma"/>
                <w:lang w:val="en-US"/>
              </w:rPr>
            </w:pPr>
            <w:r w:rsidRPr="00AA36D5">
              <w:rPr>
                <w:rFonts w:ascii="Tahoma" w:hAnsi="Tahoma" w:cs="Tahoma"/>
                <w:lang w:val="en-US"/>
              </w:rPr>
              <w:t xml:space="preserve">(iii) Airborne Gravity </w:t>
            </w:r>
            <w:proofErr w:type="spellStart"/>
            <w:r w:rsidRPr="00AA36D5">
              <w:rPr>
                <w:rFonts w:ascii="Tahoma" w:hAnsi="Tahoma" w:cs="Tahoma"/>
                <w:lang w:val="en-US"/>
              </w:rPr>
              <w:t>Gradiometry</w:t>
            </w:r>
            <w:proofErr w:type="spellEnd"/>
            <w:r w:rsidRPr="00AA36D5">
              <w:rPr>
                <w:rFonts w:ascii="Tahoma" w:hAnsi="Tahoma" w:cs="Tahoma"/>
                <w:lang w:val="en-US"/>
              </w:rPr>
              <w:t xml:space="preserve"> and Gravity-Magnetic survey</w:t>
            </w:r>
          </w:p>
          <w:p w14:paraId="45FBE576" w14:textId="77777777" w:rsidR="00632282" w:rsidRPr="00AA36D5" w:rsidRDefault="00632282" w:rsidP="00632282">
            <w:pPr>
              <w:jc w:val="both"/>
              <w:rPr>
                <w:rFonts w:ascii="Tahoma" w:hAnsi="Tahoma" w:cs="Tahoma"/>
                <w:lang w:val="en-US"/>
              </w:rPr>
            </w:pPr>
            <w:r w:rsidRPr="00AA36D5">
              <w:rPr>
                <w:rFonts w:ascii="Tahoma" w:hAnsi="Tahoma" w:cs="Tahoma"/>
                <w:lang w:val="en-US"/>
              </w:rPr>
              <w:t>(iv) Drilling of Stratigraphic Wells</w:t>
            </w:r>
          </w:p>
          <w:p w14:paraId="6B9EC984" w14:textId="77777777" w:rsidR="00632282" w:rsidRPr="00AA36D5" w:rsidRDefault="00632282" w:rsidP="00632282">
            <w:pPr>
              <w:jc w:val="both"/>
              <w:rPr>
                <w:rFonts w:ascii="Tahoma" w:hAnsi="Tahoma" w:cs="Tahoma"/>
                <w:lang w:val="en-US"/>
              </w:rPr>
            </w:pPr>
            <w:r w:rsidRPr="00AA36D5">
              <w:rPr>
                <w:rFonts w:ascii="Tahoma" w:hAnsi="Tahoma" w:cs="Tahoma"/>
                <w:lang w:val="en-US"/>
              </w:rPr>
              <w:t>(v) Seismic Campaign Under Mission Anveshan (MA) &amp; ECS beyond EEZ</w:t>
            </w:r>
          </w:p>
          <w:p w14:paraId="45A5AB23" w14:textId="77777777" w:rsidR="00632282" w:rsidRPr="00AA36D5" w:rsidRDefault="00632282" w:rsidP="00632282">
            <w:pPr>
              <w:spacing w:after="120"/>
              <w:jc w:val="both"/>
              <w:rPr>
                <w:rFonts w:ascii="Tahoma" w:hAnsi="Tahoma" w:cs="Tahoma"/>
                <w:lang w:val="en-US"/>
              </w:rPr>
            </w:pPr>
            <w:r w:rsidRPr="00AA36D5">
              <w:rPr>
                <w:rFonts w:ascii="Tahoma" w:hAnsi="Tahoma" w:cs="Tahoma"/>
                <w:lang w:val="en-US"/>
              </w:rPr>
              <w:t>(vi) Opening of No-Go Areas for E&amp;P Activities.</w:t>
            </w:r>
          </w:p>
          <w:p w14:paraId="7FA343FD" w14:textId="77777777" w:rsidR="00632282" w:rsidRPr="00AA36D5" w:rsidRDefault="00632282" w:rsidP="00632282">
            <w:pPr>
              <w:jc w:val="both"/>
              <w:rPr>
                <w:rFonts w:ascii="Tahoma" w:hAnsi="Tahoma" w:cs="Tahoma"/>
              </w:rPr>
            </w:pPr>
            <w:r w:rsidRPr="00AA36D5">
              <w:rPr>
                <w:rFonts w:ascii="Tahoma" w:hAnsi="Tahoma" w:cs="Tahoma"/>
              </w:rPr>
              <w:t>Details of the major initiatives are stated below.</w:t>
            </w:r>
          </w:p>
          <w:p w14:paraId="35743ECA" w14:textId="77777777" w:rsidR="00632282" w:rsidRPr="00AA36D5" w:rsidRDefault="00632282" w:rsidP="00632282">
            <w:pPr>
              <w:jc w:val="both"/>
              <w:rPr>
                <w:rFonts w:ascii="Tahoma" w:hAnsi="Tahoma" w:cs="Tahoma"/>
              </w:rPr>
            </w:pPr>
          </w:p>
          <w:p w14:paraId="4799AB37" w14:textId="77777777" w:rsidR="00632282" w:rsidRPr="00AA36D5" w:rsidRDefault="00632282" w:rsidP="00632282">
            <w:pPr>
              <w:jc w:val="both"/>
              <w:rPr>
                <w:rFonts w:ascii="Tahoma" w:hAnsi="Tahoma" w:cs="Tahoma"/>
              </w:rPr>
            </w:pPr>
            <w:r w:rsidRPr="00AA36D5">
              <w:rPr>
                <w:rFonts w:ascii="Tahoma" w:hAnsi="Tahoma" w:cs="Tahoma"/>
                <w:b/>
                <w:bCs/>
                <w:u w:val="single"/>
              </w:rPr>
              <w:t>(</w:t>
            </w:r>
            <w:proofErr w:type="spellStart"/>
            <w:r w:rsidRPr="00AA36D5">
              <w:rPr>
                <w:rFonts w:ascii="Tahoma" w:hAnsi="Tahoma" w:cs="Tahoma"/>
                <w:b/>
                <w:bCs/>
                <w:u w:val="single"/>
              </w:rPr>
              <w:t>i</w:t>
            </w:r>
            <w:proofErr w:type="spellEnd"/>
            <w:r w:rsidRPr="00AA36D5">
              <w:rPr>
                <w:rFonts w:ascii="Tahoma" w:hAnsi="Tahoma" w:cs="Tahoma"/>
                <w:b/>
                <w:bCs/>
                <w:u w:val="single"/>
              </w:rPr>
              <w:t>) Hydrocarbon Exploration Licensing policy (HELP) &amp; Discovery Small Fields (DSF):</w:t>
            </w:r>
            <w:r w:rsidRPr="00AA36D5">
              <w:rPr>
                <w:rFonts w:ascii="Tahoma" w:hAnsi="Tahoma" w:cs="Tahoma"/>
              </w:rPr>
              <w:t xml:space="preserve"> The Hydrocarbon Exploration Licensing policy (HELP) was launched by </w:t>
            </w:r>
            <w:proofErr w:type="spellStart"/>
            <w:r w:rsidRPr="00AA36D5">
              <w:rPr>
                <w:rFonts w:ascii="Tahoma" w:hAnsi="Tahoma" w:cs="Tahoma"/>
              </w:rPr>
              <w:t>GoI</w:t>
            </w:r>
            <w:proofErr w:type="spellEnd"/>
            <w:r w:rsidRPr="00AA36D5">
              <w:rPr>
                <w:rFonts w:ascii="Tahoma" w:hAnsi="Tahoma" w:cs="Tahoma"/>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6D4A4308" w14:textId="77777777" w:rsidR="00632282" w:rsidRPr="00AA36D5" w:rsidRDefault="00632282" w:rsidP="00632282">
            <w:pPr>
              <w:jc w:val="both"/>
              <w:rPr>
                <w:rFonts w:ascii="Tahoma" w:hAnsi="Tahoma" w:cs="Tahoma"/>
              </w:rPr>
            </w:pPr>
            <w:r w:rsidRPr="00AA36D5">
              <w:rPr>
                <w:rFonts w:ascii="Tahoma" w:hAnsi="Tahoma" w:cs="Tahoma"/>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Kerela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AA36D5">
              <w:rPr>
                <w:rFonts w:ascii="Tahoma" w:hAnsi="Tahoma" w:cs="Tahoma"/>
              </w:rPr>
              <w:t>blocks  in</w:t>
            </w:r>
            <w:proofErr w:type="gramEnd"/>
            <w:r w:rsidRPr="00AA36D5">
              <w:rPr>
                <w:rFonts w:ascii="Tahoma" w:hAnsi="Tahoma" w:cs="Tahoma"/>
              </w:rPr>
              <w:t xml:space="preserve"> Assam, out of which One discovery has been monetised. Further drilling </w:t>
            </w:r>
            <w:proofErr w:type="gramStart"/>
            <w:r w:rsidRPr="00AA36D5">
              <w:rPr>
                <w:rFonts w:ascii="Tahoma" w:hAnsi="Tahoma" w:cs="Tahoma"/>
              </w:rPr>
              <w:t>and  exploration</w:t>
            </w:r>
            <w:proofErr w:type="gramEnd"/>
            <w:r w:rsidRPr="00AA36D5">
              <w:rPr>
                <w:rFonts w:ascii="Tahoma" w:hAnsi="Tahoma" w:cs="Tahoma"/>
              </w:rPr>
              <w:t xml:space="preserve"> activities are ongoing at full scale in the other OALP blocks also. OIL has drilled 3 DSF wells in Rajasthan (</w:t>
            </w:r>
            <w:proofErr w:type="spellStart"/>
            <w:r w:rsidRPr="00AA36D5">
              <w:rPr>
                <w:rFonts w:ascii="Tahoma" w:hAnsi="Tahoma" w:cs="Tahoma"/>
              </w:rPr>
              <w:t>Bakhrittibba</w:t>
            </w:r>
            <w:proofErr w:type="spellEnd"/>
            <w:r w:rsidRPr="00AA36D5">
              <w:rPr>
                <w:rFonts w:ascii="Tahoma" w:hAnsi="Tahoma" w:cs="Tahoma"/>
              </w:rPr>
              <w:t>) in FY-25 and NG production has brought into stream from these wells. DSF Blocks are under pre-development phase.</w:t>
            </w:r>
          </w:p>
          <w:p w14:paraId="54FA72E1" w14:textId="77777777" w:rsidR="00632282" w:rsidRPr="00AA36D5" w:rsidRDefault="00632282" w:rsidP="00632282">
            <w:pPr>
              <w:jc w:val="both"/>
              <w:rPr>
                <w:rFonts w:ascii="Tahoma" w:hAnsi="Tahoma" w:cs="Tahoma"/>
              </w:rPr>
            </w:pPr>
          </w:p>
          <w:p w14:paraId="27160E03" w14:textId="77777777" w:rsidR="00632282" w:rsidRPr="00AA36D5" w:rsidRDefault="00632282" w:rsidP="00632282">
            <w:pPr>
              <w:jc w:val="both"/>
              <w:rPr>
                <w:rFonts w:ascii="Tahoma" w:hAnsi="Tahoma" w:cs="Tahoma"/>
              </w:rPr>
            </w:pPr>
            <w:r w:rsidRPr="00AA36D5">
              <w:rPr>
                <w:rFonts w:ascii="Tahoma" w:hAnsi="Tahoma" w:cs="Tahoma"/>
              </w:rPr>
              <w:t>(</w:t>
            </w:r>
            <w:r w:rsidRPr="00AA36D5">
              <w:rPr>
                <w:rFonts w:ascii="Tahoma" w:hAnsi="Tahoma" w:cs="Tahoma"/>
                <w:b/>
                <w:bCs/>
                <w:u w:val="single"/>
              </w:rPr>
              <w:t>ii) National Seismic Programme (NSP) and Deep Andaman offshore Surveys</w:t>
            </w:r>
            <w:r w:rsidRPr="00AA36D5">
              <w:rPr>
                <w:rFonts w:ascii="Tahoma" w:hAnsi="Tahoma" w:cs="Tahoma"/>
              </w:rPr>
              <w:t>: Ministry of Petroleum and Natural Gas (</w:t>
            </w:r>
            <w:proofErr w:type="spellStart"/>
            <w:r w:rsidRPr="00AA36D5">
              <w:rPr>
                <w:rFonts w:ascii="Tahoma" w:hAnsi="Tahoma" w:cs="Tahoma"/>
              </w:rPr>
              <w:t>MoP&amp;NG</w:t>
            </w:r>
            <w:proofErr w:type="spellEnd"/>
            <w:r w:rsidRPr="00AA36D5">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AA36D5">
              <w:rPr>
                <w:rFonts w:ascii="Tahoma" w:hAnsi="Tahoma" w:cs="Tahoma"/>
              </w:rPr>
              <w:t>MoP&amp;NG</w:t>
            </w:r>
            <w:proofErr w:type="spellEnd"/>
            <w:r w:rsidRPr="00AA36D5">
              <w:rPr>
                <w:rFonts w:ascii="Tahoma" w:hAnsi="Tahoma" w:cs="Tahoma"/>
              </w:rPr>
              <w:t>, OIL has completed 5245.80 LKM and 22554.60 LKM of 2D Seismic Surveys under the National Seismic Programme (NSP) and Deep Andaman Offshore respectively.</w:t>
            </w:r>
          </w:p>
          <w:p w14:paraId="14244EA0" w14:textId="77777777" w:rsidR="00632282" w:rsidRPr="00AA36D5" w:rsidRDefault="00632282" w:rsidP="00632282">
            <w:pPr>
              <w:jc w:val="both"/>
              <w:rPr>
                <w:rFonts w:ascii="Tahoma" w:hAnsi="Tahoma" w:cs="Tahoma"/>
              </w:rPr>
            </w:pPr>
          </w:p>
          <w:p w14:paraId="4FE9192E" w14:textId="77777777" w:rsidR="00632282" w:rsidRPr="00AA36D5" w:rsidRDefault="00632282" w:rsidP="00632282">
            <w:pPr>
              <w:jc w:val="both"/>
              <w:rPr>
                <w:rFonts w:ascii="Tahoma" w:hAnsi="Tahoma" w:cs="Tahoma"/>
              </w:rPr>
            </w:pPr>
            <w:r w:rsidRPr="00AA36D5">
              <w:rPr>
                <w:rFonts w:ascii="Tahoma" w:hAnsi="Tahoma" w:cs="Tahoma"/>
                <w:b/>
                <w:bCs/>
                <w:u w:val="single"/>
              </w:rPr>
              <w:t xml:space="preserve">(iii) Airborne Gravity </w:t>
            </w:r>
            <w:proofErr w:type="spellStart"/>
            <w:r w:rsidRPr="00AA36D5">
              <w:rPr>
                <w:rFonts w:ascii="Tahoma" w:hAnsi="Tahoma" w:cs="Tahoma"/>
                <w:b/>
                <w:bCs/>
                <w:u w:val="single"/>
              </w:rPr>
              <w:t>Gradiometry</w:t>
            </w:r>
            <w:proofErr w:type="spellEnd"/>
            <w:r w:rsidRPr="00AA36D5">
              <w:rPr>
                <w:rFonts w:ascii="Tahoma" w:hAnsi="Tahoma" w:cs="Tahoma"/>
                <w:b/>
                <w:bCs/>
                <w:u w:val="single"/>
              </w:rPr>
              <w:t xml:space="preserve"> and Gravity-Magnetic survey:</w:t>
            </w:r>
            <w:r w:rsidRPr="00AA36D5">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AA36D5">
              <w:rPr>
                <w:rFonts w:ascii="Tahoma" w:hAnsi="Tahoma" w:cs="Tahoma"/>
              </w:rPr>
              <w:t>prospectivity</w:t>
            </w:r>
            <w:proofErr w:type="spellEnd"/>
            <w:r w:rsidRPr="00AA36D5">
              <w:rPr>
                <w:rFonts w:ascii="Tahoma" w:hAnsi="Tahoma" w:cs="Tahoma"/>
              </w:rPr>
              <w:t xml:space="preserve">, </w:t>
            </w:r>
            <w:proofErr w:type="spellStart"/>
            <w:r w:rsidRPr="00AA36D5">
              <w:rPr>
                <w:rFonts w:ascii="Tahoma" w:hAnsi="Tahoma" w:cs="Tahoma"/>
              </w:rPr>
              <w:t>GoI</w:t>
            </w:r>
            <w:proofErr w:type="spellEnd"/>
            <w:r w:rsidRPr="00AA36D5">
              <w:rPr>
                <w:rFonts w:ascii="Tahoma" w:hAnsi="Tahoma" w:cs="Tahoma"/>
              </w:rPr>
              <w:t xml:space="preserve"> formulated a planned to conduct Airborne Geophysical survey to acquire 49,795 flight LKM Gravity </w:t>
            </w:r>
            <w:proofErr w:type="spellStart"/>
            <w:r w:rsidRPr="00AA36D5">
              <w:rPr>
                <w:rFonts w:ascii="Tahoma" w:hAnsi="Tahoma" w:cs="Tahoma"/>
              </w:rPr>
              <w:t>Gradiometry</w:t>
            </w:r>
            <w:proofErr w:type="spellEnd"/>
            <w:r w:rsidRPr="00AA36D5">
              <w:rPr>
                <w:rFonts w:ascii="Tahoma" w:hAnsi="Tahoma" w:cs="Tahoma"/>
              </w:rPr>
              <w:t xml:space="preserve"> and Gravity-Magnetic data. Accordingly, OIL was entrusted by </w:t>
            </w:r>
            <w:proofErr w:type="spellStart"/>
            <w:r w:rsidRPr="00AA36D5">
              <w:rPr>
                <w:rFonts w:ascii="Tahoma" w:hAnsi="Tahoma" w:cs="Tahoma"/>
              </w:rPr>
              <w:t>MoP&amp;NG</w:t>
            </w:r>
            <w:proofErr w:type="spellEnd"/>
            <w:r w:rsidRPr="00AA36D5">
              <w:rPr>
                <w:rFonts w:ascii="Tahoma" w:hAnsi="Tahoma" w:cs="Tahoma"/>
              </w:rPr>
              <w:t xml:space="preserve"> and DGH to execute Acquisition, Processing &amp; Interpretation (API) of Airborne Gravity </w:t>
            </w:r>
            <w:proofErr w:type="spellStart"/>
            <w:r w:rsidRPr="00AA36D5">
              <w:rPr>
                <w:rFonts w:ascii="Tahoma" w:hAnsi="Tahoma" w:cs="Tahoma"/>
              </w:rPr>
              <w:t>Gradiometry</w:t>
            </w:r>
            <w:proofErr w:type="spellEnd"/>
            <w:r w:rsidRPr="00AA36D5">
              <w:rPr>
                <w:rFonts w:ascii="Tahoma" w:hAnsi="Tahoma" w:cs="Tahoma"/>
              </w:rPr>
              <w:t xml:space="preserve"> &amp; Gravity Magnetic (AGG &amp; GM) studies. The areas cover </w:t>
            </w:r>
            <w:proofErr w:type="spellStart"/>
            <w:r w:rsidRPr="00AA36D5">
              <w:rPr>
                <w:rFonts w:ascii="Tahoma" w:hAnsi="Tahoma" w:cs="Tahoma"/>
              </w:rPr>
              <w:t>Spiti</w:t>
            </w:r>
            <w:proofErr w:type="spellEnd"/>
            <w:r w:rsidRPr="00AA36D5">
              <w:rPr>
                <w:rFonts w:ascii="Tahoma" w:hAnsi="Tahoma" w:cs="Tahoma"/>
              </w:rPr>
              <w:t xml:space="preserve"> in Himachal Pradesh &amp; Ladakh, </w:t>
            </w:r>
            <w:proofErr w:type="spellStart"/>
            <w:r w:rsidRPr="00AA36D5">
              <w:rPr>
                <w:rFonts w:ascii="Tahoma" w:hAnsi="Tahoma" w:cs="Tahoma"/>
              </w:rPr>
              <w:t>Jhanskar-Karewa</w:t>
            </w:r>
            <w:proofErr w:type="spellEnd"/>
            <w:r w:rsidRPr="00AA36D5">
              <w:rPr>
                <w:rFonts w:ascii="Tahoma" w:hAnsi="Tahoma" w:cs="Tahoma"/>
              </w:rPr>
              <w:t xml:space="preserve"> in Jammu &amp; Kashmir UT, Bastar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3C77D75F" w14:textId="77777777" w:rsidR="00632282" w:rsidRPr="00AA36D5" w:rsidRDefault="00632282" w:rsidP="00632282">
            <w:pPr>
              <w:jc w:val="both"/>
              <w:rPr>
                <w:rFonts w:ascii="Tahoma" w:hAnsi="Tahoma" w:cs="Tahoma"/>
              </w:rPr>
            </w:pPr>
          </w:p>
          <w:p w14:paraId="5C8E334C" w14:textId="77777777" w:rsidR="00632282" w:rsidRPr="00AA36D5" w:rsidRDefault="00632282" w:rsidP="00632282">
            <w:pPr>
              <w:jc w:val="both"/>
              <w:rPr>
                <w:rFonts w:ascii="Tahoma" w:hAnsi="Tahoma" w:cs="Tahoma"/>
              </w:rPr>
            </w:pPr>
            <w:r w:rsidRPr="00AA36D5">
              <w:rPr>
                <w:rFonts w:ascii="Tahoma" w:hAnsi="Tahoma" w:cs="Tahoma"/>
                <w:b/>
                <w:bCs/>
                <w:u w:val="single"/>
              </w:rPr>
              <w:t>(iv) Drilling of Stratigraphic Wells:</w:t>
            </w:r>
            <w:r w:rsidRPr="00AA36D5">
              <w:rPr>
                <w:rFonts w:ascii="Tahoma" w:hAnsi="Tahoma" w:cs="Tahoma"/>
              </w:rPr>
              <w:t xml:space="preserve"> Under the </w:t>
            </w:r>
            <w:proofErr w:type="spellStart"/>
            <w:r w:rsidRPr="00AA36D5">
              <w:rPr>
                <w:rFonts w:ascii="Tahoma" w:hAnsi="Tahoma" w:cs="Tahoma"/>
              </w:rPr>
              <w:t>GoI</w:t>
            </w:r>
            <w:proofErr w:type="spellEnd"/>
            <w:r w:rsidRPr="00AA36D5">
              <w:rPr>
                <w:rFonts w:ascii="Tahoma" w:hAnsi="Tahoma" w:cs="Tahoma"/>
              </w:rPr>
              <w:t xml:space="preserve"> initiative, OIL is working along with ONGC to drill four stratigraphic wells in Mahanadi, Andaman, Bengal </w:t>
            </w:r>
            <w:proofErr w:type="spellStart"/>
            <w:r w:rsidRPr="00AA36D5">
              <w:rPr>
                <w:rFonts w:ascii="Tahoma" w:hAnsi="Tahoma" w:cs="Tahoma"/>
              </w:rPr>
              <w:t>Purnea</w:t>
            </w:r>
            <w:proofErr w:type="spellEnd"/>
            <w:r w:rsidRPr="00AA36D5">
              <w:rPr>
                <w:rFonts w:ascii="Tahoma" w:hAnsi="Tahoma" w:cs="Tahoma"/>
              </w:rPr>
              <w:t xml:space="preserve"> and Saurashtra Basins to acquire crucial geoscientific data for expediting efforts in making oil and gas discovery in the unexplored offshore frontier regions.</w:t>
            </w:r>
          </w:p>
          <w:p w14:paraId="5652D801" w14:textId="77777777" w:rsidR="00632282" w:rsidRPr="00AA36D5" w:rsidRDefault="00632282" w:rsidP="00632282">
            <w:pPr>
              <w:jc w:val="both"/>
              <w:rPr>
                <w:rFonts w:ascii="Tahoma" w:hAnsi="Tahoma" w:cs="Tahoma"/>
              </w:rPr>
            </w:pPr>
            <w:r w:rsidRPr="00AA36D5">
              <w:rPr>
                <w:rFonts w:ascii="Tahoma" w:hAnsi="Tahoma" w:cs="Tahoma"/>
              </w:rPr>
              <w:t xml:space="preserve"> </w:t>
            </w:r>
          </w:p>
          <w:p w14:paraId="43357FB2" w14:textId="77777777" w:rsidR="00632282" w:rsidRPr="00AA36D5" w:rsidRDefault="00632282" w:rsidP="00632282">
            <w:pPr>
              <w:jc w:val="both"/>
              <w:rPr>
                <w:rFonts w:ascii="Tahoma" w:hAnsi="Tahoma" w:cs="Tahoma"/>
              </w:rPr>
            </w:pPr>
            <w:r w:rsidRPr="00AA36D5">
              <w:rPr>
                <w:rFonts w:ascii="Tahoma" w:hAnsi="Tahoma" w:cs="Tahoma"/>
                <w:b/>
                <w:bCs/>
                <w:u w:val="single"/>
              </w:rPr>
              <w:t>(v) Seismic Campaign Under Mission Anveshan (MA) &amp; Extended Continental Shelf Project (ECS) beyond EEZ:</w:t>
            </w:r>
            <w:r w:rsidRPr="00AA36D5">
              <w:rPr>
                <w:rFonts w:ascii="Tahoma" w:hAnsi="Tahoma" w:cs="Tahoma"/>
              </w:rPr>
              <w:t xml:space="preserve"> The Mission Anveshan (MA) &amp; appraisal of Extended Continental Shelf (ECS) beyond Exclusive Economic Zone (EEZ) of India is a flagship initiative of the Government of India under the aegis of the Ministry of Petroleum and Natural Gas (</w:t>
            </w:r>
            <w:proofErr w:type="spellStart"/>
            <w:r w:rsidRPr="00AA36D5">
              <w:rPr>
                <w:rFonts w:ascii="Tahoma" w:hAnsi="Tahoma" w:cs="Tahoma"/>
              </w:rPr>
              <w:t>MoP&amp;NG</w:t>
            </w:r>
            <w:proofErr w:type="spellEnd"/>
            <w:r w:rsidRPr="00AA36D5">
              <w:rPr>
                <w:rFonts w:ascii="Tahoma" w:hAnsi="Tahoma" w:cs="Tahoma"/>
              </w:rPr>
              <w:t xml:space="preserve">). Mission Anveshan (MA) is a sequel to the National Seismic Program wherein 2D Seismic API was carried across different sedimentary basins of the country. </w:t>
            </w:r>
          </w:p>
          <w:p w14:paraId="7670A7A0" w14:textId="77777777" w:rsidR="00632282" w:rsidRPr="00AA36D5" w:rsidRDefault="00632282" w:rsidP="00632282">
            <w:pPr>
              <w:jc w:val="both"/>
              <w:rPr>
                <w:rFonts w:ascii="Tahoma" w:hAnsi="Tahoma" w:cs="Tahoma"/>
              </w:rPr>
            </w:pPr>
            <w:r w:rsidRPr="00AA36D5">
              <w:rPr>
                <w:rFonts w:ascii="Tahoma" w:hAnsi="Tahoma" w:cs="Tahoma"/>
              </w:rPr>
              <w:t xml:space="preserve">Recently, </w:t>
            </w:r>
            <w:proofErr w:type="spellStart"/>
            <w:r w:rsidRPr="00AA36D5">
              <w:rPr>
                <w:rFonts w:ascii="Tahoma" w:hAnsi="Tahoma" w:cs="Tahoma"/>
              </w:rPr>
              <w:t>MoP&amp;NG</w:t>
            </w:r>
            <w:proofErr w:type="spellEnd"/>
            <w:r w:rsidRPr="00AA36D5">
              <w:rPr>
                <w:rFonts w:ascii="Tahoma" w:hAnsi="Tahoma" w:cs="Tahoma"/>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ADBAEC4" w14:textId="77777777" w:rsidR="00632282" w:rsidRPr="00AA36D5" w:rsidRDefault="00632282" w:rsidP="00632282">
            <w:pPr>
              <w:jc w:val="both"/>
              <w:rPr>
                <w:rFonts w:ascii="Tahoma" w:hAnsi="Tahoma" w:cs="Tahoma"/>
              </w:rPr>
            </w:pPr>
            <w:r w:rsidRPr="00AA36D5">
              <w:rPr>
                <w:rFonts w:ascii="Tahoma" w:hAnsi="Tahoma" w:cs="Tahoma"/>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AA36D5">
              <w:rPr>
                <w:rFonts w:ascii="Tahoma" w:hAnsi="Tahoma" w:cs="Tahoma"/>
              </w:rPr>
              <w:t>Cuddapah</w:t>
            </w:r>
            <w:proofErr w:type="spellEnd"/>
            <w:r w:rsidRPr="00AA36D5">
              <w:rPr>
                <w:rFonts w:ascii="Tahoma" w:hAnsi="Tahoma" w:cs="Tahoma"/>
              </w:rPr>
              <w:t xml:space="preserve">. </w:t>
            </w:r>
          </w:p>
          <w:p w14:paraId="38CC88F8" w14:textId="77777777" w:rsidR="00632282" w:rsidRPr="00AA36D5" w:rsidRDefault="00632282" w:rsidP="00632282">
            <w:pPr>
              <w:jc w:val="both"/>
              <w:rPr>
                <w:rFonts w:ascii="Tahoma" w:hAnsi="Tahoma" w:cs="Tahoma"/>
              </w:rPr>
            </w:pPr>
            <w:r w:rsidRPr="00AA36D5">
              <w:rPr>
                <w:rFonts w:ascii="Tahoma" w:hAnsi="Tahoma" w:cs="Tahoma"/>
              </w:rPr>
              <w:t>As on 08.07.2025, the total surface coverage in Rajasthan basin is 2431.60 LKM and in Ganga- Punjab Basin is 2480.64 LKM. The cumulative surface coverage of the Project under OIL is 4912.24 LKM (52.26 %).</w:t>
            </w:r>
          </w:p>
          <w:p w14:paraId="19AF5DED" w14:textId="77777777" w:rsidR="00632282" w:rsidRPr="00AA36D5" w:rsidRDefault="00632282" w:rsidP="00632282">
            <w:pPr>
              <w:jc w:val="both"/>
              <w:rPr>
                <w:rFonts w:ascii="Tahoma" w:hAnsi="Tahoma" w:cs="Tahoma"/>
              </w:rPr>
            </w:pPr>
          </w:p>
          <w:p w14:paraId="77B2F9AD" w14:textId="77777777" w:rsidR="00632282" w:rsidRPr="00AA36D5" w:rsidRDefault="00632282" w:rsidP="00632282">
            <w:pPr>
              <w:jc w:val="both"/>
              <w:rPr>
                <w:rFonts w:ascii="Tahoma" w:hAnsi="Tahoma" w:cs="Tahoma"/>
              </w:rPr>
            </w:pPr>
            <w:r w:rsidRPr="00AA36D5">
              <w:rPr>
                <w:rFonts w:ascii="Tahoma" w:hAnsi="Tahoma" w:cs="Tahoma"/>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282164F9" w14:textId="77777777" w:rsidR="00632282" w:rsidRPr="00AA36D5" w:rsidRDefault="00632282" w:rsidP="00632282">
            <w:pPr>
              <w:jc w:val="both"/>
              <w:rPr>
                <w:rFonts w:ascii="Tahoma" w:hAnsi="Tahoma" w:cs="Tahoma"/>
              </w:rPr>
            </w:pPr>
          </w:p>
          <w:p w14:paraId="242B7981" w14:textId="77777777" w:rsidR="00632282" w:rsidRPr="00AA36D5" w:rsidRDefault="00632282" w:rsidP="00632282">
            <w:pPr>
              <w:jc w:val="both"/>
              <w:rPr>
                <w:rFonts w:ascii="Tahoma" w:hAnsi="Tahoma" w:cs="Tahoma"/>
              </w:rPr>
            </w:pPr>
            <w:r w:rsidRPr="00AA36D5">
              <w:rPr>
                <w:rFonts w:ascii="Tahoma" w:hAnsi="Tahoma" w:cs="Tahoma"/>
                <w:b/>
                <w:bCs/>
                <w:u w:val="single"/>
              </w:rPr>
              <w:t>(vi) Opening of No-Go Areas for E&amp;P Activities:</w:t>
            </w:r>
            <w:r w:rsidRPr="00AA36D5">
              <w:rPr>
                <w:rFonts w:ascii="Tahoma" w:hAnsi="Tahoma" w:cs="Tahoma"/>
              </w:rPr>
              <w:t xml:space="preserve"> Recently, </w:t>
            </w:r>
            <w:proofErr w:type="spellStart"/>
            <w:r w:rsidRPr="00AA36D5">
              <w:rPr>
                <w:rFonts w:ascii="Tahoma" w:hAnsi="Tahoma" w:cs="Tahoma"/>
              </w:rPr>
              <w:t>GoI</w:t>
            </w:r>
            <w:proofErr w:type="spellEnd"/>
            <w:r w:rsidRPr="00AA36D5">
              <w:rPr>
                <w:rFonts w:ascii="Tahoma" w:hAnsi="Tahoma" w:cs="Tahoma"/>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32E1038F" w14:textId="77777777" w:rsidR="00632282" w:rsidRPr="00AA36D5" w:rsidRDefault="00632282" w:rsidP="00632282">
            <w:pPr>
              <w:jc w:val="both"/>
              <w:rPr>
                <w:rFonts w:ascii="Tahoma" w:hAnsi="Tahoma" w:cs="Tahoma"/>
              </w:rPr>
            </w:pPr>
            <w:r w:rsidRPr="00AA36D5">
              <w:rPr>
                <w:rFonts w:ascii="Tahoma" w:hAnsi="Tahoma" w:cs="Tahoma"/>
              </w:rPr>
              <w:t>The opening up of over 1 million Sq. Km of area will allow the E&amp;P operators to stretch their exploration campaign to a much larger area which includes a significant area under EEZ. Exploration activities in the newly opened up frontiers of deep &amp; ultra deep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60362DA3" w14:textId="5B42061B" w:rsidR="00632282" w:rsidRPr="00AA36D5" w:rsidRDefault="00632282" w:rsidP="00632282">
            <w:pPr>
              <w:jc w:val="both"/>
              <w:rPr>
                <w:rFonts w:ascii="Tahoma" w:hAnsi="Tahoma" w:cs="Tahoma"/>
                <w:lang w:val="en-US"/>
              </w:rPr>
            </w:pPr>
            <w:r w:rsidRPr="00AA36D5">
              <w:rPr>
                <w:rFonts w:ascii="Tahoma"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3 Blocks Jointly with ONGC with a total area of 10,965 Sq. Km. Official notification is awaited (Letter of Award &amp; RSC signing is awaited).</w:t>
            </w:r>
          </w:p>
          <w:p w14:paraId="1C2BC2CF" w14:textId="277F055D" w:rsidR="00632282" w:rsidRPr="00AA36D5" w:rsidRDefault="00632282" w:rsidP="00ED49AF">
            <w:pPr>
              <w:jc w:val="both"/>
              <w:rPr>
                <w:rFonts w:ascii="Tahoma" w:hAnsi="Tahoma" w:cs="Tahoma"/>
                <w:lang w:val="en-US"/>
              </w:rPr>
            </w:pPr>
          </w:p>
        </w:tc>
      </w:tr>
      <w:tr w:rsidR="00AA36D5" w:rsidRPr="00AA36D5" w14:paraId="65648DF5" w14:textId="77777777" w:rsidTr="0004629E">
        <w:trPr>
          <w:trHeight w:val="1228"/>
        </w:trPr>
        <w:tc>
          <w:tcPr>
            <w:tcW w:w="1696" w:type="dxa"/>
          </w:tcPr>
          <w:p w14:paraId="0C5D0477" w14:textId="09C76BB8" w:rsidR="00082578" w:rsidRPr="00AA36D5" w:rsidRDefault="00C27E61" w:rsidP="00082578">
            <w:pPr>
              <w:ind w:right="34"/>
              <w:jc w:val="both"/>
              <w:rPr>
                <w:rFonts w:ascii="Tahoma" w:eastAsia="Times New Roman" w:hAnsi="Tahoma" w:cs="Tahoma"/>
                <w:i/>
                <w:lang w:val="en-US"/>
              </w:rPr>
            </w:pPr>
            <w:r w:rsidRPr="00AA36D5">
              <w:rPr>
                <w:rFonts w:ascii="Tahoma" w:hAnsi="Tahoma" w:cs="Tahoma"/>
                <w:i/>
                <w:iCs/>
              </w:rPr>
              <w:lastRenderedPageBreak/>
              <w:t xml:space="preserve">Q.(b) </w:t>
            </w:r>
            <w:r w:rsidR="00082578" w:rsidRPr="00AA36D5">
              <w:rPr>
                <w:rFonts w:ascii="Tahoma" w:eastAsia="Times New Roman" w:hAnsi="Tahoma" w:cs="Tahoma"/>
                <w:i/>
                <w:lang w:val="en-US"/>
              </w:rPr>
              <w:t>How is the Government ensuring fuel price stability amidst global crude oil price fluctuations;</w:t>
            </w:r>
          </w:p>
          <w:p w14:paraId="01947609" w14:textId="207D9229" w:rsidR="00C27E61" w:rsidRPr="00AA36D5" w:rsidRDefault="00C27E61" w:rsidP="008B492E">
            <w:pPr>
              <w:ind w:right="34"/>
              <w:jc w:val="both"/>
              <w:rPr>
                <w:rFonts w:ascii="Tahoma" w:hAnsi="Tahoma" w:cs="Tahoma"/>
                <w:i/>
                <w:iCs/>
              </w:rPr>
            </w:pPr>
          </w:p>
        </w:tc>
        <w:tc>
          <w:tcPr>
            <w:tcW w:w="8199" w:type="dxa"/>
          </w:tcPr>
          <w:p w14:paraId="1D79FD40" w14:textId="5706AEEC" w:rsidR="00082578" w:rsidRPr="00AA36D5" w:rsidRDefault="00082578" w:rsidP="00082578">
            <w:pPr>
              <w:spacing w:after="120"/>
              <w:jc w:val="both"/>
              <w:rPr>
                <w:rFonts w:ascii="Tahoma" w:eastAsia="Times New Roman" w:hAnsi="Tahoma" w:cs="Tahoma"/>
                <w:b/>
                <w:bCs/>
                <w:kern w:val="2"/>
                <w14:ligatures w14:val="standardContextual"/>
              </w:rPr>
            </w:pPr>
            <w:r w:rsidRPr="00AA36D5">
              <w:rPr>
                <w:rFonts w:ascii="Tahoma" w:hAnsi="Tahoma" w:cs="Tahoma"/>
                <w:b/>
                <w:lang w:val="en-US"/>
              </w:rPr>
              <w:t>Answer to Q(b):</w:t>
            </w:r>
            <w:r w:rsidRPr="00AA36D5">
              <w:rPr>
                <w:rFonts w:ascii="Tahoma" w:hAnsi="Tahoma" w:cs="Tahoma"/>
                <w:lang w:val="en-US"/>
              </w:rPr>
              <w:t xml:space="preserve"> </w:t>
            </w:r>
            <w:proofErr w:type="spellStart"/>
            <w:r w:rsidRPr="00AA36D5">
              <w:rPr>
                <w:rFonts w:ascii="Tahoma" w:eastAsia="Times New Roman" w:hAnsi="Tahoma" w:cs="Tahoma"/>
                <w:b/>
                <w:bCs/>
                <w:kern w:val="2"/>
                <w14:ligatures w14:val="standardContextual"/>
              </w:rPr>
              <w:t>MoPNG</w:t>
            </w:r>
            <w:proofErr w:type="spellEnd"/>
            <w:r w:rsidRPr="00AA36D5">
              <w:rPr>
                <w:rFonts w:ascii="Tahoma" w:eastAsia="Times New Roman" w:hAnsi="Tahoma" w:cs="Tahoma"/>
                <w:b/>
                <w:bCs/>
                <w:kern w:val="2"/>
                <w14:ligatures w14:val="standardContextual"/>
              </w:rPr>
              <w:t xml:space="preserve"> may reply suitably. </w:t>
            </w:r>
          </w:p>
          <w:p w14:paraId="7C7B71C4" w14:textId="58E7F1CD" w:rsidR="0004629E" w:rsidRPr="00AA36D5" w:rsidRDefault="0004629E" w:rsidP="0004629E">
            <w:pPr>
              <w:jc w:val="both"/>
              <w:rPr>
                <w:rFonts w:ascii="Tahoma" w:hAnsi="Tahoma" w:cs="Tahoma"/>
              </w:rPr>
            </w:pPr>
            <w:r w:rsidRPr="00AA36D5">
              <w:rPr>
                <w:rFonts w:ascii="Tahoma" w:hAnsi="Tahoma" w:cs="Tahoma"/>
              </w:rPr>
              <w:t>Fuel prices in India are primarily influenced by market-driven mechanisms such as international crude oil prices, demand and supply and exchange rates etc. Further, the taxes levied by the Central Government and State Governments form a major component of the final retail price of fuel. These taxes are often reviewed and adjusted based on broader economic goals, fiscal needs etc. For instance, during times of high global crude prices, the Special Additional Excise Duty (SAED) on crude oil was imposed especially from mid-2022 onwards, primarily as a windfall tax aimed to address specific fiscal and economic conditions. However, the Central Government vide Notification No. 29/2024-Central Excise dated 2</w:t>
            </w:r>
            <w:r w:rsidRPr="00AA36D5">
              <w:rPr>
                <w:rFonts w:ascii="Tahoma" w:hAnsi="Tahoma" w:cs="Tahoma"/>
                <w:vertAlign w:val="superscript"/>
              </w:rPr>
              <w:t>nd</w:t>
            </w:r>
            <w:r w:rsidRPr="00AA36D5">
              <w:rPr>
                <w:rFonts w:ascii="Tahoma" w:hAnsi="Tahoma" w:cs="Tahoma"/>
              </w:rPr>
              <w:t xml:space="preserve"> December,2024 withdrawn the Special Additional Excise Duty on petroleum products (including Crude oil) by rescinding the notifications imposing the said levy due to decline in international oil prices.</w:t>
            </w:r>
          </w:p>
          <w:p w14:paraId="4D513E56" w14:textId="77777777" w:rsidR="0004629E" w:rsidRPr="00AA36D5" w:rsidRDefault="0004629E" w:rsidP="0004629E">
            <w:pPr>
              <w:jc w:val="both"/>
              <w:rPr>
                <w:rFonts w:ascii="Tahoma" w:hAnsi="Tahoma" w:cs="Tahoma"/>
              </w:rPr>
            </w:pPr>
          </w:p>
          <w:p w14:paraId="6BF53094" w14:textId="26C86045" w:rsidR="00082578" w:rsidRPr="00AA36D5" w:rsidRDefault="00082578" w:rsidP="00082578">
            <w:pPr>
              <w:jc w:val="both"/>
              <w:rPr>
                <w:rFonts w:ascii="Tahoma" w:hAnsi="Tahoma" w:cs="Tahoma"/>
                <w:lang w:val="en-US"/>
              </w:rPr>
            </w:pPr>
          </w:p>
          <w:p w14:paraId="3780DB29" w14:textId="69BAEEB7" w:rsidR="00C27E61" w:rsidRPr="00AA36D5" w:rsidRDefault="00C27E61" w:rsidP="001F17B4">
            <w:pPr>
              <w:spacing w:after="120"/>
              <w:jc w:val="both"/>
              <w:rPr>
                <w:rFonts w:ascii="Tahoma" w:hAnsi="Tahoma" w:cs="Tahoma"/>
                <w:lang w:val="en-US"/>
              </w:rPr>
            </w:pPr>
          </w:p>
        </w:tc>
      </w:tr>
      <w:tr w:rsidR="00AA36D5" w:rsidRPr="00AA36D5" w14:paraId="54E35464" w14:textId="77777777" w:rsidTr="0004629E">
        <w:trPr>
          <w:trHeight w:val="911"/>
        </w:trPr>
        <w:tc>
          <w:tcPr>
            <w:tcW w:w="1696" w:type="dxa"/>
          </w:tcPr>
          <w:p w14:paraId="712A54CF" w14:textId="31F3CC63" w:rsidR="00082578" w:rsidRPr="00AA36D5" w:rsidRDefault="00C27E61" w:rsidP="00082578">
            <w:pPr>
              <w:jc w:val="both"/>
              <w:rPr>
                <w:rFonts w:ascii="Tahoma" w:hAnsi="Tahoma" w:cs="Tahoma"/>
                <w:i/>
                <w:iCs/>
                <w:lang w:val="en-US"/>
              </w:rPr>
            </w:pPr>
            <w:r w:rsidRPr="00AA36D5">
              <w:rPr>
                <w:rFonts w:ascii="Tahoma" w:hAnsi="Tahoma" w:cs="Tahoma"/>
                <w:i/>
                <w:iCs/>
              </w:rPr>
              <w:t xml:space="preserve">Q.(c) </w:t>
            </w:r>
            <w:r w:rsidR="00082578" w:rsidRPr="00AA36D5">
              <w:rPr>
                <w:rFonts w:ascii="Tahoma" w:hAnsi="Tahoma" w:cs="Tahoma"/>
                <w:i/>
                <w:iCs/>
                <w:lang w:val="en-US"/>
              </w:rPr>
              <w:t>How is the ministry addressing environmental concerns related to oil and gas extraction and refining; and</w:t>
            </w:r>
          </w:p>
          <w:p w14:paraId="710B4EA4" w14:textId="4C22E14E" w:rsidR="00C27E61" w:rsidRPr="00AA36D5" w:rsidRDefault="00C27E61" w:rsidP="008B492E">
            <w:pPr>
              <w:jc w:val="both"/>
              <w:rPr>
                <w:rFonts w:ascii="Tahoma" w:hAnsi="Tahoma" w:cs="Tahoma"/>
                <w:i/>
                <w:iCs/>
              </w:rPr>
            </w:pPr>
          </w:p>
        </w:tc>
        <w:tc>
          <w:tcPr>
            <w:tcW w:w="8199" w:type="dxa"/>
          </w:tcPr>
          <w:p w14:paraId="38557DAD" w14:textId="395188E5" w:rsidR="00082578" w:rsidRPr="00AA36D5" w:rsidRDefault="00082578" w:rsidP="00082578">
            <w:pPr>
              <w:spacing w:after="120"/>
              <w:jc w:val="both"/>
              <w:rPr>
                <w:rFonts w:ascii="Tahoma" w:hAnsi="Tahoma" w:cs="Tahoma"/>
                <w:lang w:val="en-US"/>
              </w:rPr>
            </w:pPr>
            <w:r w:rsidRPr="00AA36D5">
              <w:rPr>
                <w:rFonts w:ascii="Tahoma" w:hAnsi="Tahoma" w:cs="Tahoma"/>
                <w:lang w:val="en-US"/>
              </w:rPr>
              <w:t xml:space="preserve">Answer to Q(c): </w:t>
            </w:r>
            <w:proofErr w:type="spellStart"/>
            <w:r w:rsidRPr="00AA36D5">
              <w:rPr>
                <w:rFonts w:ascii="Tahoma" w:hAnsi="Tahoma" w:cs="Tahoma"/>
                <w:lang w:val="en-US"/>
              </w:rPr>
              <w:t>MoPNG</w:t>
            </w:r>
            <w:proofErr w:type="spellEnd"/>
            <w:r w:rsidRPr="00AA36D5">
              <w:rPr>
                <w:rFonts w:ascii="Tahoma" w:hAnsi="Tahoma" w:cs="Tahoma"/>
                <w:lang w:val="en-US"/>
              </w:rPr>
              <w:t xml:space="preserve"> may reply suitably. </w:t>
            </w:r>
          </w:p>
          <w:p w14:paraId="42C31C81" w14:textId="522EDADC" w:rsidR="00082578" w:rsidRPr="00AA36D5" w:rsidRDefault="00082578" w:rsidP="00082578">
            <w:pPr>
              <w:jc w:val="both"/>
              <w:rPr>
                <w:rFonts w:ascii="Tahoma" w:hAnsi="Tahoma" w:cs="Tahoma"/>
                <w:lang w:val="en-US"/>
              </w:rPr>
            </w:pPr>
            <w:r w:rsidRPr="00AA36D5">
              <w:rPr>
                <w:rFonts w:ascii="Tahoma" w:hAnsi="Tahoma" w:cs="Tahoma"/>
                <w:lang w:val="en-US"/>
              </w:rPr>
              <w:t>As far as Oil India Limited (OIL) is concerned,</w:t>
            </w:r>
            <w:r w:rsidR="00B723F5" w:rsidRPr="00AA36D5">
              <w:rPr>
                <w:rFonts w:ascii="Tahoma" w:hAnsi="Tahoma" w:cs="Tahoma"/>
                <w:lang w:val="en-US"/>
              </w:rPr>
              <w:t xml:space="preserve"> as an Integrated Energy company, OIL has implemented all applicable the regulatory environmental rules and standards across its operations.</w:t>
            </w:r>
          </w:p>
          <w:p w14:paraId="0D0B9072" w14:textId="77777777" w:rsidR="00B723F5" w:rsidRPr="00AA36D5" w:rsidRDefault="00B723F5" w:rsidP="00082578">
            <w:pPr>
              <w:jc w:val="both"/>
              <w:rPr>
                <w:rFonts w:ascii="Tahoma" w:hAnsi="Tahoma" w:cs="Tahoma"/>
                <w:lang w:val="en-US"/>
              </w:rPr>
            </w:pPr>
          </w:p>
          <w:p w14:paraId="16FB012D" w14:textId="1415979E" w:rsidR="00B723F5" w:rsidRPr="00AA36D5" w:rsidRDefault="00ED05D7" w:rsidP="00082578">
            <w:pPr>
              <w:jc w:val="both"/>
              <w:rPr>
                <w:rFonts w:ascii="Tahoma" w:hAnsi="Tahoma" w:cs="Tahoma"/>
                <w:lang w:val="en-US"/>
              </w:rPr>
            </w:pPr>
            <w:r w:rsidRPr="00AA36D5">
              <w:rPr>
                <w:rFonts w:ascii="Tahoma" w:hAnsi="Tahoma" w:cs="Tahoma"/>
                <w:lang w:val="en-US"/>
              </w:rPr>
              <w:t>Before starting new projects, OIL conduct comprehensive EIAs to understand the potential environmental impact and develop strategies to mitigate risks. These assessments consider air quality, water usage, wildlife habitats, and human health.</w:t>
            </w:r>
          </w:p>
          <w:p w14:paraId="3FE805F2" w14:textId="77777777" w:rsidR="00ED05D7" w:rsidRPr="00AA36D5" w:rsidRDefault="00ED05D7" w:rsidP="00082578">
            <w:pPr>
              <w:jc w:val="both"/>
              <w:rPr>
                <w:rFonts w:ascii="Tahoma" w:hAnsi="Tahoma" w:cs="Tahoma"/>
                <w:lang w:val="en-US"/>
              </w:rPr>
            </w:pPr>
          </w:p>
          <w:p w14:paraId="7C8DD215" w14:textId="77777777" w:rsidR="00ED05D7" w:rsidRPr="00AA36D5" w:rsidRDefault="00ED05D7" w:rsidP="00ED05D7">
            <w:pPr>
              <w:rPr>
                <w:rFonts w:ascii="Tahoma" w:hAnsi="Tahoma" w:cs="Tahoma"/>
                <w:lang w:val="en-US"/>
              </w:rPr>
            </w:pPr>
            <w:r w:rsidRPr="00AA36D5">
              <w:rPr>
                <w:rFonts w:ascii="Tahoma" w:hAnsi="Tahoma" w:cs="Tahoma"/>
                <w:lang w:val="en-US"/>
              </w:rPr>
              <w:t>Air Monitoring: OIL conducts regular ambient air quality monitoring and stack emissions parameter monitoring for their equipment. Efforts to reduce flare gas are made by capturing and reusing low-pressure gas, and by designing flare pits for abundant air supply. Methane emissions are being reduced with advanced detection technology, maintenance, and infrastructure design. OIL plans to implement Carbon Capture and Storage (CCS) projects to reduce their carbon footprint.</w:t>
            </w:r>
          </w:p>
          <w:p w14:paraId="6308842E" w14:textId="77777777" w:rsidR="00ED05D7" w:rsidRPr="00AA36D5" w:rsidRDefault="00ED05D7" w:rsidP="00ED05D7">
            <w:pPr>
              <w:rPr>
                <w:rFonts w:ascii="Tahoma" w:hAnsi="Tahoma" w:cs="Tahoma"/>
                <w:lang w:val="en-US"/>
              </w:rPr>
            </w:pPr>
          </w:p>
          <w:p w14:paraId="578E3ED3" w14:textId="670FC514" w:rsidR="00ED05D7" w:rsidRPr="00AA36D5" w:rsidRDefault="00ED05D7" w:rsidP="00ED05D7">
            <w:pPr>
              <w:rPr>
                <w:rFonts w:ascii="Tahoma" w:hAnsi="Tahoma" w:cs="Tahoma"/>
                <w:lang w:val="en-US"/>
              </w:rPr>
            </w:pPr>
            <w:r w:rsidRPr="00AA36D5">
              <w:rPr>
                <w:rFonts w:ascii="Tahoma" w:hAnsi="Tahoma" w:cs="Tahoma"/>
                <w:lang w:val="en-US"/>
              </w:rPr>
              <w:t>Water Quality Monitoring: OIL conducts thorough water quality management by treating and recycling produced water using portable Effluent Treatment Plants (ETPs). Drilling installations are equipped with ETPs to treat and contain effluents within specified limits. HDPE sheets are used to prevent seepage from effluent pits. Treated formation water is disposed of in compliance with environmental norms, and surface disposal is prohibited. Regular monitoring ensures the safe disposal of treated water into specially drilled wells</w:t>
            </w:r>
          </w:p>
          <w:p w14:paraId="613858B8" w14:textId="77777777" w:rsidR="00ED05D7" w:rsidRPr="00AA36D5" w:rsidRDefault="00ED05D7" w:rsidP="00ED05D7">
            <w:pPr>
              <w:rPr>
                <w:rFonts w:ascii="Tahoma" w:hAnsi="Tahoma" w:cs="Tahoma"/>
                <w:lang w:val="en-US"/>
              </w:rPr>
            </w:pPr>
          </w:p>
          <w:p w14:paraId="115AE4FF" w14:textId="515F62AD" w:rsidR="00ED05D7" w:rsidRPr="00AA36D5" w:rsidRDefault="00ED05D7" w:rsidP="00ED05D7">
            <w:pPr>
              <w:rPr>
                <w:rFonts w:ascii="Tahoma" w:hAnsi="Tahoma" w:cs="Tahoma"/>
                <w:lang w:val="en-US"/>
              </w:rPr>
            </w:pPr>
            <w:r w:rsidRPr="00AA36D5">
              <w:rPr>
                <w:rFonts w:ascii="Tahoma" w:hAnsi="Tahoma" w:cs="Tahoma"/>
                <w:lang w:val="en-US"/>
              </w:rPr>
              <w:t xml:space="preserve">Avoid Soil Pollution: OIL is implementing various measures to prevent soil pollution by having spill prevention systems, spill response plans, and bioremediation technology to handle oil spills. OIL also has sludge treatment systems for waste minimization and recycling and also taking steps to reduce surface disturbance by compacting infrastructure. Land reclamation efforts are done to restore land to its original condition help minimize environmental impact. </w:t>
            </w:r>
          </w:p>
          <w:p w14:paraId="27A288D1" w14:textId="77777777" w:rsidR="00ED05D7" w:rsidRPr="00AA36D5" w:rsidRDefault="00ED05D7" w:rsidP="00ED05D7">
            <w:pPr>
              <w:rPr>
                <w:rFonts w:ascii="Tahoma" w:hAnsi="Tahoma" w:cs="Tahoma"/>
                <w:lang w:val="en-US"/>
              </w:rPr>
            </w:pPr>
          </w:p>
          <w:p w14:paraId="1A4227FE" w14:textId="77777777" w:rsidR="002125B0" w:rsidRPr="00AA36D5" w:rsidRDefault="002125B0" w:rsidP="002125B0">
            <w:pPr>
              <w:rPr>
                <w:rFonts w:ascii="Tahoma" w:hAnsi="Tahoma" w:cs="Tahoma"/>
                <w:lang w:val="en-US"/>
              </w:rPr>
            </w:pPr>
            <w:r w:rsidRPr="00AA36D5">
              <w:rPr>
                <w:rFonts w:ascii="Tahoma" w:hAnsi="Tahoma" w:cs="Tahoma"/>
                <w:lang w:val="en-US"/>
              </w:rPr>
              <w:t>Noise reduction strategies include regular noise level measurement and using acoustic enclosures for equipment and battery waste is recycled via registered recyclers or sent back via buy back policy of OIL.</w:t>
            </w:r>
          </w:p>
          <w:p w14:paraId="17168195" w14:textId="77777777" w:rsidR="002125B0" w:rsidRPr="00AA36D5" w:rsidRDefault="002125B0" w:rsidP="002125B0">
            <w:pPr>
              <w:rPr>
                <w:rFonts w:ascii="Tahoma" w:hAnsi="Tahoma" w:cs="Tahoma"/>
                <w:lang w:val="en-US"/>
              </w:rPr>
            </w:pPr>
          </w:p>
          <w:p w14:paraId="5575FAA2" w14:textId="77777777" w:rsidR="002125B0" w:rsidRPr="00AA36D5" w:rsidRDefault="002125B0" w:rsidP="002125B0">
            <w:pPr>
              <w:rPr>
                <w:rFonts w:ascii="Tahoma" w:hAnsi="Tahoma" w:cs="Tahoma"/>
                <w:lang w:val="en-US"/>
              </w:rPr>
            </w:pPr>
            <w:r w:rsidRPr="00AA36D5">
              <w:rPr>
                <w:rFonts w:ascii="Tahoma" w:hAnsi="Tahoma" w:cs="Tahoma"/>
                <w:lang w:val="en-US"/>
              </w:rPr>
              <w:t xml:space="preserve">OIL is collaborating with research institutions to innovate and improve environmental practices in the oil and gas sector. They focus on sustainable </w:t>
            </w:r>
            <w:r w:rsidRPr="00AA36D5">
              <w:rPr>
                <w:rFonts w:ascii="Tahoma" w:hAnsi="Tahoma" w:cs="Tahoma"/>
                <w:lang w:val="en-US"/>
              </w:rPr>
              <w:lastRenderedPageBreak/>
              <w:t>materials, bioremediation technology, and environmental studies. Their initiatives include produced water treatment with zero liquid discharge strategies, and biodiversity impact assessments.</w:t>
            </w:r>
          </w:p>
          <w:p w14:paraId="590C2549" w14:textId="77777777" w:rsidR="002125B0" w:rsidRPr="00AA36D5" w:rsidRDefault="002125B0" w:rsidP="002125B0">
            <w:pPr>
              <w:rPr>
                <w:rFonts w:ascii="Tahoma" w:hAnsi="Tahoma" w:cs="Tahoma"/>
                <w:lang w:val="en-US"/>
              </w:rPr>
            </w:pPr>
          </w:p>
          <w:p w14:paraId="41FF3E95" w14:textId="77777777" w:rsidR="002125B0" w:rsidRPr="00AA36D5" w:rsidRDefault="002125B0" w:rsidP="002125B0">
            <w:pPr>
              <w:pStyle w:val="ListParagraph"/>
              <w:numPr>
                <w:ilvl w:val="3"/>
                <w:numId w:val="34"/>
              </w:numPr>
              <w:ind w:left="426" w:hanging="426"/>
              <w:jc w:val="both"/>
              <w:rPr>
                <w:rFonts w:ascii="Tahoma" w:hAnsi="Tahoma" w:cs="Tahoma"/>
                <w:lang w:val="en-US"/>
              </w:rPr>
            </w:pPr>
            <w:r w:rsidRPr="00AA36D5">
              <w:rPr>
                <w:rFonts w:ascii="Tahoma" w:hAnsi="Tahoma" w:cs="Tahoma"/>
                <w:lang w:val="en-US"/>
              </w:rPr>
              <w:t>Innovation and Research:</w:t>
            </w:r>
          </w:p>
          <w:p w14:paraId="7810A488" w14:textId="77777777" w:rsidR="002125B0" w:rsidRPr="00AA36D5" w:rsidRDefault="002125B0" w:rsidP="002125B0">
            <w:pPr>
              <w:jc w:val="both"/>
              <w:rPr>
                <w:rFonts w:ascii="Tahoma" w:hAnsi="Tahoma" w:cs="Tahoma"/>
                <w:lang w:val="en-US"/>
              </w:rPr>
            </w:pPr>
          </w:p>
          <w:p w14:paraId="512EBD1E"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 xml:space="preserve">OIL is partnering with universities, research organizations, and startups to innovate and improve environmental practices in the oil and gas sector. </w:t>
            </w:r>
          </w:p>
          <w:p w14:paraId="43F2B627"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OIL is working to reduce use of harmful chemicals and materials in extraction processes, replacing them with more sustainable or biodegradable alternatives.</w:t>
            </w:r>
          </w:p>
          <w:p w14:paraId="5142DADF"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Department of Scientific and Industrial Research (DSIR) has recognised R&amp;D Department of OIL, for the extensive R&amp;D activities undertaken by the company over the last few years in Bioremediation technology. The technology has been successfully implemented in fields, which, not only bio-remediates oil spills (cleans up hydrocarbon contamination) but also successfully eco-restores the pristine habitats in which the oil spill occurs.</w:t>
            </w:r>
          </w:p>
          <w:p w14:paraId="0CD37BA6"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 xml:space="preserve">Environment friendly EOR intervention for rejuvenation of </w:t>
            </w:r>
            <w:proofErr w:type="spellStart"/>
            <w:r w:rsidRPr="00AA36D5">
              <w:rPr>
                <w:rFonts w:ascii="Tahoma" w:hAnsi="Tahoma" w:cs="Tahoma"/>
                <w:lang w:val="en-US"/>
              </w:rPr>
              <w:t>Digboi</w:t>
            </w:r>
            <w:proofErr w:type="spellEnd"/>
            <w:r w:rsidRPr="00AA36D5">
              <w:rPr>
                <w:rFonts w:ascii="Tahoma" w:hAnsi="Tahoma" w:cs="Tahoma"/>
                <w:lang w:val="en-US"/>
              </w:rPr>
              <w:t xml:space="preserve"> Field</w:t>
            </w:r>
          </w:p>
          <w:p w14:paraId="283B5298"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Produced water treatment coupled with resource recovery and zero liquid discharge (ZLD) strategies (with IIT Bombay).</w:t>
            </w:r>
          </w:p>
          <w:p w14:paraId="06DC490B"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Various Environmental studies have been carried out by OIL in association with reputed institutions indicating that Oil &amp; Gas Exploration activities have no harmful impact on the environment.</w:t>
            </w:r>
          </w:p>
          <w:p w14:paraId="4BEAEAD6" w14:textId="77777777" w:rsidR="002125B0" w:rsidRPr="00AA36D5" w:rsidRDefault="002125B0" w:rsidP="002125B0">
            <w:pPr>
              <w:pStyle w:val="ListParagraph"/>
              <w:numPr>
                <w:ilvl w:val="0"/>
                <w:numId w:val="35"/>
              </w:numPr>
              <w:jc w:val="both"/>
              <w:rPr>
                <w:rFonts w:ascii="Tahoma" w:hAnsi="Tahoma" w:cs="Tahoma"/>
                <w:lang w:val="en-US"/>
              </w:rPr>
            </w:pPr>
            <w:r w:rsidRPr="00AA36D5">
              <w:rPr>
                <w:rFonts w:ascii="Tahoma" w:hAnsi="Tahoma" w:cs="Tahoma"/>
                <w:lang w:val="en-US"/>
              </w:rPr>
              <w:t xml:space="preserve"> A ‘tripartite MoU’ was signed between the Assam State Biodiversity Board (ASBB), International Union for conservation of Nature and Natural Resources (IUCN) and Oil India Limited to conduct Biodiversity Impact Assessment study at the identified site and develop comprehensive management plan and support in implementation of the management plan in and around </w:t>
            </w:r>
            <w:proofErr w:type="spellStart"/>
            <w:r w:rsidRPr="00AA36D5">
              <w:rPr>
                <w:rFonts w:ascii="Tahoma" w:hAnsi="Tahoma" w:cs="Tahoma"/>
                <w:lang w:val="en-US"/>
              </w:rPr>
              <w:t>Dibru</w:t>
            </w:r>
            <w:proofErr w:type="spellEnd"/>
            <w:r w:rsidRPr="00AA36D5">
              <w:rPr>
                <w:rFonts w:ascii="Tahoma" w:hAnsi="Tahoma" w:cs="Tahoma"/>
                <w:lang w:val="en-US"/>
              </w:rPr>
              <w:t xml:space="preserve"> </w:t>
            </w:r>
            <w:proofErr w:type="spellStart"/>
            <w:r w:rsidRPr="00AA36D5">
              <w:rPr>
                <w:rFonts w:ascii="Tahoma" w:hAnsi="Tahoma" w:cs="Tahoma"/>
                <w:lang w:val="en-US"/>
              </w:rPr>
              <w:t>Saikhowa</w:t>
            </w:r>
            <w:proofErr w:type="spellEnd"/>
            <w:r w:rsidRPr="00AA36D5">
              <w:rPr>
                <w:rFonts w:ascii="Tahoma" w:hAnsi="Tahoma" w:cs="Tahoma"/>
                <w:lang w:val="en-US"/>
              </w:rPr>
              <w:t xml:space="preserve"> National Park.</w:t>
            </w:r>
          </w:p>
          <w:p w14:paraId="59D4D45A" w14:textId="230ACA61" w:rsidR="00C27E61" w:rsidRPr="00AA36D5" w:rsidRDefault="002125B0" w:rsidP="002125B0">
            <w:pPr>
              <w:rPr>
                <w:rFonts w:ascii="Tahoma" w:hAnsi="Tahoma" w:cs="Tahoma"/>
                <w:lang w:val="en-US"/>
              </w:rPr>
            </w:pPr>
            <w:r w:rsidRPr="00AA36D5">
              <w:rPr>
                <w:rFonts w:ascii="Tahoma" w:hAnsi="Tahoma" w:cs="Tahoma"/>
                <w:lang w:val="en-US"/>
              </w:rPr>
              <w:t xml:space="preserve"> </w:t>
            </w:r>
          </w:p>
        </w:tc>
      </w:tr>
      <w:tr w:rsidR="00C27E61" w:rsidRPr="00AA36D5" w14:paraId="57F2E3EA" w14:textId="77777777" w:rsidTr="0004629E">
        <w:trPr>
          <w:trHeight w:val="911"/>
        </w:trPr>
        <w:tc>
          <w:tcPr>
            <w:tcW w:w="1696" w:type="dxa"/>
          </w:tcPr>
          <w:p w14:paraId="18A2D773" w14:textId="12E0364F" w:rsidR="00082578" w:rsidRPr="00AA36D5" w:rsidRDefault="00C27E61" w:rsidP="00082578">
            <w:pPr>
              <w:jc w:val="both"/>
              <w:rPr>
                <w:rFonts w:ascii="Tahoma" w:hAnsi="Tahoma" w:cs="Tahoma"/>
                <w:i/>
                <w:iCs/>
                <w:lang w:val="en-US"/>
              </w:rPr>
            </w:pPr>
            <w:r w:rsidRPr="00AA36D5">
              <w:rPr>
                <w:rFonts w:ascii="Tahoma" w:hAnsi="Tahoma" w:cs="Tahoma"/>
                <w:i/>
                <w:iCs/>
              </w:rPr>
              <w:lastRenderedPageBreak/>
              <w:t xml:space="preserve">Q.(d) </w:t>
            </w:r>
            <w:r w:rsidR="00082578" w:rsidRPr="00AA36D5">
              <w:rPr>
                <w:rFonts w:ascii="Tahoma" w:hAnsi="Tahoma" w:cs="Tahoma"/>
                <w:i/>
                <w:iCs/>
                <w:lang w:val="en-US"/>
              </w:rPr>
              <w:t>What role does the petroleum sector play in achieving India’s net-zero emissions target by 2070?</w:t>
            </w:r>
          </w:p>
          <w:p w14:paraId="3A300921" w14:textId="77777777" w:rsidR="00082578" w:rsidRPr="00AA36D5" w:rsidRDefault="00082578" w:rsidP="00082578">
            <w:pPr>
              <w:jc w:val="both"/>
              <w:rPr>
                <w:rFonts w:ascii="Tahoma" w:hAnsi="Tahoma" w:cs="Tahoma"/>
                <w:i/>
                <w:iCs/>
                <w:lang w:val="en-US"/>
              </w:rPr>
            </w:pPr>
            <w:r w:rsidRPr="00AA36D5">
              <w:rPr>
                <w:rFonts w:ascii="Tahoma" w:hAnsi="Tahoma" w:cs="Tahoma"/>
                <w:i/>
                <w:iCs/>
                <w:lang w:val="en-US"/>
              </w:rPr>
              <w:t> </w:t>
            </w:r>
          </w:p>
          <w:p w14:paraId="48341C57" w14:textId="3C1BFC17" w:rsidR="00C27E61" w:rsidRPr="00AA36D5" w:rsidRDefault="00C27E61" w:rsidP="008B492E">
            <w:pPr>
              <w:jc w:val="both"/>
              <w:rPr>
                <w:rFonts w:ascii="Tahoma" w:hAnsi="Tahoma" w:cs="Tahoma"/>
                <w:i/>
                <w:iCs/>
              </w:rPr>
            </w:pPr>
          </w:p>
        </w:tc>
        <w:tc>
          <w:tcPr>
            <w:tcW w:w="8199" w:type="dxa"/>
          </w:tcPr>
          <w:p w14:paraId="522965B7" w14:textId="225275DF" w:rsidR="00082578" w:rsidRPr="00AA36D5" w:rsidRDefault="00082578" w:rsidP="00082578">
            <w:pPr>
              <w:spacing w:after="120"/>
              <w:jc w:val="both"/>
              <w:rPr>
                <w:rFonts w:ascii="Tahoma" w:eastAsia="Times New Roman" w:hAnsi="Tahoma" w:cs="Tahoma"/>
                <w:b/>
                <w:bCs/>
                <w:kern w:val="2"/>
                <w14:ligatures w14:val="standardContextual"/>
              </w:rPr>
            </w:pPr>
            <w:r w:rsidRPr="00AA36D5">
              <w:rPr>
                <w:rFonts w:ascii="Tahoma" w:hAnsi="Tahoma" w:cs="Tahoma"/>
                <w:b/>
                <w:lang w:val="en-US"/>
              </w:rPr>
              <w:t>Answer to Q(d):</w:t>
            </w:r>
            <w:r w:rsidRPr="00AA36D5">
              <w:rPr>
                <w:rFonts w:ascii="Tahoma" w:hAnsi="Tahoma" w:cs="Tahoma"/>
                <w:lang w:val="en-US"/>
              </w:rPr>
              <w:t xml:space="preserve"> </w:t>
            </w:r>
            <w:proofErr w:type="spellStart"/>
            <w:r w:rsidRPr="00AA36D5">
              <w:rPr>
                <w:rFonts w:ascii="Tahoma" w:eastAsia="Times New Roman" w:hAnsi="Tahoma" w:cs="Tahoma"/>
                <w:b/>
                <w:bCs/>
                <w:kern w:val="2"/>
                <w14:ligatures w14:val="standardContextual"/>
              </w:rPr>
              <w:t>MoPNG</w:t>
            </w:r>
            <w:proofErr w:type="spellEnd"/>
            <w:r w:rsidRPr="00AA36D5">
              <w:rPr>
                <w:rFonts w:ascii="Tahoma" w:eastAsia="Times New Roman" w:hAnsi="Tahoma" w:cs="Tahoma"/>
                <w:b/>
                <w:bCs/>
                <w:kern w:val="2"/>
                <w14:ligatures w14:val="standardContextual"/>
              </w:rPr>
              <w:t xml:space="preserve"> may reply suitably. </w:t>
            </w:r>
          </w:p>
          <w:p w14:paraId="19300A0E" w14:textId="0098B8BB" w:rsidR="00082578" w:rsidRPr="00AA36D5" w:rsidRDefault="00082578" w:rsidP="00082578">
            <w:pPr>
              <w:jc w:val="both"/>
              <w:rPr>
                <w:rFonts w:ascii="Tahoma" w:hAnsi="Tahoma" w:cs="Tahoma"/>
                <w:lang w:val="en-US"/>
              </w:rPr>
            </w:pPr>
            <w:r w:rsidRPr="00AA36D5">
              <w:rPr>
                <w:rFonts w:ascii="Tahoma" w:hAnsi="Tahoma" w:cs="Tahoma"/>
                <w:lang w:val="en-US"/>
              </w:rPr>
              <w:t>As far as Oil India Limited (OIL) is concerned,</w:t>
            </w:r>
            <w:r w:rsidR="00855C5F" w:rsidRPr="00AA36D5">
              <w:rPr>
                <w:rFonts w:ascii="Tahoma" w:hAnsi="Tahoma" w:cs="Tahoma"/>
                <w:lang w:val="en-US"/>
              </w:rPr>
              <w:t xml:space="preserve"> the reply </w:t>
            </w:r>
            <w:r w:rsidR="002125B0" w:rsidRPr="00AA36D5">
              <w:rPr>
                <w:rFonts w:ascii="Tahoma" w:hAnsi="Tahoma" w:cs="Tahoma"/>
                <w:lang w:val="en-US"/>
              </w:rPr>
              <w:t>is</w:t>
            </w:r>
            <w:r w:rsidR="00855C5F" w:rsidRPr="00AA36D5">
              <w:rPr>
                <w:rFonts w:ascii="Tahoma" w:hAnsi="Tahoma" w:cs="Tahoma"/>
                <w:lang w:val="en-US"/>
              </w:rPr>
              <w:t xml:space="preserve"> provided in Annexure I</w:t>
            </w:r>
          </w:p>
          <w:p w14:paraId="123009C1" w14:textId="683641E8" w:rsidR="00C27E61" w:rsidRPr="00AA36D5" w:rsidRDefault="00C27E61" w:rsidP="001F17B4">
            <w:pPr>
              <w:spacing w:after="120"/>
              <w:jc w:val="both"/>
              <w:rPr>
                <w:rFonts w:ascii="Tahoma" w:hAnsi="Tahoma" w:cs="Tahoma"/>
                <w:b/>
                <w:lang w:val="en-US"/>
              </w:rPr>
            </w:pPr>
          </w:p>
        </w:tc>
      </w:tr>
    </w:tbl>
    <w:p w14:paraId="08607ACD" w14:textId="77777777" w:rsidR="00C27E61" w:rsidRPr="00AA36D5" w:rsidRDefault="00C27E61" w:rsidP="0044759C">
      <w:pPr>
        <w:spacing w:after="0"/>
        <w:ind w:right="-482"/>
        <w:jc w:val="right"/>
        <w:rPr>
          <w:rFonts w:ascii="Tahoma" w:hAnsi="Tahoma" w:cs="Tahoma"/>
          <w:lang w:val="en-US"/>
        </w:rPr>
      </w:pPr>
    </w:p>
    <w:p w14:paraId="23352F1B" w14:textId="446F997F" w:rsidR="00F211B3" w:rsidRPr="00AA36D5" w:rsidRDefault="00931D33" w:rsidP="0044759C">
      <w:pPr>
        <w:spacing w:after="0"/>
        <w:ind w:right="-482"/>
        <w:jc w:val="right"/>
        <w:rPr>
          <w:rFonts w:ascii="Tahoma" w:hAnsi="Tahoma" w:cs="Tahoma"/>
          <w:lang w:val="en-US"/>
        </w:rPr>
      </w:pPr>
      <w:r w:rsidRPr="00AA36D5">
        <w:rPr>
          <w:rFonts w:ascii="Tahoma" w:hAnsi="Tahoma" w:cs="Tahoma"/>
          <w:lang w:val="en-US"/>
        </w:rPr>
        <w:t>Yours faithfully,</w:t>
      </w:r>
    </w:p>
    <w:p w14:paraId="4A5CE863" w14:textId="77777777" w:rsidR="00931D33" w:rsidRPr="00AA36D5" w:rsidRDefault="00931D33" w:rsidP="0044759C">
      <w:pPr>
        <w:spacing w:after="0" w:line="240" w:lineRule="auto"/>
        <w:ind w:right="-482"/>
        <w:jc w:val="right"/>
        <w:rPr>
          <w:rFonts w:ascii="Tahoma" w:hAnsi="Tahoma" w:cs="Tahoma"/>
          <w:u w:val="single"/>
          <w:lang w:val="en-US"/>
        </w:rPr>
      </w:pPr>
      <w:r w:rsidRPr="00AA36D5">
        <w:rPr>
          <w:rFonts w:ascii="Tahoma" w:hAnsi="Tahoma" w:cs="Tahoma"/>
          <w:u w:val="single"/>
          <w:lang w:val="en-US"/>
        </w:rPr>
        <w:t>OIL INDIA LIMITED</w:t>
      </w:r>
    </w:p>
    <w:p w14:paraId="694C060A" w14:textId="77777777" w:rsidR="00506AF9" w:rsidRPr="00AA36D5" w:rsidRDefault="00506AF9" w:rsidP="0044759C">
      <w:pPr>
        <w:spacing w:after="0" w:line="240" w:lineRule="auto"/>
        <w:ind w:right="-482"/>
        <w:jc w:val="right"/>
        <w:rPr>
          <w:rFonts w:ascii="Tahoma" w:hAnsi="Tahoma" w:cs="Tahoma"/>
          <w:lang w:val="en-US"/>
        </w:rPr>
      </w:pPr>
    </w:p>
    <w:p w14:paraId="1E6D022E" w14:textId="56F96E49" w:rsidR="00AE10C1" w:rsidRPr="00AA36D5" w:rsidRDefault="00AE10C1" w:rsidP="0044759C">
      <w:pPr>
        <w:spacing w:after="0" w:line="240" w:lineRule="auto"/>
        <w:ind w:right="-482"/>
        <w:jc w:val="right"/>
        <w:rPr>
          <w:rFonts w:ascii="Tahoma" w:hAnsi="Tahoma" w:cs="Tahoma"/>
          <w:b/>
          <w:lang w:val="en-US"/>
        </w:rPr>
      </w:pPr>
    </w:p>
    <w:p w14:paraId="3A08BC9D" w14:textId="7853BFE5" w:rsidR="00AE10C1" w:rsidRPr="00AA36D5" w:rsidRDefault="00AE10C1" w:rsidP="0044759C">
      <w:pPr>
        <w:spacing w:after="0" w:line="240" w:lineRule="auto"/>
        <w:ind w:right="-482"/>
        <w:jc w:val="right"/>
        <w:rPr>
          <w:rFonts w:ascii="Tahoma" w:hAnsi="Tahoma" w:cs="Tahoma"/>
          <w:b/>
          <w:lang w:val="en-US"/>
        </w:rPr>
      </w:pPr>
    </w:p>
    <w:p w14:paraId="3FF5A196" w14:textId="77777777" w:rsidR="00C27E61" w:rsidRPr="00AA36D5" w:rsidRDefault="00C27E61" w:rsidP="0044759C">
      <w:pPr>
        <w:spacing w:after="0" w:line="240" w:lineRule="auto"/>
        <w:ind w:right="-482"/>
        <w:jc w:val="right"/>
        <w:rPr>
          <w:rFonts w:ascii="Tahoma" w:hAnsi="Tahoma" w:cs="Tahoma"/>
          <w:b/>
          <w:lang w:val="en-US"/>
        </w:rPr>
      </w:pPr>
    </w:p>
    <w:p w14:paraId="17AF8927" w14:textId="713C4C82" w:rsidR="00506AF9" w:rsidRPr="00AA36D5" w:rsidRDefault="00506AF9" w:rsidP="0044759C">
      <w:pPr>
        <w:spacing w:after="0" w:line="240" w:lineRule="auto"/>
        <w:ind w:right="-482"/>
        <w:jc w:val="right"/>
        <w:rPr>
          <w:rFonts w:ascii="Tahoma" w:hAnsi="Tahoma" w:cs="Tahoma"/>
          <w:b/>
          <w:lang w:val="en-US"/>
        </w:rPr>
      </w:pPr>
      <w:r w:rsidRPr="00AA36D5">
        <w:rPr>
          <w:rFonts w:ascii="Tahoma" w:hAnsi="Tahoma" w:cs="Tahoma"/>
          <w:b/>
          <w:lang w:val="en-US"/>
        </w:rPr>
        <w:t>(</w:t>
      </w:r>
      <w:r w:rsidR="00C968B7" w:rsidRPr="00AA36D5">
        <w:rPr>
          <w:rFonts w:ascii="Tahoma" w:hAnsi="Tahoma" w:cs="Tahoma"/>
          <w:b/>
          <w:lang w:val="en-US"/>
        </w:rPr>
        <w:t>Kishore Kumar Das</w:t>
      </w:r>
      <w:r w:rsidR="00F26CC7" w:rsidRPr="00AA36D5">
        <w:rPr>
          <w:rFonts w:ascii="Tahoma" w:hAnsi="Tahoma" w:cs="Tahoma"/>
          <w:b/>
          <w:lang w:val="en-US"/>
        </w:rPr>
        <w:t>)</w:t>
      </w:r>
    </w:p>
    <w:p w14:paraId="442D57FD" w14:textId="0F40448F" w:rsidR="00F26CC7" w:rsidRPr="00AA36D5" w:rsidRDefault="00345A27" w:rsidP="0044759C">
      <w:pPr>
        <w:spacing w:after="0" w:line="240" w:lineRule="auto"/>
        <w:ind w:right="-482"/>
        <w:jc w:val="right"/>
        <w:rPr>
          <w:rFonts w:ascii="Tahoma" w:hAnsi="Tahoma" w:cs="Tahoma"/>
          <w:lang w:val="en-US"/>
        </w:rPr>
      </w:pPr>
      <w:r w:rsidRPr="00AA36D5">
        <w:rPr>
          <w:rFonts w:ascii="Tahoma" w:hAnsi="Tahoma" w:cs="Tahoma"/>
          <w:lang w:val="en-US"/>
        </w:rPr>
        <w:t xml:space="preserve">Chief </w:t>
      </w:r>
      <w:r w:rsidR="00F26CC7" w:rsidRPr="00AA36D5">
        <w:rPr>
          <w:rFonts w:ascii="Tahoma" w:hAnsi="Tahoma" w:cs="Tahoma"/>
          <w:lang w:val="en-US"/>
        </w:rPr>
        <w:t>General Manager (Planning)</w:t>
      </w:r>
    </w:p>
    <w:p w14:paraId="1A954EF1" w14:textId="59E0CAAE" w:rsidR="00F26CC7" w:rsidRDefault="00F26CC7" w:rsidP="0044759C">
      <w:pPr>
        <w:spacing w:after="0" w:line="240" w:lineRule="auto"/>
        <w:ind w:right="-482"/>
        <w:jc w:val="right"/>
        <w:rPr>
          <w:rFonts w:ascii="Tahoma" w:hAnsi="Tahoma" w:cs="Tahoma"/>
          <w:b/>
          <w:u w:val="single"/>
          <w:lang w:val="en-US"/>
        </w:rPr>
      </w:pPr>
      <w:r w:rsidRPr="00AA36D5">
        <w:rPr>
          <w:rFonts w:ascii="Tahoma" w:hAnsi="Tahoma" w:cs="Tahoma"/>
          <w:b/>
          <w:u w:val="single"/>
          <w:lang w:val="en-US"/>
        </w:rPr>
        <w:t>For Chairman &amp; Managing Director</w:t>
      </w:r>
    </w:p>
    <w:p w14:paraId="1FCC5B7E" w14:textId="7DDEA1EC" w:rsidR="00EB4A53" w:rsidRDefault="00EB4A53" w:rsidP="0044759C">
      <w:pPr>
        <w:spacing w:after="0" w:line="240" w:lineRule="auto"/>
        <w:ind w:right="-482"/>
        <w:jc w:val="right"/>
        <w:rPr>
          <w:rFonts w:ascii="Tahoma" w:hAnsi="Tahoma" w:cs="Tahoma"/>
          <w:b/>
          <w:u w:val="single"/>
          <w:lang w:val="en-US"/>
        </w:rPr>
      </w:pPr>
    </w:p>
    <w:p w14:paraId="60F6E0EE" w14:textId="7A1FF096" w:rsidR="00EB4A53" w:rsidRDefault="00EB4A53" w:rsidP="0044759C">
      <w:pPr>
        <w:spacing w:after="0" w:line="240" w:lineRule="auto"/>
        <w:ind w:right="-482"/>
        <w:jc w:val="right"/>
        <w:rPr>
          <w:rFonts w:ascii="Tahoma" w:hAnsi="Tahoma" w:cs="Tahoma"/>
          <w:b/>
          <w:u w:val="single"/>
          <w:lang w:val="en-US"/>
        </w:rPr>
      </w:pPr>
    </w:p>
    <w:p w14:paraId="365D9A70" w14:textId="3FFA7C8D" w:rsidR="00EB4A53" w:rsidRDefault="00EB4A53" w:rsidP="0044759C">
      <w:pPr>
        <w:spacing w:after="0" w:line="240" w:lineRule="auto"/>
        <w:ind w:right="-482"/>
        <w:jc w:val="right"/>
        <w:rPr>
          <w:rFonts w:ascii="Tahoma" w:hAnsi="Tahoma" w:cs="Tahoma"/>
          <w:b/>
          <w:u w:val="single"/>
          <w:lang w:val="en-US"/>
        </w:rPr>
      </w:pPr>
    </w:p>
    <w:p w14:paraId="0788FA1A" w14:textId="2CEF78DC" w:rsidR="00EB4A53" w:rsidRDefault="00EB4A53" w:rsidP="0044759C">
      <w:pPr>
        <w:spacing w:after="0" w:line="240" w:lineRule="auto"/>
        <w:ind w:right="-482"/>
        <w:jc w:val="right"/>
        <w:rPr>
          <w:rFonts w:ascii="Tahoma" w:hAnsi="Tahoma" w:cs="Tahoma"/>
          <w:b/>
          <w:u w:val="single"/>
          <w:lang w:val="en-US"/>
        </w:rPr>
      </w:pPr>
    </w:p>
    <w:p w14:paraId="79FC5959" w14:textId="60FCABD5" w:rsidR="00EB4A53" w:rsidRDefault="00EB4A53" w:rsidP="0044759C">
      <w:pPr>
        <w:spacing w:after="0" w:line="240" w:lineRule="auto"/>
        <w:ind w:right="-482"/>
        <w:jc w:val="right"/>
        <w:rPr>
          <w:rFonts w:ascii="Tahoma" w:hAnsi="Tahoma" w:cs="Tahoma"/>
          <w:b/>
          <w:u w:val="single"/>
          <w:lang w:val="en-US"/>
        </w:rPr>
      </w:pPr>
    </w:p>
    <w:p w14:paraId="682EE7DF" w14:textId="77777777" w:rsidR="00EB4A53" w:rsidRPr="007C045E" w:rsidRDefault="00EB4A53" w:rsidP="00EB4A53">
      <w:pPr>
        <w:pStyle w:val="Header"/>
        <w:jc w:val="right"/>
        <w:rPr>
          <w:b/>
          <w:bCs/>
          <w:lang w:val="en-IN"/>
        </w:rPr>
      </w:pPr>
      <w:r w:rsidRPr="007C045E">
        <w:rPr>
          <w:b/>
          <w:bCs/>
          <w:lang w:val="en-IN"/>
        </w:rPr>
        <w:t>Annexure I</w:t>
      </w:r>
    </w:p>
    <w:p w14:paraId="6A8247FA" w14:textId="77777777" w:rsidR="00EB4A53" w:rsidRPr="005C5CFC" w:rsidRDefault="00EB4A53" w:rsidP="00EB4A53">
      <w:pPr>
        <w:tabs>
          <w:tab w:val="num" w:pos="720"/>
        </w:tabs>
        <w:spacing w:before="100" w:beforeAutospacing="1" w:after="100" w:afterAutospacing="1"/>
        <w:ind w:left="720" w:hanging="360"/>
        <w:jc w:val="both"/>
        <w:rPr>
          <w:rFonts w:ascii="Tahoma" w:hAnsi="Tahoma" w:cs="Tahoma"/>
          <w:b/>
          <w:bCs/>
          <w:u w:val="single"/>
        </w:rPr>
      </w:pPr>
    </w:p>
    <w:p w14:paraId="2310263A" w14:textId="77777777" w:rsidR="00EB4A53" w:rsidRPr="005C5CFC" w:rsidRDefault="00EB4A53" w:rsidP="00EB4A53">
      <w:pPr>
        <w:pStyle w:val="PlainText"/>
        <w:spacing w:before="120" w:after="0" w:line="240" w:lineRule="auto"/>
        <w:ind w:hanging="270"/>
        <w:jc w:val="both"/>
        <w:rPr>
          <w:rFonts w:ascii="Tahoma" w:eastAsiaTheme="minorEastAsia" w:hAnsi="Tahoma" w:cs="Tahoma"/>
          <w:b/>
          <w:bCs/>
          <w:sz w:val="22"/>
          <w:szCs w:val="22"/>
          <w:lang w:val="en-US" w:eastAsia="en-US"/>
        </w:rPr>
      </w:pPr>
      <w:r w:rsidRPr="005C5CFC">
        <w:rPr>
          <w:rFonts w:ascii="Tahoma" w:eastAsiaTheme="minorEastAsia" w:hAnsi="Tahoma" w:cs="Tahoma"/>
          <w:b/>
          <w:bCs/>
          <w:sz w:val="22"/>
          <w:szCs w:val="22"/>
          <w:lang w:val="en-US" w:eastAsia="en-US"/>
        </w:rPr>
        <w:t>Role of the petroleum sector in achieving India’s net-zero emissions target by 2070</w:t>
      </w:r>
    </w:p>
    <w:p w14:paraId="3D9741D5" w14:textId="77777777" w:rsidR="00EB4A53" w:rsidRPr="005C5CFC" w:rsidRDefault="00EB4A53" w:rsidP="00EB4A53">
      <w:pPr>
        <w:pStyle w:val="PlainText"/>
        <w:spacing w:before="120" w:after="0" w:line="240" w:lineRule="auto"/>
        <w:ind w:hanging="270"/>
        <w:jc w:val="both"/>
        <w:rPr>
          <w:rFonts w:ascii="Tahoma" w:eastAsiaTheme="minorEastAsia" w:hAnsi="Tahoma" w:cs="Tahoma"/>
          <w:sz w:val="22"/>
          <w:szCs w:val="22"/>
          <w:lang w:val="en-US" w:eastAsia="en-US"/>
        </w:rPr>
      </w:pPr>
    </w:p>
    <w:p w14:paraId="6EC55C25" w14:textId="77777777" w:rsidR="00EB4A53" w:rsidRPr="005C5CFC" w:rsidRDefault="00EB4A53" w:rsidP="00EB4A53">
      <w:pPr>
        <w:pStyle w:val="PlainText"/>
        <w:numPr>
          <w:ilvl w:val="0"/>
          <w:numId w:val="43"/>
        </w:numPr>
        <w:spacing w:before="120" w:after="0" w:line="240" w:lineRule="auto"/>
        <w:jc w:val="both"/>
        <w:rPr>
          <w:rFonts w:ascii="Tahoma" w:hAnsi="Tahoma" w:cs="Tahoma"/>
          <w:b/>
          <w:bCs/>
          <w:sz w:val="22"/>
          <w:szCs w:val="22"/>
          <w:u w:val="single"/>
        </w:rPr>
      </w:pPr>
      <w:r w:rsidRPr="005C5CFC">
        <w:rPr>
          <w:rFonts w:ascii="Tahoma" w:hAnsi="Tahoma" w:cs="Tahoma"/>
          <w:b/>
          <w:bCs/>
          <w:sz w:val="22"/>
          <w:szCs w:val="22"/>
          <w:u w:val="single"/>
        </w:rPr>
        <w:t>BACKGROUND</w:t>
      </w:r>
    </w:p>
    <w:p w14:paraId="246CFA7E"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 xml:space="preserve">India has set an ambitious goal to achieve net-zero greenhouse gas emissions by 2070, supported by a set of interim climate milestones known as the </w:t>
      </w:r>
      <w:proofErr w:type="spellStart"/>
      <w:r w:rsidRPr="005C5CFC">
        <w:rPr>
          <w:rFonts w:ascii="Tahoma" w:hAnsi="Tahoma" w:cs="Tahoma"/>
          <w:i/>
          <w:iCs/>
          <w:sz w:val="22"/>
          <w:szCs w:val="22"/>
        </w:rPr>
        <w:t>Panchamrit</w:t>
      </w:r>
      <w:proofErr w:type="spellEnd"/>
      <w:r w:rsidRPr="005C5CFC">
        <w:rPr>
          <w:rFonts w:ascii="Tahoma" w:hAnsi="Tahoma" w:cs="Tahoma"/>
          <w:i/>
          <w:iCs/>
          <w:sz w:val="22"/>
          <w:szCs w:val="22"/>
        </w:rPr>
        <w:t xml:space="preserve"> </w:t>
      </w:r>
      <w:r w:rsidRPr="005C5CFC">
        <w:rPr>
          <w:rFonts w:ascii="Tahoma" w:hAnsi="Tahoma" w:cs="Tahoma"/>
          <w:sz w:val="22"/>
          <w:szCs w:val="22"/>
        </w:rPr>
        <w:t>commitments, announced at COP26. These include:</w:t>
      </w:r>
    </w:p>
    <w:p w14:paraId="03D281C7" w14:textId="77777777" w:rsidR="00EB4A53" w:rsidRPr="005C5CFC" w:rsidRDefault="00EB4A53" w:rsidP="00EB4A53">
      <w:pPr>
        <w:pStyle w:val="PlainText"/>
        <w:numPr>
          <w:ilvl w:val="0"/>
          <w:numId w:val="42"/>
        </w:numPr>
        <w:spacing w:before="120" w:after="0" w:line="240" w:lineRule="auto"/>
        <w:ind w:firstLine="0"/>
        <w:jc w:val="both"/>
        <w:rPr>
          <w:rFonts w:ascii="Tahoma" w:hAnsi="Tahoma" w:cs="Tahoma"/>
          <w:sz w:val="22"/>
          <w:szCs w:val="22"/>
        </w:rPr>
      </w:pPr>
      <w:r w:rsidRPr="005C5CFC">
        <w:rPr>
          <w:rFonts w:ascii="Tahoma" w:hAnsi="Tahoma" w:cs="Tahoma"/>
          <w:sz w:val="22"/>
          <w:szCs w:val="22"/>
        </w:rPr>
        <w:t>Achieving 500 GW of non-fossil energy capacity by 2030,</w:t>
      </w:r>
    </w:p>
    <w:p w14:paraId="3DC96624" w14:textId="77777777" w:rsidR="00EB4A53" w:rsidRPr="005C5CFC" w:rsidRDefault="00EB4A53" w:rsidP="00EB4A53">
      <w:pPr>
        <w:pStyle w:val="PlainText"/>
        <w:numPr>
          <w:ilvl w:val="0"/>
          <w:numId w:val="42"/>
        </w:numPr>
        <w:spacing w:before="120" w:after="0" w:line="240" w:lineRule="auto"/>
        <w:ind w:firstLine="0"/>
        <w:jc w:val="both"/>
        <w:rPr>
          <w:rFonts w:ascii="Tahoma" w:hAnsi="Tahoma" w:cs="Tahoma"/>
          <w:sz w:val="22"/>
          <w:szCs w:val="22"/>
        </w:rPr>
      </w:pPr>
      <w:r w:rsidRPr="005C5CFC">
        <w:rPr>
          <w:rFonts w:ascii="Tahoma" w:hAnsi="Tahoma" w:cs="Tahoma"/>
          <w:sz w:val="22"/>
          <w:szCs w:val="22"/>
        </w:rPr>
        <w:t>Meeting 50% of energy requirements from renewables by 2030,</w:t>
      </w:r>
    </w:p>
    <w:p w14:paraId="72604B6A" w14:textId="77777777" w:rsidR="00EB4A53" w:rsidRPr="005C5CFC" w:rsidRDefault="00EB4A53" w:rsidP="00EB4A53">
      <w:pPr>
        <w:pStyle w:val="PlainText"/>
        <w:numPr>
          <w:ilvl w:val="0"/>
          <w:numId w:val="42"/>
        </w:numPr>
        <w:spacing w:before="120" w:after="0" w:line="240" w:lineRule="auto"/>
        <w:ind w:firstLine="0"/>
        <w:jc w:val="both"/>
        <w:rPr>
          <w:rFonts w:ascii="Tahoma" w:hAnsi="Tahoma" w:cs="Tahoma"/>
          <w:sz w:val="22"/>
          <w:szCs w:val="22"/>
        </w:rPr>
      </w:pPr>
      <w:r w:rsidRPr="005C5CFC">
        <w:rPr>
          <w:rFonts w:ascii="Tahoma" w:hAnsi="Tahoma" w:cs="Tahoma"/>
          <w:sz w:val="22"/>
          <w:szCs w:val="22"/>
        </w:rPr>
        <w:t>Reducing total projected carbon emissions by 1 billion tonnes by 2030,</w:t>
      </w:r>
    </w:p>
    <w:p w14:paraId="733A27A0" w14:textId="77777777" w:rsidR="00EB4A53" w:rsidRPr="005C5CFC" w:rsidRDefault="00EB4A53" w:rsidP="00EB4A53">
      <w:pPr>
        <w:pStyle w:val="PlainText"/>
        <w:numPr>
          <w:ilvl w:val="0"/>
          <w:numId w:val="42"/>
        </w:numPr>
        <w:spacing w:before="120" w:after="0" w:line="240" w:lineRule="auto"/>
        <w:ind w:firstLine="0"/>
        <w:jc w:val="both"/>
        <w:rPr>
          <w:rFonts w:ascii="Tahoma" w:hAnsi="Tahoma" w:cs="Tahoma"/>
          <w:sz w:val="22"/>
          <w:szCs w:val="22"/>
        </w:rPr>
      </w:pPr>
      <w:r w:rsidRPr="005C5CFC">
        <w:rPr>
          <w:rFonts w:ascii="Tahoma" w:hAnsi="Tahoma" w:cs="Tahoma"/>
          <w:sz w:val="22"/>
          <w:szCs w:val="22"/>
        </w:rPr>
        <w:t>Lowering the emissions intensity of GDP by 45% by 2030, and</w:t>
      </w:r>
    </w:p>
    <w:p w14:paraId="190F2ABA" w14:textId="77777777" w:rsidR="00EB4A53" w:rsidRPr="005C5CFC" w:rsidRDefault="00EB4A53" w:rsidP="00EB4A53">
      <w:pPr>
        <w:pStyle w:val="PlainText"/>
        <w:numPr>
          <w:ilvl w:val="0"/>
          <w:numId w:val="42"/>
        </w:numPr>
        <w:spacing w:before="120" w:after="0" w:line="240" w:lineRule="auto"/>
        <w:ind w:firstLine="0"/>
        <w:jc w:val="both"/>
        <w:rPr>
          <w:rFonts w:ascii="Tahoma" w:hAnsi="Tahoma" w:cs="Tahoma"/>
          <w:sz w:val="22"/>
          <w:szCs w:val="22"/>
        </w:rPr>
      </w:pPr>
      <w:r w:rsidRPr="005C5CFC">
        <w:rPr>
          <w:rFonts w:ascii="Tahoma" w:hAnsi="Tahoma" w:cs="Tahoma"/>
          <w:sz w:val="22"/>
          <w:szCs w:val="22"/>
        </w:rPr>
        <w:t>Ultimately reaching net-zero emissions by 2070.</w:t>
      </w:r>
    </w:p>
    <w:p w14:paraId="75E6CFF3"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As India’s energy demand continues to surge with economic and population growth, ensuring energy access, affordability, and security remains pivotal. In this context, the petroleum sector plays a dual and increasingly strategic role: continuing to maintain stable, affordable fuel supplies while accelerating the transition to cleaner and more sustainable energy alternatives.</w:t>
      </w:r>
    </w:p>
    <w:p w14:paraId="32C487D4"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Oil and gas companies—both public and private—are proactively reshaping their portfolios to align with national climate goals. Investments are being channelled into renewable energy sources such as solar and wind, along with cutting-edge initiatives in green hydrogen and biofuels. At the same time, natural gas is being positioned as a crucial transitional fuel, offering a cleaner alternative to coal while enabling industrial and urban decarbonization. These efforts are not only helping reduce the carbon footprint of petroleum operations but also facilitating access to cleaner energy for industries, transport, and households.</w:t>
      </w:r>
    </w:p>
    <w:p w14:paraId="389B8EE2"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Beyond these initiatives, the sector is leading the way in the deployment of Carbon Capture, Utilization, and Storage (CCUS) technologies, piloting geothermal energy solutions, and adopting digital innovations to enhance efficiency and monitor emissions in real-time. Collectively, these steps are strengthening India’s energy resilience and enhancing domestic self-reliance—key enablers for long-term sustainability.</w:t>
      </w:r>
    </w:p>
    <w:p w14:paraId="42C536CA"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 xml:space="preserve">The petroleum sector’s evolving strategy is directly aligned with all five </w:t>
      </w:r>
      <w:proofErr w:type="spellStart"/>
      <w:r w:rsidRPr="005C5CFC">
        <w:rPr>
          <w:rFonts w:ascii="Tahoma" w:hAnsi="Tahoma" w:cs="Tahoma"/>
          <w:sz w:val="22"/>
          <w:szCs w:val="22"/>
        </w:rPr>
        <w:t>Panchamrit</w:t>
      </w:r>
      <w:proofErr w:type="spellEnd"/>
      <w:r w:rsidRPr="005C5CFC">
        <w:rPr>
          <w:rFonts w:ascii="Tahoma" w:hAnsi="Tahoma" w:cs="Tahoma"/>
          <w:sz w:val="22"/>
          <w:szCs w:val="22"/>
        </w:rPr>
        <w:t xml:space="preserve"> targets. Its investments in solar, wind, and hydrogen help contribute to the 500 GW non-fossil energy capacity goal. As significant producers and consumers of renewable energy, and through biofuel and ethanol blending initiatives, the sector aids in meeting 50% of energy demand from renewables. Operational efficiencies, methane abatement, greater use of natural gas, and deployment of CCUS technologies are pivotal to the goal of reducing 1 billion tonnes of carbon emissions by 2030. By decarbonizing core processes and supplying cleaner fuels to other sectors, the industry contributes directly to lowering the carbon intensity of GDP by 45%. All of these coordinated efforts collectively support the overarching goal of achieving net-zero emissions by 2070.</w:t>
      </w:r>
    </w:p>
    <w:p w14:paraId="22D3B030" w14:textId="77777777" w:rsidR="00EB4A53" w:rsidRPr="005C5CFC" w:rsidRDefault="00EB4A53" w:rsidP="00EB4A53">
      <w:pPr>
        <w:pStyle w:val="PlainText"/>
        <w:spacing w:before="120" w:after="0" w:line="240" w:lineRule="auto"/>
        <w:jc w:val="both"/>
        <w:rPr>
          <w:rFonts w:ascii="Tahoma" w:hAnsi="Tahoma" w:cs="Tahoma"/>
          <w:sz w:val="22"/>
          <w:szCs w:val="22"/>
        </w:rPr>
      </w:pPr>
      <w:r w:rsidRPr="005C5CFC">
        <w:rPr>
          <w:rFonts w:ascii="Tahoma" w:hAnsi="Tahoma" w:cs="Tahoma"/>
          <w:sz w:val="22"/>
          <w:szCs w:val="22"/>
        </w:rPr>
        <w:t>In essence, the Indian petroleum sector is not merely responding to the net-zero challenge—it is actively shaping the nation’s low-carbon future. By leveraging its technical expertise, infrastructure capabilities, and investment strength, the sector is implementing scalable, high-impact solutions that are indispensable for India to meet its climate goals—without compromising on energy security or economic development.</w:t>
      </w:r>
    </w:p>
    <w:p w14:paraId="2E1ADBE2" w14:textId="77777777" w:rsidR="00EB4A53" w:rsidRPr="005C5CFC" w:rsidRDefault="00EB4A53" w:rsidP="00EB4A53">
      <w:pPr>
        <w:pStyle w:val="PlainText"/>
        <w:spacing w:before="120" w:after="0" w:line="240" w:lineRule="auto"/>
        <w:ind w:hanging="270"/>
        <w:jc w:val="both"/>
        <w:rPr>
          <w:rFonts w:ascii="Tahoma" w:eastAsiaTheme="minorEastAsia" w:hAnsi="Tahoma" w:cs="Tahoma"/>
          <w:b/>
          <w:bCs/>
          <w:i/>
          <w:iCs/>
          <w:sz w:val="22"/>
          <w:szCs w:val="22"/>
          <w:lang w:val="en-US" w:eastAsia="en-US"/>
        </w:rPr>
      </w:pPr>
    </w:p>
    <w:p w14:paraId="57723AA7" w14:textId="77777777" w:rsidR="00EB4A53" w:rsidRPr="005C5CFC" w:rsidRDefault="00EB4A53" w:rsidP="00EB4A53">
      <w:pPr>
        <w:pStyle w:val="PlainText"/>
        <w:spacing w:before="120" w:after="0" w:line="240" w:lineRule="auto"/>
        <w:ind w:hanging="270"/>
        <w:jc w:val="both"/>
        <w:rPr>
          <w:rFonts w:ascii="Tahoma" w:hAnsi="Tahoma" w:cs="Tahoma"/>
          <w:b/>
          <w:bCs/>
          <w:sz w:val="22"/>
          <w:szCs w:val="22"/>
          <w:u w:val="single"/>
        </w:rPr>
      </w:pPr>
      <w:proofErr w:type="gramStart"/>
      <w:r w:rsidRPr="005C5CFC">
        <w:rPr>
          <w:rFonts w:ascii="Tahoma" w:hAnsi="Tahoma" w:cs="Tahoma"/>
          <w:b/>
          <w:bCs/>
          <w:sz w:val="22"/>
          <w:szCs w:val="22"/>
        </w:rPr>
        <w:t xml:space="preserve">2.0  </w:t>
      </w:r>
      <w:r w:rsidRPr="005C5CFC">
        <w:rPr>
          <w:rFonts w:ascii="Tahoma" w:hAnsi="Tahoma" w:cs="Tahoma"/>
          <w:b/>
          <w:bCs/>
          <w:sz w:val="22"/>
          <w:szCs w:val="22"/>
          <w:u w:val="single"/>
        </w:rPr>
        <w:t>NET</w:t>
      </w:r>
      <w:proofErr w:type="gramEnd"/>
      <w:r w:rsidRPr="005C5CFC">
        <w:rPr>
          <w:rFonts w:ascii="Tahoma" w:hAnsi="Tahoma" w:cs="Tahoma"/>
          <w:b/>
          <w:bCs/>
          <w:sz w:val="22"/>
          <w:szCs w:val="22"/>
          <w:u w:val="single"/>
        </w:rPr>
        <w:t xml:space="preserve"> ZERO STRATEGY OF OIL:</w:t>
      </w:r>
    </w:p>
    <w:p w14:paraId="5440F26E" w14:textId="77777777" w:rsidR="00EB4A53" w:rsidRPr="005C5CFC" w:rsidRDefault="00EB4A53" w:rsidP="00EB4A53">
      <w:pPr>
        <w:pStyle w:val="ListParagraph"/>
        <w:spacing w:before="120" w:after="0" w:line="240" w:lineRule="auto"/>
        <w:ind w:left="270"/>
        <w:jc w:val="both"/>
        <w:rPr>
          <w:rFonts w:ascii="Tahoma" w:hAnsi="Tahoma" w:cs="Tahoma"/>
          <w:lang w:val="en-US"/>
        </w:rPr>
      </w:pPr>
      <w:r w:rsidRPr="005C5CFC">
        <w:rPr>
          <w:rFonts w:ascii="Tahoma" w:hAnsi="Tahoma" w:cs="Tahoma"/>
          <w:lang w:val="en-US"/>
        </w:rPr>
        <w:lastRenderedPageBreak/>
        <w:t xml:space="preserve">In alignment with India’s national climate objectives and its own vision for sustainable growth, </w:t>
      </w:r>
      <w:r w:rsidRPr="005C5CFC">
        <w:rPr>
          <w:rFonts w:ascii="Tahoma" w:hAnsi="Tahoma" w:cs="Tahoma"/>
          <w:b/>
          <w:bCs/>
          <w:lang w:val="en-US"/>
        </w:rPr>
        <w:t>Oil India Limited (OIL)</w:t>
      </w:r>
      <w:r w:rsidRPr="005C5CFC">
        <w:rPr>
          <w:rFonts w:ascii="Tahoma" w:hAnsi="Tahoma" w:cs="Tahoma"/>
          <w:lang w:val="en-US"/>
        </w:rPr>
        <w:t xml:space="preserve"> has embarked on a bold and transformative journey to become a </w:t>
      </w:r>
      <w:r w:rsidRPr="005C5CFC">
        <w:rPr>
          <w:rFonts w:ascii="Tahoma" w:hAnsi="Tahoma" w:cs="Tahoma"/>
          <w:b/>
          <w:bCs/>
          <w:lang w:val="en-US"/>
        </w:rPr>
        <w:t>net-zero emissions energy company by 2040</w:t>
      </w:r>
      <w:r w:rsidRPr="005C5CFC">
        <w:rPr>
          <w:rFonts w:ascii="Tahoma" w:hAnsi="Tahoma" w:cs="Tahoma"/>
          <w:lang w:val="en-US"/>
        </w:rPr>
        <w:t xml:space="preserve">—a full 30 years ahead of the country’s 2070 target. Recognizing the urgent need to decarbonize while ensuring energy security, OIL has laid out a clear and actionable roadmap, backed by an investment plan of approximately </w:t>
      </w:r>
      <w:r w:rsidRPr="005C5CFC">
        <w:rPr>
          <w:rFonts w:ascii="Tahoma" w:hAnsi="Tahoma" w:cs="Tahoma"/>
          <w:b/>
          <w:bCs/>
          <w:lang w:val="en-US"/>
        </w:rPr>
        <w:t>INR 20,000 crore</w:t>
      </w:r>
      <w:r w:rsidRPr="005C5CFC">
        <w:rPr>
          <w:rFonts w:ascii="Tahoma" w:hAnsi="Tahoma" w:cs="Tahoma"/>
          <w:lang w:val="en-US"/>
        </w:rPr>
        <w:t xml:space="preserve"> and has become the </w:t>
      </w:r>
      <w:r w:rsidRPr="005C5CFC">
        <w:rPr>
          <w:rFonts w:ascii="Tahoma" w:hAnsi="Tahoma" w:cs="Tahoma"/>
          <w:b/>
          <w:bCs/>
          <w:lang w:val="en-US"/>
        </w:rPr>
        <w:t>second Indian oil &amp; gas company to join the Oil and Gas Decarbonization Charter (OGDC)</w:t>
      </w:r>
      <w:r w:rsidRPr="005C5CFC">
        <w:rPr>
          <w:rFonts w:ascii="Tahoma" w:hAnsi="Tahoma" w:cs="Tahoma"/>
          <w:lang w:val="en-US"/>
        </w:rPr>
        <w:t>, a global initiative launched at COP28 to accelerate decarbonization and methane control.</w:t>
      </w:r>
    </w:p>
    <w:p w14:paraId="5AA15707" w14:textId="77777777" w:rsidR="00EB4A53" w:rsidRPr="005C5CFC" w:rsidRDefault="00EB4A53" w:rsidP="00EB4A53">
      <w:pPr>
        <w:pStyle w:val="ListParagraph"/>
        <w:spacing w:before="120" w:after="0" w:line="240" w:lineRule="auto"/>
        <w:ind w:left="270"/>
        <w:jc w:val="both"/>
        <w:rPr>
          <w:rFonts w:ascii="Tahoma" w:hAnsi="Tahoma" w:cs="Tahoma"/>
          <w:lang w:val="en-US"/>
        </w:rPr>
      </w:pPr>
    </w:p>
    <w:p w14:paraId="7A94850D" w14:textId="77777777" w:rsidR="00EB4A53" w:rsidRPr="005C5CFC" w:rsidRDefault="00EB4A53" w:rsidP="00EB4A53">
      <w:pPr>
        <w:pStyle w:val="ListParagraph"/>
        <w:spacing w:before="120" w:after="0" w:line="240" w:lineRule="auto"/>
        <w:ind w:left="270"/>
        <w:jc w:val="both"/>
        <w:rPr>
          <w:rFonts w:ascii="Tahoma" w:hAnsi="Tahoma" w:cs="Tahoma"/>
          <w:lang w:val="en-US"/>
        </w:rPr>
      </w:pPr>
      <w:r w:rsidRPr="005C5CFC">
        <w:rPr>
          <w:rFonts w:ascii="Tahoma" w:hAnsi="Tahoma" w:cs="Tahoma"/>
          <w:lang w:val="en-US"/>
        </w:rPr>
        <w:t>Our decarbonization roadmap encompass the following broad areas:</w:t>
      </w:r>
    </w:p>
    <w:p w14:paraId="2EC137F0"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 xml:space="preserve">(a) Diversification of Energy Portfolio </w:t>
      </w:r>
    </w:p>
    <w:p w14:paraId="458BC189"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 xml:space="preserve">(b) More Emphasis on Natural Gas </w:t>
      </w:r>
    </w:p>
    <w:p w14:paraId="1D8C8C53"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(c) Geothermal -Energy Initiatives</w:t>
      </w:r>
    </w:p>
    <w:p w14:paraId="33F000AE"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(d) CBG &amp; CCUS initiatives</w:t>
      </w:r>
    </w:p>
    <w:p w14:paraId="1956D35A"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(e) Exploration of new Energy Market</w:t>
      </w:r>
    </w:p>
    <w:p w14:paraId="32F6E9C1"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(f) Decarbonizing Core Operations</w:t>
      </w:r>
    </w:p>
    <w:p w14:paraId="45726495" w14:textId="77777777" w:rsidR="00EB4A53" w:rsidRPr="005C5CFC" w:rsidRDefault="00EB4A53" w:rsidP="00EB4A53">
      <w:pPr>
        <w:pStyle w:val="ListParagraph"/>
        <w:tabs>
          <w:tab w:val="left" w:pos="900"/>
          <w:tab w:val="left" w:pos="1080"/>
        </w:tabs>
        <w:spacing w:before="120" w:after="0" w:line="240" w:lineRule="auto"/>
        <w:ind w:left="1350" w:hanging="630"/>
        <w:jc w:val="both"/>
        <w:rPr>
          <w:rFonts w:ascii="Tahoma" w:hAnsi="Tahoma" w:cs="Tahoma"/>
          <w:b/>
          <w:bCs/>
          <w:lang w:val="en-US"/>
        </w:rPr>
      </w:pPr>
      <w:r w:rsidRPr="005C5CFC">
        <w:rPr>
          <w:rFonts w:ascii="Tahoma" w:hAnsi="Tahoma" w:cs="Tahoma"/>
          <w:b/>
          <w:bCs/>
          <w:lang w:val="en-US"/>
        </w:rPr>
        <w:t>(g) Emissions Reduction &amp; Monitoring</w:t>
      </w:r>
    </w:p>
    <w:p w14:paraId="50898F4E" w14:textId="77777777" w:rsidR="00EB4A53" w:rsidRPr="005C5CFC" w:rsidRDefault="00EB4A53" w:rsidP="00EB4A53">
      <w:pPr>
        <w:pStyle w:val="ListParagraph"/>
        <w:numPr>
          <w:ilvl w:val="0"/>
          <w:numId w:val="36"/>
        </w:numPr>
        <w:tabs>
          <w:tab w:val="left" w:pos="810"/>
        </w:tabs>
        <w:spacing w:before="120" w:after="0" w:line="240" w:lineRule="auto"/>
        <w:contextualSpacing w:val="0"/>
        <w:jc w:val="both"/>
        <w:rPr>
          <w:rFonts w:ascii="Tahoma" w:hAnsi="Tahoma" w:cs="Tahoma"/>
          <w:u w:val="single"/>
        </w:rPr>
      </w:pPr>
      <w:r w:rsidRPr="005C5CFC">
        <w:rPr>
          <w:rFonts w:ascii="Tahoma" w:hAnsi="Tahoma" w:cs="Tahoma"/>
          <w:b/>
          <w:bCs/>
          <w:u w:val="single"/>
          <w:lang w:val="en-US"/>
        </w:rPr>
        <w:t>DIVERSIFICATION OF ENERGY PORTFOLIO:</w:t>
      </w:r>
      <w:r w:rsidRPr="005C5CFC">
        <w:rPr>
          <w:rFonts w:ascii="Tahoma" w:hAnsi="Tahoma" w:cs="Tahoma"/>
          <w:u w:val="single"/>
          <w:lang w:val="en-US"/>
        </w:rPr>
        <w:t xml:space="preserve"> </w:t>
      </w:r>
    </w:p>
    <w:p w14:paraId="484B81BF" w14:textId="77777777" w:rsidR="00EB4A53" w:rsidRPr="005C5CFC" w:rsidRDefault="00EB4A53" w:rsidP="00EB4A53">
      <w:pPr>
        <w:pStyle w:val="ListParagraph"/>
        <w:tabs>
          <w:tab w:val="left" w:pos="810"/>
        </w:tabs>
        <w:spacing w:before="120" w:after="0" w:line="240" w:lineRule="auto"/>
        <w:contextualSpacing w:val="0"/>
        <w:jc w:val="both"/>
        <w:rPr>
          <w:rFonts w:ascii="Tahoma" w:hAnsi="Tahoma" w:cs="Tahoma"/>
        </w:rPr>
      </w:pPr>
      <w:r w:rsidRPr="005C5CFC">
        <w:rPr>
          <w:rFonts w:ascii="Tahoma" w:hAnsi="Tahoma" w:cs="Tahoma"/>
          <w:lang w:val="en-US"/>
        </w:rPr>
        <w:t>OIL is actively diversifying its energy portfolio by venturing into renewable and alternate energy sources f</w:t>
      </w:r>
      <w:r w:rsidRPr="005C5CFC">
        <w:rPr>
          <w:rFonts w:ascii="Tahoma" w:hAnsi="Tahoma" w:cs="Tahoma"/>
        </w:rPr>
        <w:t xml:space="preserve">or meeting the country’s energy need in a clean and sustainable manner.  By 2040, OIL intends to diversify its energy </w:t>
      </w:r>
      <w:proofErr w:type="spellStart"/>
      <w:r w:rsidRPr="005C5CFC">
        <w:rPr>
          <w:rFonts w:ascii="Tahoma" w:hAnsi="Tahoma" w:cs="Tahoma"/>
        </w:rPr>
        <w:t>portifolio</w:t>
      </w:r>
      <w:proofErr w:type="spellEnd"/>
      <w:r w:rsidRPr="005C5CFC">
        <w:rPr>
          <w:rFonts w:ascii="Tahoma" w:hAnsi="Tahoma" w:cs="Tahoma"/>
        </w:rPr>
        <w:t xml:space="preserve"> by 12-14%. In addition to the measures undertaken in renewable energy sector like solar, wind, green hydrogen, Biotechnology projects etc., OIL with an outlook towards sustainable growth and energy transition has also taken initiatives to foray into geothermal exploration and Carbon capture Utilization &amp; Storage (CCUS)</w:t>
      </w:r>
      <w:r w:rsidRPr="005C5CFC">
        <w:rPr>
          <w:rFonts w:ascii="Tahoma" w:hAnsi="Tahoma" w:cs="Tahoma"/>
          <w:b/>
          <w:bCs/>
        </w:rPr>
        <w:t xml:space="preserve"> </w:t>
      </w:r>
      <w:r w:rsidRPr="005C5CFC">
        <w:rPr>
          <w:rFonts w:ascii="Tahoma" w:hAnsi="Tahoma" w:cs="Tahoma"/>
        </w:rPr>
        <w:t>in India, in line with vision of Govt. of India for the country. This will further enable OIL to increase the Company’s share of Renewable energy portfolio in the current energy mix and chart the path towards energy transition. A brief on the same is as under:</w:t>
      </w:r>
    </w:p>
    <w:p w14:paraId="13BD5122" w14:textId="77777777" w:rsidR="00EB4A53" w:rsidRPr="005C5CFC" w:rsidRDefault="00EB4A53" w:rsidP="00EB4A53">
      <w:pPr>
        <w:pStyle w:val="ListParagraph"/>
        <w:numPr>
          <w:ilvl w:val="0"/>
          <w:numId w:val="40"/>
        </w:numPr>
        <w:tabs>
          <w:tab w:val="left" w:pos="810"/>
        </w:tabs>
        <w:spacing w:before="120" w:after="0" w:line="240" w:lineRule="auto"/>
        <w:jc w:val="both"/>
        <w:rPr>
          <w:rFonts w:ascii="Tahoma" w:hAnsi="Tahoma" w:cs="Tahoma"/>
          <w:lang w:val="en-US"/>
        </w:rPr>
      </w:pPr>
      <w:r w:rsidRPr="005C5CFC">
        <w:rPr>
          <w:rFonts w:ascii="Tahoma" w:hAnsi="Tahoma" w:cs="Tahoma"/>
          <w:b/>
          <w:bCs/>
          <w:lang w:val="en-US"/>
        </w:rPr>
        <w:t>Solar &amp; wind energy:</w:t>
      </w:r>
    </w:p>
    <w:p w14:paraId="60DE4989" w14:textId="77777777" w:rsidR="00EB4A53" w:rsidRPr="005C5CFC" w:rsidRDefault="00EB4A53" w:rsidP="00EB4A53">
      <w:pPr>
        <w:numPr>
          <w:ilvl w:val="0"/>
          <w:numId w:val="37"/>
        </w:numPr>
        <w:shd w:val="clear" w:color="auto" w:fill="FFFFFF"/>
        <w:spacing w:before="120" w:after="0" w:line="240" w:lineRule="auto"/>
        <w:jc w:val="both"/>
        <w:rPr>
          <w:rFonts w:ascii="Tahoma" w:eastAsia="Times New Roman" w:hAnsi="Tahoma" w:cs="Tahoma"/>
          <w:color w:val="000000"/>
        </w:rPr>
      </w:pPr>
      <w:r w:rsidRPr="005C5CFC">
        <w:rPr>
          <w:rFonts w:ascii="Tahoma" w:eastAsia="Times New Roman" w:hAnsi="Tahoma" w:cs="Tahoma"/>
          <w:color w:val="000000"/>
        </w:rPr>
        <w:t>OIL has established 174.1 MW of wind energy power plants in Rajasthan, Gujarat, and Madhya Pradesh, along with 14.0 MW solar energy power plants in Rajasthan. Thus, OIL has a total of 188.1 MW of renewable energy plants in their portfolio, in addition to about 800 KW of captive solar plants.</w:t>
      </w:r>
    </w:p>
    <w:p w14:paraId="4AB7F1D9" w14:textId="77777777" w:rsidR="00EB4A53" w:rsidRPr="005C5CFC" w:rsidRDefault="00EB4A53" w:rsidP="00EB4A53">
      <w:pPr>
        <w:numPr>
          <w:ilvl w:val="0"/>
          <w:numId w:val="37"/>
        </w:numPr>
        <w:shd w:val="clear" w:color="auto" w:fill="FFFFFF"/>
        <w:spacing w:before="120" w:after="0" w:line="240" w:lineRule="auto"/>
        <w:jc w:val="both"/>
        <w:rPr>
          <w:rFonts w:ascii="Tahoma" w:eastAsia="Times New Roman" w:hAnsi="Tahoma" w:cs="Tahoma"/>
          <w:color w:val="000000"/>
        </w:rPr>
      </w:pPr>
      <w:r w:rsidRPr="005C5CFC">
        <w:rPr>
          <w:rFonts w:ascii="Tahoma" w:eastAsia="Times New Roman" w:hAnsi="Tahoma" w:cs="Tahoma"/>
          <w:color w:val="000000"/>
        </w:rPr>
        <w:t xml:space="preserve">OIL Board approved the formation of a JVC with Assam Power Generation Corporation Limited to take up the initiative in the field of green energy, beginning with the 25 MW solar project at </w:t>
      </w:r>
      <w:proofErr w:type="spellStart"/>
      <w:r w:rsidRPr="005C5CFC">
        <w:rPr>
          <w:rFonts w:ascii="Tahoma" w:eastAsia="Times New Roman" w:hAnsi="Tahoma" w:cs="Tahoma"/>
          <w:color w:val="000000"/>
        </w:rPr>
        <w:t>Namrup</w:t>
      </w:r>
      <w:proofErr w:type="spellEnd"/>
      <w:r w:rsidRPr="005C5CFC">
        <w:rPr>
          <w:rFonts w:ascii="Tahoma" w:eastAsia="Times New Roman" w:hAnsi="Tahoma" w:cs="Tahoma"/>
          <w:color w:val="000000"/>
        </w:rPr>
        <w:t>, Assam. The proposed JVC has a plan to take up additional 620 MW of green energy projects in Assam, for which Govt of Assam has provided the in-principle approval.</w:t>
      </w:r>
    </w:p>
    <w:p w14:paraId="0DC5ECF3" w14:textId="77777777" w:rsidR="00EB4A53" w:rsidRPr="005C5CFC" w:rsidRDefault="00EB4A53" w:rsidP="00EB4A53">
      <w:pPr>
        <w:pStyle w:val="ListParagraph"/>
        <w:numPr>
          <w:ilvl w:val="0"/>
          <w:numId w:val="40"/>
        </w:numPr>
        <w:shd w:val="clear" w:color="auto" w:fill="FFFFFF"/>
        <w:spacing w:before="120" w:line="240" w:lineRule="auto"/>
        <w:jc w:val="both"/>
        <w:rPr>
          <w:rFonts w:ascii="Tahoma" w:hAnsi="Tahoma" w:cs="Tahoma"/>
          <w:color w:val="000000"/>
        </w:rPr>
      </w:pPr>
      <w:r w:rsidRPr="005C5CFC">
        <w:rPr>
          <w:rFonts w:ascii="Tahoma" w:hAnsi="Tahoma" w:cs="Tahoma"/>
          <w:b/>
          <w:bCs/>
          <w:color w:val="000000"/>
          <w:u w:val="single"/>
        </w:rPr>
        <w:t xml:space="preserve">Green </w:t>
      </w:r>
      <w:proofErr w:type="gramStart"/>
      <w:r w:rsidRPr="005C5CFC">
        <w:rPr>
          <w:rFonts w:ascii="Tahoma" w:hAnsi="Tahoma" w:cs="Tahoma"/>
          <w:b/>
          <w:bCs/>
          <w:color w:val="000000"/>
          <w:u w:val="single"/>
        </w:rPr>
        <w:t xml:space="preserve">Hydrogen </w:t>
      </w:r>
      <w:r w:rsidRPr="005C5CFC">
        <w:rPr>
          <w:rFonts w:ascii="Tahoma" w:hAnsi="Tahoma" w:cs="Tahoma"/>
          <w:color w:val="000000"/>
        </w:rPr>
        <w:t>:</w:t>
      </w:r>
      <w:proofErr w:type="gramEnd"/>
    </w:p>
    <w:p w14:paraId="7D1FD4F4" w14:textId="77777777" w:rsidR="00EB4A53" w:rsidRPr="005C5CFC" w:rsidRDefault="00EB4A53" w:rsidP="00EB4A53">
      <w:pPr>
        <w:numPr>
          <w:ilvl w:val="0"/>
          <w:numId w:val="37"/>
        </w:numPr>
        <w:shd w:val="clear" w:color="auto" w:fill="FFFFFF"/>
        <w:spacing w:before="120" w:after="0" w:line="240" w:lineRule="auto"/>
        <w:jc w:val="both"/>
        <w:rPr>
          <w:rFonts w:ascii="Tahoma" w:eastAsia="Times New Roman" w:hAnsi="Tahoma" w:cs="Tahoma"/>
          <w:color w:val="000000"/>
        </w:rPr>
      </w:pPr>
      <w:r w:rsidRPr="005C5CFC">
        <w:rPr>
          <w:rFonts w:ascii="Tahoma" w:eastAsia="Times New Roman" w:hAnsi="Tahoma" w:cs="Tahoma"/>
          <w:color w:val="000000"/>
        </w:rPr>
        <w:t>OIL commissioned a Green Hydrogen pilot plant of capacity 10 Kg per shift (30 kg per day) at Jorhat, Assam. Received approval from PNGRB for 2% blending of green Hydrogen with the natural gas in the CGD network established in its township located in PS#3, Jorhat, Assam.</w:t>
      </w:r>
    </w:p>
    <w:p w14:paraId="49399B10" w14:textId="77777777" w:rsidR="00EB4A53" w:rsidRPr="005C5CFC" w:rsidRDefault="00EB4A53" w:rsidP="00EB4A53">
      <w:pPr>
        <w:numPr>
          <w:ilvl w:val="0"/>
          <w:numId w:val="37"/>
        </w:numPr>
        <w:shd w:val="clear" w:color="auto" w:fill="FFFFFF"/>
        <w:spacing w:before="120" w:after="0" w:line="240" w:lineRule="auto"/>
        <w:jc w:val="both"/>
        <w:rPr>
          <w:rFonts w:ascii="Tahoma" w:eastAsia="Times New Roman" w:hAnsi="Tahoma" w:cs="Tahoma"/>
          <w:color w:val="000000"/>
        </w:rPr>
      </w:pPr>
      <w:r w:rsidRPr="005C5CFC">
        <w:rPr>
          <w:rFonts w:ascii="Tahoma" w:eastAsia="Times New Roman" w:hAnsi="Tahoma" w:cs="Tahoma"/>
          <w:color w:val="000000"/>
        </w:rPr>
        <w:t xml:space="preserve">OIL has developed a Hydrogen Fuel Cell e-bus through its start-up program SNEH. Prime Minister Shri Narendra Modi flagged off the hydrogen fuel cell e-bus at the India Energy Week (IEW) in Bengaluru on 6th February 2023. Received permission from </w:t>
      </w:r>
      <w:proofErr w:type="spellStart"/>
      <w:r w:rsidRPr="005C5CFC">
        <w:rPr>
          <w:rFonts w:ascii="Tahoma" w:eastAsia="Times New Roman" w:hAnsi="Tahoma" w:cs="Tahoma"/>
          <w:color w:val="000000"/>
        </w:rPr>
        <w:t>MoRTH</w:t>
      </w:r>
      <w:proofErr w:type="spellEnd"/>
      <w:r w:rsidRPr="005C5CFC">
        <w:rPr>
          <w:rFonts w:ascii="Tahoma" w:eastAsia="Times New Roman" w:hAnsi="Tahoma" w:cs="Tahoma"/>
          <w:color w:val="000000"/>
        </w:rPr>
        <w:t xml:space="preserve"> (Ministry of Road Transport and Highways) for trial run of Hydrogen Fuel Cell e-bus at Jorhat, Assam. Trial run started.</w:t>
      </w:r>
    </w:p>
    <w:p w14:paraId="41FE898E" w14:textId="77777777" w:rsidR="00EB4A53" w:rsidRPr="005C5CFC" w:rsidRDefault="00EB4A53" w:rsidP="00EB4A53">
      <w:pPr>
        <w:numPr>
          <w:ilvl w:val="0"/>
          <w:numId w:val="37"/>
        </w:numPr>
        <w:shd w:val="clear" w:color="auto" w:fill="FFFFFF"/>
        <w:spacing w:before="120" w:after="0" w:line="240" w:lineRule="auto"/>
        <w:jc w:val="both"/>
        <w:rPr>
          <w:rFonts w:ascii="Tahoma" w:eastAsia="Times New Roman" w:hAnsi="Tahoma" w:cs="Tahoma"/>
          <w:color w:val="000000"/>
        </w:rPr>
      </w:pPr>
      <w:r w:rsidRPr="005C5CFC">
        <w:rPr>
          <w:rFonts w:ascii="Tahoma" w:eastAsia="Times New Roman" w:hAnsi="Tahoma" w:cs="Tahoma"/>
          <w:color w:val="000000"/>
        </w:rPr>
        <w:t>Development of Liquid Organic Hydrogen Carrier (LOHC) under SNEH is in progress.</w:t>
      </w:r>
    </w:p>
    <w:p w14:paraId="5CEFF722" w14:textId="77777777" w:rsidR="00EB4A53" w:rsidRPr="005C5CFC" w:rsidRDefault="00EB4A53" w:rsidP="00EB4A53">
      <w:pPr>
        <w:pStyle w:val="ListParagraph"/>
        <w:numPr>
          <w:ilvl w:val="0"/>
          <w:numId w:val="36"/>
        </w:numPr>
        <w:shd w:val="clear" w:color="auto" w:fill="FFFFFF"/>
        <w:spacing w:before="120" w:line="240" w:lineRule="auto"/>
        <w:jc w:val="both"/>
        <w:rPr>
          <w:rFonts w:ascii="Tahoma" w:hAnsi="Tahoma" w:cs="Tahoma"/>
        </w:rPr>
      </w:pPr>
      <w:r w:rsidRPr="005C5CFC">
        <w:rPr>
          <w:rFonts w:ascii="Tahoma" w:hAnsi="Tahoma" w:cs="Tahoma"/>
          <w:b/>
          <w:bCs/>
          <w:u w:val="single"/>
        </w:rPr>
        <w:t xml:space="preserve">EMPHASIS ON NATURAL </w:t>
      </w:r>
      <w:proofErr w:type="gramStart"/>
      <w:r w:rsidRPr="005C5CFC">
        <w:rPr>
          <w:rFonts w:ascii="Tahoma" w:hAnsi="Tahoma" w:cs="Tahoma"/>
          <w:b/>
          <w:bCs/>
          <w:u w:val="single"/>
        </w:rPr>
        <w:t>GAS</w:t>
      </w:r>
      <w:r w:rsidRPr="005C5CFC">
        <w:rPr>
          <w:rFonts w:ascii="Tahoma" w:hAnsi="Tahoma" w:cs="Tahoma"/>
          <w:b/>
          <w:bCs/>
        </w:rPr>
        <w:t xml:space="preserve"> </w:t>
      </w:r>
      <w:r w:rsidRPr="005C5CFC">
        <w:rPr>
          <w:rFonts w:ascii="Tahoma" w:hAnsi="Tahoma" w:cs="Tahoma"/>
        </w:rPr>
        <w:t>:</w:t>
      </w:r>
      <w:proofErr w:type="gramEnd"/>
      <w:r w:rsidRPr="005C5CFC">
        <w:rPr>
          <w:rFonts w:ascii="Tahoma" w:hAnsi="Tahoma" w:cs="Tahoma"/>
        </w:rPr>
        <w:t xml:space="preserve"> </w:t>
      </w:r>
    </w:p>
    <w:p w14:paraId="7CE8B86D" w14:textId="77777777" w:rsidR="00EB4A53" w:rsidRPr="005C5CFC" w:rsidRDefault="00EB4A53" w:rsidP="00EB4A53">
      <w:pPr>
        <w:shd w:val="clear" w:color="auto" w:fill="FFFFFF"/>
        <w:spacing w:before="120"/>
        <w:ind w:left="720"/>
        <w:jc w:val="both"/>
        <w:rPr>
          <w:rFonts w:ascii="Tahoma" w:hAnsi="Tahoma" w:cs="Tahoma"/>
        </w:rPr>
      </w:pPr>
      <w:r w:rsidRPr="005C5CFC">
        <w:rPr>
          <w:rFonts w:ascii="Tahoma" w:hAnsi="Tahoma" w:cs="Tahoma"/>
        </w:rPr>
        <w:lastRenderedPageBreak/>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up short-term measures like Well intervention measures, immediate Induction of new Technologies, Mid Term measures like creating surface facilities to remove bottlenecks to facilitate Production and long-term measures like maximizing recovery from the matured fields through IOR-EOR techniques are either in various stages of implementation in project mode or being taken up for review to implement the best fit method(s). </w:t>
      </w:r>
    </w:p>
    <w:p w14:paraId="06F82F14" w14:textId="77777777" w:rsidR="00EB4A53" w:rsidRPr="005C5CFC" w:rsidRDefault="00EB4A53" w:rsidP="00EB4A53">
      <w:pPr>
        <w:pStyle w:val="BodyText"/>
        <w:spacing w:before="120"/>
        <w:ind w:left="720"/>
        <w:jc w:val="both"/>
        <w:rPr>
          <w:rFonts w:ascii="Tahoma" w:hAnsi="Tahoma" w:cs="Tahoma"/>
        </w:rPr>
      </w:pPr>
      <w:r w:rsidRPr="005C5CFC">
        <w:rPr>
          <w:rFonts w:ascii="Tahoma" w:hAnsi="Tahoma" w:cs="Tahoma"/>
        </w:rPr>
        <w:t>OIL has taken following steps in its efforts for contributing to mandated reduction of import dependency of hydrocarbon by increasing Natural Gas as under:</w:t>
      </w:r>
    </w:p>
    <w:p w14:paraId="7A32C0F1"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hanging="540"/>
        <w:contextualSpacing w:val="0"/>
        <w:jc w:val="both"/>
        <w:rPr>
          <w:rFonts w:ascii="Tahoma" w:hAnsi="Tahoma" w:cs="Tahoma"/>
        </w:rPr>
      </w:pPr>
      <w:r w:rsidRPr="005C5CFC">
        <w:rPr>
          <w:rFonts w:ascii="Tahoma" w:hAnsi="Tahoma" w:cs="Tahoma"/>
        </w:rPr>
        <w:t>Fast-track</w:t>
      </w:r>
      <w:r w:rsidRPr="005C5CFC">
        <w:rPr>
          <w:rFonts w:ascii="Tahoma" w:hAnsi="Tahoma" w:cs="Tahoma"/>
          <w:spacing w:val="-6"/>
        </w:rPr>
        <w:t xml:space="preserve"> </w:t>
      </w:r>
      <w:r w:rsidRPr="005C5CFC">
        <w:rPr>
          <w:rFonts w:ascii="Tahoma" w:hAnsi="Tahoma" w:cs="Tahoma"/>
        </w:rPr>
        <w:t>development</w:t>
      </w:r>
      <w:r w:rsidRPr="005C5CFC">
        <w:rPr>
          <w:rFonts w:ascii="Tahoma" w:hAnsi="Tahoma" w:cs="Tahoma"/>
          <w:spacing w:val="-8"/>
        </w:rPr>
        <w:t xml:space="preserve"> </w:t>
      </w:r>
      <w:r w:rsidRPr="005C5CFC">
        <w:rPr>
          <w:rFonts w:ascii="Tahoma" w:hAnsi="Tahoma" w:cs="Tahoma"/>
        </w:rPr>
        <w:t>of</w:t>
      </w:r>
      <w:r w:rsidRPr="005C5CFC">
        <w:rPr>
          <w:rFonts w:ascii="Tahoma" w:hAnsi="Tahoma" w:cs="Tahoma"/>
          <w:spacing w:val="-4"/>
        </w:rPr>
        <w:t xml:space="preserve"> </w:t>
      </w:r>
      <w:r w:rsidRPr="005C5CFC">
        <w:rPr>
          <w:rFonts w:ascii="Tahoma" w:hAnsi="Tahoma" w:cs="Tahoma"/>
        </w:rPr>
        <w:t>identified</w:t>
      </w:r>
      <w:r w:rsidRPr="005C5CFC">
        <w:rPr>
          <w:rFonts w:ascii="Tahoma" w:hAnsi="Tahoma" w:cs="Tahoma"/>
          <w:spacing w:val="-5"/>
        </w:rPr>
        <w:t xml:space="preserve"> </w:t>
      </w:r>
      <w:r w:rsidRPr="005C5CFC">
        <w:rPr>
          <w:rFonts w:ascii="Tahoma" w:hAnsi="Tahoma" w:cs="Tahoma"/>
          <w:spacing w:val="-2"/>
        </w:rPr>
        <w:t>fields.</w:t>
      </w:r>
    </w:p>
    <w:p w14:paraId="0820E3FA"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right="116" w:hanging="540"/>
        <w:contextualSpacing w:val="0"/>
        <w:jc w:val="both"/>
        <w:rPr>
          <w:rFonts w:ascii="Tahoma" w:hAnsi="Tahoma" w:cs="Tahoma"/>
        </w:rPr>
      </w:pPr>
      <w:r w:rsidRPr="005C5CFC">
        <w:rPr>
          <w:rFonts w:ascii="Tahoma" w:hAnsi="Tahoma" w:cs="Tahoma"/>
        </w:rPr>
        <w:t xml:space="preserve">Early Monetization of discoveries. </w:t>
      </w:r>
    </w:p>
    <w:p w14:paraId="70D69C33"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hanging="540"/>
        <w:contextualSpacing w:val="0"/>
        <w:jc w:val="both"/>
        <w:rPr>
          <w:rFonts w:ascii="Tahoma" w:hAnsi="Tahoma" w:cs="Tahoma"/>
        </w:rPr>
      </w:pPr>
      <w:r w:rsidRPr="005C5CFC">
        <w:rPr>
          <w:rFonts w:ascii="Tahoma" w:hAnsi="Tahoma" w:cs="Tahoma"/>
        </w:rPr>
        <w:t>Improving</w:t>
      </w:r>
      <w:r w:rsidRPr="005C5CFC">
        <w:rPr>
          <w:rFonts w:ascii="Tahoma" w:hAnsi="Tahoma" w:cs="Tahoma"/>
          <w:spacing w:val="-6"/>
        </w:rPr>
        <w:t xml:space="preserve"> </w:t>
      </w:r>
      <w:r w:rsidRPr="005C5CFC">
        <w:rPr>
          <w:rFonts w:ascii="Tahoma" w:hAnsi="Tahoma" w:cs="Tahoma"/>
        </w:rPr>
        <w:t>Recovery</w:t>
      </w:r>
      <w:r w:rsidRPr="005C5CFC">
        <w:rPr>
          <w:rFonts w:ascii="Tahoma" w:hAnsi="Tahoma" w:cs="Tahoma"/>
          <w:spacing w:val="-4"/>
        </w:rPr>
        <w:t xml:space="preserve"> </w:t>
      </w:r>
      <w:r w:rsidRPr="005C5CFC">
        <w:rPr>
          <w:rFonts w:ascii="Tahoma" w:hAnsi="Tahoma" w:cs="Tahoma"/>
        </w:rPr>
        <w:t>Factor</w:t>
      </w:r>
      <w:r w:rsidRPr="005C5CFC">
        <w:rPr>
          <w:rFonts w:ascii="Tahoma" w:hAnsi="Tahoma" w:cs="Tahoma"/>
          <w:spacing w:val="-2"/>
        </w:rPr>
        <w:t xml:space="preserve"> </w:t>
      </w:r>
      <w:r w:rsidRPr="005C5CFC">
        <w:rPr>
          <w:rFonts w:ascii="Tahoma" w:hAnsi="Tahoma" w:cs="Tahoma"/>
        </w:rPr>
        <w:t>through</w:t>
      </w:r>
      <w:r w:rsidRPr="005C5CFC">
        <w:rPr>
          <w:rFonts w:ascii="Tahoma" w:hAnsi="Tahoma" w:cs="Tahoma"/>
          <w:spacing w:val="-3"/>
        </w:rPr>
        <w:t xml:space="preserve"> </w:t>
      </w:r>
      <w:r w:rsidRPr="005C5CFC">
        <w:rPr>
          <w:rFonts w:ascii="Tahoma" w:hAnsi="Tahoma" w:cs="Tahoma"/>
        </w:rPr>
        <w:t>implementation</w:t>
      </w:r>
      <w:r w:rsidRPr="005C5CFC">
        <w:rPr>
          <w:rFonts w:ascii="Tahoma" w:hAnsi="Tahoma" w:cs="Tahoma"/>
          <w:spacing w:val="-1"/>
        </w:rPr>
        <w:t xml:space="preserve"> </w:t>
      </w:r>
      <w:r w:rsidRPr="005C5CFC">
        <w:rPr>
          <w:rFonts w:ascii="Tahoma" w:hAnsi="Tahoma" w:cs="Tahoma"/>
        </w:rPr>
        <w:t>of</w:t>
      </w:r>
      <w:r w:rsidRPr="005C5CFC">
        <w:rPr>
          <w:rFonts w:ascii="Tahoma" w:hAnsi="Tahoma" w:cs="Tahoma"/>
          <w:spacing w:val="-3"/>
        </w:rPr>
        <w:t xml:space="preserve"> </w:t>
      </w:r>
      <w:r w:rsidRPr="005C5CFC">
        <w:rPr>
          <w:rFonts w:ascii="Tahoma" w:hAnsi="Tahoma" w:cs="Tahoma"/>
        </w:rPr>
        <w:t>IOR</w:t>
      </w:r>
      <w:r w:rsidRPr="005C5CFC">
        <w:rPr>
          <w:rFonts w:ascii="Tahoma" w:hAnsi="Tahoma" w:cs="Tahoma"/>
          <w:spacing w:val="-5"/>
        </w:rPr>
        <w:t xml:space="preserve"> </w:t>
      </w:r>
      <w:r w:rsidRPr="005C5CFC">
        <w:rPr>
          <w:rFonts w:ascii="Tahoma" w:hAnsi="Tahoma" w:cs="Tahoma"/>
        </w:rPr>
        <w:t>and</w:t>
      </w:r>
      <w:r w:rsidRPr="005C5CFC">
        <w:rPr>
          <w:rFonts w:ascii="Tahoma" w:hAnsi="Tahoma" w:cs="Tahoma"/>
          <w:spacing w:val="-2"/>
        </w:rPr>
        <w:t xml:space="preserve"> </w:t>
      </w:r>
      <w:r w:rsidRPr="005C5CFC">
        <w:rPr>
          <w:rFonts w:ascii="Tahoma" w:hAnsi="Tahoma" w:cs="Tahoma"/>
        </w:rPr>
        <w:t>EOR</w:t>
      </w:r>
      <w:r w:rsidRPr="005C5CFC">
        <w:rPr>
          <w:rFonts w:ascii="Tahoma" w:hAnsi="Tahoma" w:cs="Tahoma"/>
          <w:spacing w:val="-6"/>
        </w:rPr>
        <w:t xml:space="preserve"> </w:t>
      </w:r>
      <w:r w:rsidRPr="005C5CFC">
        <w:rPr>
          <w:rFonts w:ascii="Tahoma" w:hAnsi="Tahoma" w:cs="Tahoma"/>
          <w:spacing w:val="-2"/>
        </w:rPr>
        <w:t>techniques.</w:t>
      </w:r>
    </w:p>
    <w:p w14:paraId="74333B13"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hanging="540"/>
        <w:contextualSpacing w:val="0"/>
        <w:jc w:val="both"/>
        <w:rPr>
          <w:rFonts w:ascii="Tahoma" w:hAnsi="Tahoma" w:cs="Tahoma"/>
        </w:rPr>
      </w:pPr>
      <w:r w:rsidRPr="005C5CFC">
        <w:rPr>
          <w:rFonts w:ascii="Tahoma" w:hAnsi="Tahoma" w:cs="Tahoma"/>
        </w:rPr>
        <w:t>Infill</w:t>
      </w:r>
      <w:r w:rsidRPr="005C5CFC">
        <w:rPr>
          <w:rFonts w:ascii="Tahoma" w:hAnsi="Tahoma" w:cs="Tahoma"/>
          <w:spacing w:val="-6"/>
        </w:rPr>
        <w:t xml:space="preserve"> </w:t>
      </w:r>
      <w:r w:rsidRPr="005C5CFC">
        <w:rPr>
          <w:rFonts w:ascii="Tahoma" w:hAnsi="Tahoma" w:cs="Tahoma"/>
        </w:rPr>
        <w:t>drilling</w:t>
      </w:r>
      <w:r w:rsidRPr="005C5CFC">
        <w:rPr>
          <w:rFonts w:ascii="Tahoma" w:hAnsi="Tahoma" w:cs="Tahoma"/>
          <w:spacing w:val="-3"/>
        </w:rPr>
        <w:t xml:space="preserve"> </w:t>
      </w:r>
      <w:r w:rsidRPr="005C5CFC">
        <w:rPr>
          <w:rFonts w:ascii="Tahoma" w:hAnsi="Tahoma" w:cs="Tahoma"/>
        </w:rPr>
        <w:t>of</w:t>
      </w:r>
      <w:r w:rsidRPr="005C5CFC">
        <w:rPr>
          <w:rFonts w:ascii="Tahoma" w:hAnsi="Tahoma" w:cs="Tahoma"/>
          <w:spacing w:val="-2"/>
        </w:rPr>
        <w:t xml:space="preserve"> </w:t>
      </w:r>
      <w:r w:rsidRPr="005C5CFC">
        <w:rPr>
          <w:rFonts w:ascii="Tahoma" w:hAnsi="Tahoma" w:cs="Tahoma"/>
        </w:rPr>
        <w:t>wells</w:t>
      </w:r>
      <w:r w:rsidRPr="005C5CFC">
        <w:rPr>
          <w:rFonts w:ascii="Tahoma" w:hAnsi="Tahoma" w:cs="Tahoma"/>
          <w:spacing w:val="-2"/>
        </w:rPr>
        <w:t xml:space="preserve"> </w:t>
      </w:r>
      <w:r w:rsidRPr="005C5CFC">
        <w:rPr>
          <w:rFonts w:ascii="Tahoma" w:hAnsi="Tahoma" w:cs="Tahoma"/>
        </w:rPr>
        <w:t>within</w:t>
      </w:r>
      <w:r w:rsidRPr="005C5CFC">
        <w:rPr>
          <w:rFonts w:ascii="Tahoma" w:hAnsi="Tahoma" w:cs="Tahoma"/>
          <w:spacing w:val="-2"/>
        </w:rPr>
        <w:t xml:space="preserve"> </w:t>
      </w:r>
      <w:r w:rsidRPr="005C5CFC">
        <w:rPr>
          <w:rFonts w:ascii="Tahoma" w:hAnsi="Tahoma" w:cs="Tahoma"/>
        </w:rPr>
        <w:t>the</w:t>
      </w:r>
      <w:r w:rsidRPr="005C5CFC">
        <w:rPr>
          <w:rFonts w:ascii="Tahoma" w:hAnsi="Tahoma" w:cs="Tahoma"/>
          <w:spacing w:val="-3"/>
        </w:rPr>
        <w:t xml:space="preserve"> </w:t>
      </w:r>
      <w:r w:rsidRPr="005C5CFC">
        <w:rPr>
          <w:rFonts w:ascii="Tahoma" w:hAnsi="Tahoma" w:cs="Tahoma"/>
        </w:rPr>
        <w:t>existing</w:t>
      </w:r>
      <w:r w:rsidRPr="005C5CFC">
        <w:rPr>
          <w:rFonts w:ascii="Tahoma" w:hAnsi="Tahoma" w:cs="Tahoma"/>
          <w:spacing w:val="-5"/>
        </w:rPr>
        <w:t xml:space="preserve"> </w:t>
      </w:r>
      <w:r w:rsidRPr="005C5CFC">
        <w:rPr>
          <w:rFonts w:ascii="Tahoma" w:hAnsi="Tahoma" w:cs="Tahoma"/>
          <w:spacing w:val="-2"/>
        </w:rPr>
        <w:t>areas.</w:t>
      </w:r>
    </w:p>
    <w:p w14:paraId="6C6E2D21"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hanging="540"/>
        <w:contextualSpacing w:val="0"/>
        <w:jc w:val="both"/>
        <w:rPr>
          <w:rFonts w:ascii="Tahoma" w:hAnsi="Tahoma" w:cs="Tahoma"/>
        </w:rPr>
      </w:pPr>
      <w:r w:rsidRPr="005C5CFC">
        <w:rPr>
          <w:rFonts w:ascii="Tahoma" w:hAnsi="Tahoma" w:cs="Tahoma"/>
        </w:rPr>
        <w:t>Quick</w:t>
      </w:r>
      <w:r w:rsidRPr="005C5CFC">
        <w:rPr>
          <w:rFonts w:ascii="Tahoma" w:hAnsi="Tahoma" w:cs="Tahoma"/>
          <w:spacing w:val="-7"/>
        </w:rPr>
        <w:t xml:space="preserve"> </w:t>
      </w:r>
      <w:r w:rsidRPr="005C5CFC">
        <w:rPr>
          <w:rFonts w:ascii="Tahoma" w:hAnsi="Tahoma" w:cs="Tahoma"/>
        </w:rPr>
        <w:t>monetization</w:t>
      </w:r>
      <w:r w:rsidRPr="005C5CFC">
        <w:rPr>
          <w:rFonts w:ascii="Tahoma" w:hAnsi="Tahoma" w:cs="Tahoma"/>
          <w:spacing w:val="-5"/>
        </w:rPr>
        <w:t xml:space="preserve"> </w:t>
      </w:r>
      <w:r w:rsidRPr="005C5CFC">
        <w:rPr>
          <w:rFonts w:ascii="Tahoma" w:hAnsi="Tahoma" w:cs="Tahoma"/>
        </w:rPr>
        <w:t>of</w:t>
      </w:r>
      <w:r w:rsidRPr="005C5CFC">
        <w:rPr>
          <w:rFonts w:ascii="Tahoma" w:hAnsi="Tahoma" w:cs="Tahoma"/>
          <w:spacing w:val="-5"/>
        </w:rPr>
        <w:t xml:space="preserve"> </w:t>
      </w:r>
      <w:r w:rsidRPr="005C5CFC">
        <w:rPr>
          <w:rFonts w:ascii="Tahoma" w:hAnsi="Tahoma" w:cs="Tahoma"/>
        </w:rPr>
        <w:t>sick</w:t>
      </w:r>
      <w:r w:rsidRPr="005C5CFC">
        <w:rPr>
          <w:rFonts w:ascii="Tahoma" w:hAnsi="Tahoma" w:cs="Tahoma"/>
          <w:spacing w:val="-4"/>
        </w:rPr>
        <w:t xml:space="preserve"> </w:t>
      </w:r>
      <w:r w:rsidRPr="005C5CFC">
        <w:rPr>
          <w:rFonts w:ascii="Tahoma" w:hAnsi="Tahoma" w:cs="Tahoma"/>
        </w:rPr>
        <w:t>wells</w:t>
      </w:r>
      <w:r w:rsidRPr="005C5CFC">
        <w:rPr>
          <w:rFonts w:ascii="Tahoma" w:hAnsi="Tahoma" w:cs="Tahoma"/>
          <w:spacing w:val="-4"/>
        </w:rPr>
        <w:t xml:space="preserve"> </w:t>
      </w:r>
      <w:r w:rsidRPr="005C5CFC">
        <w:rPr>
          <w:rFonts w:ascii="Tahoma" w:hAnsi="Tahoma" w:cs="Tahoma"/>
        </w:rPr>
        <w:t>through</w:t>
      </w:r>
      <w:r w:rsidRPr="005C5CFC">
        <w:rPr>
          <w:rFonts w:ascii="Tahoma" w:hAnsi="Tahoma" w:cs="Tahoma"/>
          <w:spacing w:val="-5"/>
        </w:rPr>
        <w:t xml:space="preserve"> </w:t>
      </w:r>
      <w:r w:rsidRPr="005C5CFC">
        <w:rPr>
          <w:rFonts w:ascii="Tahoma" w:hAnsi="Tahoma" w:cs="Tahoma"/>
        </w:rPr>
        <w:t>technology</w:t>
      </w:r>
      <w:r w:rsidRPr="005C5CFC">
        <w:rPr>
          <w:rFonts w:ascii="Tahoma" w:hAnsi="Tahoma" w:cs="Tahoma"/>
          <w:spacing w:val="-3"/>
        </w:rPr>
        <w:t xml:space="preserve"> </w:t>
      </w:r>
      <w:r w:rsidRPr="005C5CFC">
        <w:rPr>
          <w:rFonts w:ascii="Tahoma" w:hAnsi="Tahoma" w:cs="Tahoma"/>
          <w:spacing w:val="-2"/>
        </w:rPr>
        <w:t>support.</w:t>
      </w:r>
    </w:p>
    <w:p w14:paraId="59C6341D"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right="118" w:hanging="540"/>
        <w:contextualSpacing w:val="0"/>
        <w:jc w:val="both"/>
        <w:rPr>
          <w:rFonts w:ascii="Tahoma" w:hAnsi="Tahoma" w:cs="Tahoma"/>
        </w:rPr>
      </w:pPr>
      <w:r w:rsidRPr="005C5CFC">
        <w:rPr>
          <w:rFonts w:ascii="Tahoma" w:hAnsi="Tahoma" w:cs="Tahoma"/>
        </w:rPr>
        <w:t>Recovery</w:t>
      </w:r>
      <w:r w:rsidRPr="005C5CFC">
        <w:rPr>
          <w:rFonts w:ascii="Tahoma" w:hAnsi="Tahoma" w:cs="Tahoma"/>
          <w:spacing w:val="-1"/>
        </w:rPr>
        <w:t xml:space="preserve"> </w:t>
      </w:r>
      <w:r w:rsidRPr="005C5CFC">
        <w:rPr>
          <w:rFonts w:ascii="Tahoma" w:hAnsi="Tahoma" w:cs="Tahoma"/>
        </w:rPr>
        <w:t>from</w:t>
      </w:r>
      <w:r w:rsidRPr="005C5CFC">
        <w:rPr>
          <w:rFonts w:ascii="Tahoma" w:hAnsi="Tahoma" w:cs="Tahoma"/>
          <w:spacing w:val="-2"/>
        </w:rPr>
        <w:t xml:space="preserve"> </w:t>
      </w:r>
      <w:r w:rsidRPr="005C5CFC">
        <w:rPr>
          <w:rFonts w:ascii="Tahoma" w:hAnsi="Tahoma" w:cs="Tahoma"/>
        </w:rPr>
        <w:t>the</w:t>
      </w:r>
      <w:r w:rsidRPr="005C5CFC">
        <w:rPr>
          <w:rFonts w:ascii="Tahoma" w:hAnsi="Tahoma" w:cs="Tahoma"/>
          <w:spacing w:val="-2"/>
        </w:rPr>
        <w:t xml:space="preserve"> </w:t>
      </w:r>
      <w:r w:rsidRPr="005C5CFC">
        <w:rPr>
          <w:rFonts w:ascii="Tahoma" w:hAnsi="Tahoma" w:cs="Tahoma"/>
        </w:rPr>
        <w:t>missed</w:t>
      </w:r>
      <w:r w:rsidRPr="005C5CFC">
        <w:rPr>
          <w:rFonts w:ascii="Tahoma" w:hAnsi="Tahoma" w:cs="Tahoma"/>
          <w:spacing w:val="-2"/>
        </w:rPr>
        <w:t xml:space="preserve"> </w:t>
      </w:r>
      <w:r w:rsidRPr="005C5CFC">
        <w:rPr>
          <w:rFonts w:ascii="Tahoma" w:hAnsi="Tahoma" w:cs="Tahoma"/>
        </w:rPr>
        <w:t>opportunities,</w:t>
      </w:r>
      <w:r w:rsidRPr="005C5CFC">
        <w:rPr>
          <w:rFonts w:ascii="Tahoma" w:hAnsi="Tahoma" w:cs="Tahoma"/>
          <w:spacing w:val="-2"/>
        </w:rPr>
        <w:t xml:space="preserve"> </w:t>
      </w:r>
      <w:r w:rsidRPr="005C5CFC">
        <w:rPr>
          <w:rFonts w:ascii="Tahoma" w:hAnsi="Tahoma" w:cs="Tahoma"/>
        </w:rPr>
        <w:t>production</w:t>
      </w:r>
      <w:r w:rsidRPr="005C5CFC">
        <w:rPr>
          <w:rFonts w:ascii="Tahoma" w:hAnsi="Tahoma" w:cs="Tahoma"/>
          <w:spacing w:val="-1"/>
        </w:rPr>
        <w:t xml:space="preserve"> </w:t>
      </w:r>
      <w:r w:rsidRPr="005C5CFC">
        <w:rPr>
          <w:rFonts w:ascii="Tahoma" w:hAnsi="Tahoma" w:cs="Tahoma"/>
        </w:rPr>
        <w:t>from</w:t>
      </w:r>
      <w:r w:rsidRPr="005C5CFC">
        <w:rPr>
          <w:rFonts w:ascii="Tahoma" w:hAnsi="Tahoma" w:cs="Tahoma"/>
          <w:spacing w:val="-3"/>
        </w:rPr>
        <w:t xml:space="preserve"> </w:t>
      </w:r>
      <w:r w:rsidRPr="005C5CFC">
        <w:rPr>
          <w:rFonts w:ascii="Tahoma" w:hAnsi="Tahoma" w:cs="Tahoma"/>
        </w:rPr>
        <w:t>the untested</w:t>
      </w:r>
      <w:r w:rsidRPr="005C5CFC">
        <w:rPr>
          <w:rFonts w:ascii="Tahoma" w:hAnsi="Tahoma" w:cs="Tahoma"/>
          <w:spacing w:val="-4"/>
        </w:rPr>
        <w:t xml:space="preserve"> </w:t>
      </w:r>
      <w:r w:rsidRPr="005C5CFC">
        <w:rPr>
          <w:rFonts w:ascii="Tahoma" w:hAnsi="Tahoma" w:cs="Tahoma"/>
        </w:rPr>
        <w:t>zones in</w:t>
      </w:r>
      <w:r w:rsidRPr="005C5CFC">
        <w:rPr>
          <w:rFonts w:ascii="Tahoma" w:hAnsi="Tahoma" w:cs="Tahoma"/>
          <w:spacing w:val="-2"/>
        </w:rPr>
        <w:t xml:space="preserve"> </w:t>
      </w:r>
      <w:r w:rsidRPr="005C5CFC">
        <w:rPr>
          <w:rFonts w:ascii="Tahoma" w:hAnsi="Tahoma" w:cs="Tahoma"/>
        </w:rPr>
        <w:t>existing old wells.</w:t>
      </w:r>
    </w:p>
    <w:p w14:paraId="23CA1062"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hanging="540"/>
        <w:contextualSpacing w:val="0"/>
        <w:jc w:val="both"/>
        <w:rPr>
          <w:rFonts w:ascii="Tahoma" w:hAnsi="Tahoma" w:cs="Tahoma"/>
        </w:rPr>
      </w:pPr>
      <w:r w:rsidRPr="005C5CFC">
        <w:rPr>
          <w:rFonts w:ascii="Tahoma" w:hAnsi="Tahoma" w:cs="Tahoma"/>
        </w:rPr>
        <w:t>Upgradation</w:t>
      </w:r>
      <w:r w:rsidRPr="005C5CFC">
        <w:rPr>
          <w:rFonts w:ascii="Tahoma" w:hAnsi="Tahoma" w:cs="Tahoma"/>
          <w:spacing w:val="-8"/>
        </w:rPr>
        <w:t xml:space="preserve"> </w:t>
      </w:r>
      <w:r w:rsidRPr="005C5CFC">
        <w:rPr>
          <w:rFonts w:ascii="Tahoma" w:hAnsi="Tahoma" w:cs="Tahoma"/>
        </w:rPr>
        <w:t>of</w:t>
      </w:r>
      <w:r w:rsidRPr="005C5CFC">
        <w:rPr>
          <w:rFonts w:ascii="Tahoma" w:hAnsi="Tahoma" w:cs="Tahoma"/>
          <w:spacing w:val="-6"/>
        </w:rPr>
        <w:t xml:space="preserve"> </w:t>
      </w:r>
      <w:r w:rsidRPr="005C5CFC">
        <w:rPr>
          <w:rFonts w:ascii="Tahoma" w:hAnsi="Tahoma" w:cs="Tahoma"/>
        </w:rPr>
        <w:t>surface</w:t>
      </w:r>
      <w:r w:rsidRPr="005C5CFC">
        <w:rPr>
          <w:rFonts w:ascii="Tahoma" w:hAnsi="Tahoma" w:cs="Tahoma"/>
          <w:spacing w:val="-5"/>
        </w:rPr>
        <w:t xml:space="preserve"> </w:t>
      </w:r>
      <w:r w:rsidRPr="005C5CFC">
        <w:rPr>
          <w:rFonts w:ascii="Tahoma" w:hAnsi="Tahoma" w:cs="Tahoma"/>
        </w:rPr>
        <w:t>infrastructure</w:t>
      </w:r>
      <w:r w:rsidRPr="005C5CFC">
        <w:rPr>
          <w:rFonts w:ascii="Tahoma" w:hAnsi="Tahoma" w:cs="Tahoma"/>
          <w:spacing w:val="-1"/>
        </w:rPr>
        <w:t xml:space="preserve"> </w:t>
      </w:r>
      <w:r w:rsidRPr="005C5CFC">
        <w:rPr>
          <w:rFonts w:ascii="Tahoma" w:hAnsi="Tahoma" w:cs="Tahoma"/>
        </w:rPr>
        <w:t>facilities such as production facilities (OCS, FGGS etc), compression facilities, evacuation facilities and processing facilities</w:t>
      </w:r>
      <w:r w:rsidRPr="005C5CFC">
        <w:rPr>
          <w:rFonts w:ascii="Tahoma" w:hAnsi="Tahoma" w:cs="Tahoma"/>
          <w:spacing w:val="-6"/>
        </w:rPr>
        <w:t xml:space="preserve"> </w:t>
      </w:r>
      <w:r w:rsidRPr="005C5CFC">
        <w:rPr>
          <w:rFonts w:ascii="Tahoma" w:hAnsi="Tahoma" w:cs="Tahoma"/>
        </w:rPr>
        <w:t>for</w:t>
      </w:r>
      <w:r w:rsidRPr="005C5CFC">
        <w:rPr>
          <w:rFonts w:ascii="Tahoma" w:hAnsi="Tahoma" w:cs="Tahoma"/>
          <w:spacing w:val="-4"/>
        </w:rPr>
        <w:t xml:space="preserve"> </w:t>
      </w:r>
      <w:r w:rsidRPr="005C5CFC">
        <w:rPr>
          <w:rFonts w:ascii="Tahoma" w:hAnsi="Tahoma" w:cs="Tahoma"/>
        </w:rPr>
        <w:t>gas</w:t>
      </w:r>
      <w:r w:rsidRPr="005C5CFC">
        <w:rPr>
          <w:rFonts w:ascii="Tahoma" w:hAnsi="Tahoma" w:cs="Tahoma"/>
          <w:spacing w:val="-6"/>
        </w:rPr>
        <w:t xml:space="preserve"> </w:t>
      </w:r>
      <w:r w:rsidRPr="005C5CFC">
        <w:rPr>
          <w:rFonts w:ascii="Tahoma" w:hAnsi="Tahoma" w:cs="Tahoma"/>
          <w:spacing w:val="-2"/>
        </w:rPr>
        <w:t>production and monetization.</w:t>
      </w:r>
    </w:p>
    <w:p w14:paraId="19E33CE5" w14:textId="77777777" w:rsidR="00EB4A53" w:rsidRPr="005C5CFC" w:rsidRDefault="00EB4A53" w:rsidP="00EB4A53">
      <w:pPr>
        <w:pStyle w:val="ListParagraph"/>
        <w:widowControl w:val="0"/>
        <w:numPr>
          <w:ilvl w:val="0"/>
          <w:numId w:val="38"/>
        </w:numPr>
        <w:tabs>
          <w:tab w:val="left" w:pos="1260"/>
        </w:tabs>
        <w:autoSpaceDE w:val="0"/>
        <w:autoSpaceDN w:val="0"/>
        <w:spacing w:before="120" w:after="0" w:line="240" w:lineRule="auto"/>
        <w:ind w:left="1260" w:right="113" w:hanging="540"/>
        <w:contextualSpacing w:val="0"/>
        <w:jc w:val="both"/>
        <w:rPr>
          <w:rFonts w:ascii="Tahoma" w:hAnsi="Tahoma" w:cs="Tahoma"/>
        </w:rPr>
      </w:pPr>
      <w:r w:rsidRPr="005C5CFC">
        <w:rPr>
          <w:rFonts w:ascii="Tahoma" w:hAnsi="Tahoma" w:cs="Tahoma"/>
        </w:rPr>
        <w:t>Taking up resource build-up exercise, viz. increase Workover rig resource, replacement of existing Drilling rigs with VFD Technology, induction of digital technology for operational excellence etc.</w:t>
      </w:r>
    </w:p>
    <w:p w14:paraId="3DA3E6FF" w14:textId="77777777" w:rsidR="00EB4A53" w:rsidRPr="005C5CFC" w:rsidRDefault="00EB4A53" w:rsidP="00EB4A53">
      <w:pPr>
        <w:pStyle w:val="ListParagraph"/>
        <w:numPr>
          <w:ilvl w:val="0"/>
          <w:numId w:val="36"/>
        </w:numPr>
        <w:spacing w:before="120" w:after="0" w:line="240" w:lineRule="auto"/>
        <w:contextualSpacing w:val="0"/>
        <w:jc w:val="both"/>
        <w:rPr>
          <w:rFonts w:ascii="Tahoma" w:hAnsi="Tahoma" w:cs="Tahoma"/>
        </w:rPr>
      </w:pPr>
      <w:r w:rsidRPr="005C5CFC">
        <w:rPr>
          <w:rFonts w:ascii="Tahoma" w:hAnsi="Tahoma" w:cs="Tahoma"/>
          <w:b/>
          <w:bCs/>
          <w:u w:val="single"/>
        </w:rPr>
        <w:t>GEOTHERMAL ENERGY INITIATIVES</w:t>
      </w:r>
      <w:r w:rsidRPr="005C5CFC">
        <w:rPr>
          <w:rFonts w:ascii="Tahoma" w:hAnsi="Tahoma" w:cs="Tahoma"/>
          <w:b/>
          <w:bCs/>
        </w:rPr>
        <w:t>:</w:t>
      </w:r>
      <w:r w:rsidRPr="005C5CFC">
        <w:rPr>
          <w:rFonts w:ascii="Tahoma" w:hAnsi="Tahoma" w:cs="Tahoma"/>
        </w:rPr>
        <w:t xml:space="preserve"> </w:t>
      </w:r>
    </w:p>
    <w:p w14:paraId="53E19B41" w14:textId="77777777" w:rsidR="00EB4A53" w:rsidRPr="005C5CFC" w:rsidRDefault="00EB4A53" w:rsidP="00EB4A53">
      <w:pPr>
        <w:pStyle w:val="ListParagraph"/>
        <w:spacing w:before="120" w:after="0" w:line="240" w:lineRule="auto"/>
        <w:contextualSpacing w:val="0"/>
        <w:jc w:val="both"/>
        <w:rPr>
          <w:rFonts w:ascii="Tahoma" w:hAnsi="Tahoma" w:cs="Tahoma"/>
        </w:rPr>
      </w:pPr>
      <w:r w:rsidRPr="005C5CFC">
        <w:rPr>
          <w:rFonts w:ascii="Tahoma" w:hAnsi="Tahoma" w:cs="Tahoma"/>
        </w:rPr>
        <w:t xml:space="preserve"> OIL has inked an MoU with </w:t>
      </w:r>
      <w:hyperlink r:id="rId9" w:history="1">
        <w:r w:rsidRPr="005C5CFC">
          <w:rPr>
            <w:rFonts w:ascii="Tahoma" w:hAnsi="Tahoma" w:cs="Tahoma"/>
          </w:rPr>
          <w:t xml:space="preserve">Iceland Geothermal Energy </w:t>
        </w:r>
        <w:proofErr w:type="spellStart"/>
        <w:r w:rsidRPr="005C5CFC">
          <w:rPr>
            <w:rFonts w:ascii="Tahoma" w:hAnsi="Tahoma" w:cs="Tahoma"/>
          </w:rPr>
          <w:t>GeoSurvey</w:t>
        </w:r>
        <w:proofErr w:type="spellEnd"/>
      </w:hyperlink>
      <w:r w:rsidRPr="005C5CFC">
        <w:rPr>
          <w:rFonts w:ascii="Tahoma" w:hAnsi="Tahoma" w:cs="Tahoma"/>
        </w:rPr>
        <w:t xml:space="preserve"> ISOR, Iceland for collaboration in 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110DE58E" w14:textId="77777777" w:rsidR="00EB4A53" w:rsidRPr="005C5CFC" w:rsidRDefault="00EB4A53" w:rsidP="00EB4A53">
      <w:pPr>
        <w:pStyle w:val="ListParagraph"/>
        <w:spacing w:before="120" w:after="0" w:line="240" w:lineRule="auto"/>
        <w:contextualSpacing w:val="0"/>
        <w:jc w:val="both"/>
        <w:rPr>
          <w:rFonts w:ascii="Tahoma" w:hAnsi="Tahoma" w:cs="Tahoma"/>
        </w:rPr>
      </w:pPr>
      <w:r w:rsidRPr="005C5CFC">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5D2C435D" w14:textId="77777777" w:rsidR="00EB4A53" w:rsidRPr="005C5CFC" w:rsidRDefault="00EB4A53" w:rsidP="00EB4A53">
      <w:pPr>
        <w:spacing w:before="120"/>
        <w:jc w:val="both"/>
        <w:rPr>
          <w:rFonts w:ascii="Tahoma" w:hAnsi="Tahoma" w:cs="Tahoma"/>
          <w:b/>
          <w:bCs/>
        </w:rPr>
      </w:pPr>
      <w:r w:rsidRPr="005C5CFC">
        <w:rPr>
          <w:rFonts w:ascii="Tahoma" w:hAnsi="Tahoma" w:cs="Tahoma"/>
          <w:b/>
          <w:bCs/>
        </w:rPr>
        <w:t>d)</w:t>
      </w:r>
      <w:r w:rsidRPr="005C5CFC">
        <w:rPr>
          <w:rFonts w:ascii="Tahoma" w:hAnsi="Tahoma" w:cs="Tahoma"/>
          <w:b/>
          <w:bCs/>
        </w:rPr>
        <w:tab/>
      </w:r>
      <w:r w:rsidRPr="005C5CFC">
        <w:rPr>
          <w:rFonts w:ascii="Tahoma" w:hAnsi="Tahoma" w:cs="Tahoma"/>
          <w:b/>
          <w:bCs/>
          <w:u w:val="single"/>
        </w:rPr>
        <w:t>CBG &amp; BIOFUELS</w:t>
      </w:r>
    </w:p>
    <w:p w14:paraId="06212B45" w14:textId="77777777" w:rsidR="00EB4A53" w:rsidRPr="005C5CFC" w:rsidRDefault="00EB4A53" w:rsidP="00EB4A53">
      <w:pPr>
        <w:pStyle w:val="ListParagraph"/>
        <w:numPr>
          <w:ilvl w:val="0"/>
          <w:numId w:val="41"/>
        </w:numPr>
        <w:tabs>
          <w:tab w:val="left" w:pos="720"/>
        </w:tabs>
        <w:spacing w:before="120" w:line="240" w:lineRule="auto"/>
        <w:ind w:left="720" w:firstLine="0"/>
        <w:jc w:val="both"/>
        <w:rPr>
          <w:rFonts w:ascii="Tahoma" w:hAnsi="Tahoma" w:cs="Tahoma"/>
          <w:color w:val="000000"/>
        </w:rPr>
      </w:pPr>
      <w:r w:rsidRPr="005C5CFC">
        <w:rPr>
          <w:rFonts w:ascii="Tahoma" w:hAnsi="Tahoma" w:cs="Tahoma"/>
          <w:b/>
          <w:bCs/>
          <w:color w:val="000000"/>
        </w:rPr>
        <w:t>CBG Initiatives</w:t>
      </w:r>
      <w:r w:rsidRPr="005C5CFC">
        <w:rPr>
          <w:rFonts w:ascii="Tahoma" w:hAnsi="Tahoma" w:cs="Tahoma"/>
          <w:color w:val="000000"/>
        </w:rPr>
        <w:t xml:space="preserve">: </w:t>
      </w:r>
    </w:p>
    <w:p w14:paraId="4185996F" w14:textId="77777777" w:rsidR="00EB4A53" w:rsidRPr="005C5CFC" w:rsidRDefault="00EB4A53" w:rsidP="00EB4A53">
      <w:pPr>
        <w:tabs>
          <w:tab w:val="left" w:pos="720"/>
        </w:tabs>
        <w:spacing w:before="120"/>
        <w:ind w:left="720"/>
        <w:jc w:val="both"/>
        <w:rPr>
          <w:rFonts w:ascii="Tahoma" w:eastAsia="Times New Roman" w:hAnsi="Tahoma" w:cs="Tahoma"/>
          <w:color w:val="000000"/>
        </w:rPr>
      </w:pPr>
      <w:r w:rsidRPr="005C5CFC">
        <w:rPr>
          <w:rFonts w:ascii="Tahoma" w:eastAsia="Times New Roman" w:hAnsi="Tahoma" w:cs="Tahoma"/>
          <w:color w:val="000000"/>
        </w:rPr>
        <w:t>The Ministry of Petroleum and Natural Gas (</w:t>
      </w:r>
      <w:proofErr w:type="spellStart"/>
      <w:r w:rsidRPr="005C5CFC">
        <w:rPr>
          <w:rFonts w:ascii="Tahoma" w:eastAsia="Times New Roman" w:hAnsi="Tahoma" w:cs="Tahoma"/>
          <w:color w:val="000000"/>
        </w:rPr>
        <w:t>MoPNG</w:t>
      </w:r>
      <w:proofErr w:type="spellEnd"/>
      <w:r w:rsidRPr="005C5CFC">
        <w:rPr>
          <w:rFonts w:ascii="Tahoma" w:eastAsia="Times New Roman" w:hAnsi="Tahoma" w:cs="Tahoma"/>
          <w:color w:val="000000"/>
        </w:rPr>
        <w:t xml:space="preserve">) has advised OIL to set up 25 numbers of CBG plants across India by 2024-25 with minimum plant size of 2 TPD to meet the qualifications for the SATAT scheme. OIL after thorough deliberation and a comprehensive assessment devised a Three-Pronged Strategy. A) </w:t>
      </w:r>
      <w:r w:rsidRPr="005C5CFC">
        <w:rPr>
          <w:rFonts w:ascii="Tahoma" w:eastAsia="Times New Roman" w:hAnsi="Tahoma" w:cs="Tahoma"/>
          <w:b/>
          <w:bCs/>
          <w:color w:val="000000"/>
        </w:rPr>
        <w:t>Organic Strategy</w:t>
      </w:r>
      <w:r w:rsidRPr="005C5CFC">
        <w:rPr>
          <w:rFonts w:ascii="Tahoma" w:eastAsia="Times New Roman" w:hAnsi="Tahoma" w:cs="Tahoma"/>
          <w:color w:val="000000"/>
        </w:rPr>
        <w:t xml:space="preserve">: to leverage our internal capabilities, resources and expertise, for which BD Department has engaged consultant to prepare DPR followed by PMC services for 25 locations. B) </w:t>
      </w:r>
      <w:r w:rsidRPr="005C5CFC">
        <w:rPr>
          <w:rFonts w:ascii="Tahoma" w:eastAsia="Times New Roman" w:hAnsi="Tahoma" w:cs="Tahoma"/>
          <w:b/>
          <w:bCs/>
          <w:color w:val="000000"/>
        </w:rPr>
        <w:t>Inorganic strategy</w:t>
      </w:r>
      <w:r w:rsidRPr="005C5CFC">
        <w:rPr>
          <w:rFonts w:ascii="Tahoma" w:eastAsia="Times New Roman" w:hAnsi="Tahoma" w:cs="Tahoma"/>
          <w:color w:val="000000"/>
        </w:rPr>
        <w:t xml:space="preserve">: for rapid expansion and market penetration, as we explore acquisitions and </w:t>
      </w:r>
      <w:r w:rsidRPr="005C5CFC">
        <w:rPr>
          <w:rFonts w:ascii="Tahoma" w:eastAsia="Times New Roman" w:hAnsi="Tahoma" w:cs="Tahoma"/>
          <w:color w:val="000000"/>
        </w:rPr>
        <w:lastRenderedPageBreak/>
        <w:t>collaborations with existing CBG plants. C)</w:t>
      </w:r>
      <w:r w:rsidRPr="005C5CFC">
        <w:rPr>
          <w:rFonts w:ascii="Tahoma" w:eastAsia="Times New Roman" w:hAnsi="Tahoma" w:cs="Tahoma"/>
          <w:b/>
          <w:bCs/>
          <w:color w:val="000000"/>
        </w:rPr>
        <w:t>Strategic Joint Ventures</w:t>
      </w:r>
      <w:r w:rsidRPr="005C5CFC">
        <w:rPr>
          <w:rFonts w:ascii="Tahoma" w:eastAsia="Times New Roman" w:hAnsi="Tahoma" w:cs="Tahoma"/>
          <w:color w:val="000000"/>
        </w:rPr>
        <w:t xml:space="preserve"> with CBG Developers, where OIL is looking to collaborate with well-established CBG Developers for faster market, while sharing cost and risk."</w:t>
      </w:r>
    </w:p>
    <w:p w14:paraId="3D5C06F9" w14:textId="77777777" w:rsidR="00EB4A53" w:rsidRPr="005C5CFC" w:rsidRDefault="00EB4A53" w:rsidP="00EB4A53">
      <w:pPr>
        <w:pStyle w:val="ListParagraph"/>
        <w:numPr>
          <w:ilvl w:val="0"/>
          <w:numId w:val="41"/>
        </w:numPr>
        <w:tabs>
          <w:tab w:val="left" w:pos="720"/>
        </w:tabs>
        <w:spacing w:before="120" w:line="240" w:lineRule="auto"/>
        <w:ind w:left="1418"/>
        <w:jc w:val="both"/>
        <w:rPr>
          <w:rFonts w:ascii="Tahoma" w:hAnsi="Tahoma" w:cs="Tahoma"/>
          <w:b/>
          <w:bCs/>
          <w:color w:val="000000"/>
        </w:rPr>
      </w:pPr>
      <w:r w:rsidRPr="005C5CFC">
        <w:rPr>
          <w:rFonts w:ascii="Tahoma" w:hAnsi="Tahoma" w:cs="Tahoma"/>
          <w:b/>
          <w:bCs/>
          <w:color w:val="000000"/>
        </w:rPr>
        <w:t xml:space="preserve">  Biofuels </w:t>
      </w:r>
      <w:proofErr w:type="gramStart"/>
      <w:r w:rsidRPr="005C5CFC">
        <w:rPr>
          <w:rFonts w:ascii="Tahoma" w:hAnsi="Tahoma" w:cs="Tahoma"/>
          <w:b/>
          <w:bCs/>
          <w:color w:val="000000"/>
        </w:rPr>
        <w:t>Initiatives :</w:t>
      </w:r>
      <w:proofErr w:type="gramEnd"/>
    </w:p>
    <w:p w14:paraId="0E845B85" w14:textId="77777777" w:rsidR="00EB4A53" w:rsidRPr="005C5CFC" w:rsidRDefault="00EB4A53" w:rsidP="00EB4A53">
      <w:pPr>
        <w:tabs>
          <w:tab w:val="left" w:pos="720"/>
        </w:tabs>
        <w:spacing w:before="120"/>
        <w:ind w:left="720"/>
        <w:jc w:val="both"/>
        <w:rPr>
          <w:rFonts w:ascii="Tahoma" w:hAnsi="Tahoma" w:cs="Tahoma"/>
        </w:rPr>
      </w:pPr>
      <w:r w:rsidRPr="005C5CFC">
        <w:rPr>
          <w:rFonts w:ascii="Tahoma" w:hAnsi="Tahoma" w:cs="Tahoma"/>
        </w:rPr>
        <w:t xml:space="preserve">OIL’s material subsidiary, NRL has set up a 50 KTPA 2G Bio-ethanol plant at </w:t>
      </w:r>
      <w:proofErr w:type="spellStart"/>
      <w:r w:rsidRPr="005C5CFC">
        <w:rPr>
          <w:rFonts w:ascii="Tahoma" w:hAnsi="Tahoma" w:cs="Tahoma"/>
        </w:rPr>
        <w:t>Numaligarh</w:t>
      </w:r>
      <w:proofErr w:type="spellEnd"/>
      <w:r w:rsidRPr="005C5CFC">
        <w:rPr>
          <w:rFonts w:ascii="Tahoma" w:hAnsi="Tahoma" w:cs="Tahoma"/>
        </w:rPr>
        <w:t xml:space="preserve"> based on locally grown bamboo as feedstock through a JV company called Assam Bio Refinery Private Limited (ABRPL) and commenced production from August 2024.</w:t>
      </w:r>
    </w:p>
    <w:p w14:paraId="06B7C7B9" w14:textId="77777777" w:rsidR="00EB4A53" w:rsidRPr="005C5CFC" w:rsidRDefault="00EB4A53" w:rsidP="00EB4A53">
      <w:pPr>
        <w:pStyle w:val="ListParagraph"/>
        <w:numPr>
          <w:ilvl w:val="0"/>
          <w:numId w:val="41"/>
        </w:numPr>
        <w:spacing w:before="120" w:line="240" w:lineRule="auto"/>
        <w:ind w:left="1418"/>
        <w:jc w:val="both"/>
        <w:rPr>
          <w:rFonts w:ascii="Tahoma" w:hAnsi="Tahoma" w:cs="Tahoma"/>
          <w:b/>
          <w:bCs/>
        </w:rPr>
      </w:pPr>
      <w:r w:rsidRPr="005C5CFC">
        <w:rPr>
          <w:rFonts w:ascii="Tahoma" w:hAnsi="Tahoma" w:cs="Tahoma"/>
          <w:b/>
          <w:bCs/>
          <w:u w:val="single"/>
        </w:rPr>
        <w:t>CCUS INITIATIVES</w:t>
      </w:r>
      <w:r w:rsidRPr="005C5CFC">
        <w:rPr>
          <w:rFonts w:ascii="Tahoma" w:hAnsi="Tahoma" w:cs="Tahoma"/>
          <w:b/>
          <w:bCs/>
        </w:rPr>
        <w:t xml:space="preserve"> </w:t>
      </w:r>
    </w:p>
    <w:p w14:paraId="5375C5D8" w14:textId="77777777" w:rsidR="00EB4A53" w:rsidRPr="005C5CFC" w:rsidRDefault="00EB4A53" w:rsidP="00EB4A53">
      <w:pPr>
        <w:tabs>
          <w:tab w:val="left" w:pos="720"/>
        </w:tabs>
        <w:spacing w:before="120"/>
        <w:ind w:left="720"/>
        <w:jc w:val="both"/>
        <w:rPr>
          <w:rFonts w:ascii="Tahoma" w:hAnsi="Tahoma" w:cs="Tahoma"/>
        </w:rPr>
      </w:pPr>
      <w:r w:rsidRPr="005C5CFC">
        <w:rPr>
          <w:rFonts w:ascii="Tahoma" w:hAnsi="Tahoma" w:cs="Tahoma"/>
        </w:rPr>
        <w:t>OIL has taken several initiatives and measures such as CO</w:t>
      </w:r>
      <w:r w:rsidRPr="005C5CFC">
        <w:rPr>
          <w:rFonts w:ascii="Tahoma" w:hAnsi="Tahoma" w:cs="Tahoma"/>
          <w:vertAlign w:val="subscript"/>
        </w:rPr>
        <w:t>2</w:t>
      </w:r>
      <w:r w:rsidRPr="005C5CFC">
        <w:rPr>
          <w:rFonts w:ascii="Tahoma" w:hAnsi="Tahoma" w:cs="Tahoma"/>
        </w:rPr>
        <w:t xml:space="preserve"> &amp; Carbonated water </w:t>
      </w:r>
      <w:proofErr w:type="gramStart"/>
      <w:r w:rsidRPr="005C5CFC">
        <w:rPr>
          <w:rFonts w:ascii="Tahoma" w:hAnsi="Tahoma" w:cs="Tahoma"/>
        </w:rPr>
        <w:t>injection  based</w:t>
      </w:r>
      <w:proofErr w:type="gramEnd"/>
      <w:r w:rsidRPr="005C5CFC">
        <w:rPr>
          <w:rFonts w:ascii="Tahoma" w:hAnsi="Tahoma" w:cs="Tahoma"/>
        </w:rPr>
        <w:t xml:space="preserve"> Enhanced Oil Recovery (EOR). Additionally, OIL has also taken initiative for identification and assessment of suitable reservoirs/aquifers for permanent storage of CO</w:t>
      </w:r>
      <w:r w:rsidRPr="005C5CFC">
        <w:rPr>
          <w:rFonts w:ascii="Tahoma" w:hAnsi="Tahoma" w:cs="Tahoma"/>
          <w:vertAlign w:val="subscript"/>
        </w:rPr>
        <w:t>2</w:t>
      </w:r>
      <w:r w:rsidRPr="005C5CFC">
        <w:rPr>
          <w:rFonts w:ascii="Tahoma" w:hAnsi="Tahoma" w:cs="Tahoma"/>
        </w:rPr>
        <w:t xml:space="preserve"> through conduct of a feasibility study in one its operational areas in Rajasthan. These initiatives are at various stages and shall therefore enable OIL to realize the net zero objectives. A brief of the initiatives and action already taken are discussed as hereunder:</w:t>
      </w:r>
    </w:p>
    <w:p w14:paraId="6833CDCD"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OIL has identified one reservoir in NHK field for CO</w:t>
      </w:r>
      <w:r w:rsidRPr="005C5CFC">
        <w:rPr>
          <w:rFonts w:ascii="Tahoma" w:hAnsi="Tahoma" w:cs="Tahoma"/>
          <w:vertAlign w:val="subscript"/>
        </w:rPr>
        <w:t>2</w:t>
      </w:r>
      <w:r w:rsidRPr="005C5CFC">
        <w:rPr>
          <w:rFonts w:ascii="Tahoma" w:hAnsi="Tahoma" w:cs="Tahoma"/>
        </w:rPr>
        <w:t xml:space="preserve"> Enhanced Oil Recovery (EOR) located in its operational areas in the state of Assam. As per plan, presently water injection is ongoing to achieve Minimum Miscibility Pressure (MMP). CO</w:t>
      </w:r>
      <w:r w:rsidRPr="005C5CFC">
        <w:rPr>
          <w:rFonts w:ascii="Tahoma" w:hAnsi="Tahoma" w:cs="Tahoma"/>
          <w:vertAlign w:val="subscript"/>
        </w:rPr>
        <w:t xml:space="preserve">2 </w:t>
      </w:r>
      <w:r w:rsidRPr="005C5CFC">
        <w:rPr>
          <w:rFonts w:ascii="Tahoma" w:hAnsi="Tahoma" w:cs="Tahoma"/>
        </w:rPr>
        <w:t xml:space="preserve">injection at a rate of around 67 MTPD for a period of 5 (five) years shall be carried out post achieving MMP. </w:t>
      </w:r>
    </w:p>
    <w:p w14:paraId="266B259D"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 xml:space="preserve">Carbonated water Injection (CWI) is planned in one reservoir </w:t>
      </w:r>
      <w:proofErr w:type="spellStart"/>
      <w:r w:rsidRPr="005C5CFC">
        <w:rPr>
          <w:rFonts w:ascii="Tahoma" w:hAnsi="Tahoma" w:cs="Tahoma"/>
        </w:rPr>
        <w:t>Dikom</w:t>
      </w:r>
      <w:proofErr w:type="spellEnd"/>
      <w:r w:rsidRPr="005C5CFC">
        <w:rPr>
          <w:rFonts w:ascii="Tahoma" w:hAnsi="Tahoma" w:cs="Tahoma"/>
        </w:rPr>
        <w:t xml:space="preserve"> field located in its operational areas in the state of Assam. Five wells have been identified for conversion into water injector in </w:t>
      </w:r>
      <w:proofErr w:type="spellStart"/>
      <w:r w:rsidRPr="005C5CFC">
        <w:rPr>
          <w:rFonts w:ascii="Tahoma" w:hAnsi="Tahoma" w:cs="Tahoma"/>
        </w:rPr>
        <w:t>Dikom</w:t>
      </w:r>
      <w:proofErr w:type="spellEnd"/>
      <w:r w:rsidRPr="005C5CFC">
        <w:rPr>
          <w:rFonts w:ascii="Tahoma" w:hAnsi="Tahoma" w:cs="Tahoma"/>
        </w:rPr>
        <w:t xml:space="preserve"> field. Presently, one well is on continuous water injection @ 250 </w:t>
      </w:r>
      <w:proofErr w:type="spellStart"/>
      <w:r w:rsidRPr="005C5CFC">
        <w:rPr>
          <w:rFonts w:ascii="Tahoma" w:hAnsi="Tahoma" w:cs="Tahoma"/>
        </w:rPr>
        <w:t>Klpd</w:t>
      </w:r>
      <w:proofErr w:type="spellEnd"/>
      <w:r w:rsidRPr="005C5CFC">
        <w:rPr>
          <w:rFonts w:ascii="Tahoma" w:hAnsi="Tahoma" w:cs="Tahoma"/>
        </w:rPr>
        <w:t>. Tentative requirement of CO</w:t>
      </w:r>
      <w:r w:rsidRPr="005C5CFC">
        <w:rPr>
          <w:rFonts w:ascii="Tahoma" w:hAnsi="Tahoma" w:cs="Tahoma"/>
          <w:vertAlign w:val="subscript"/>
        </w:rPr>
        <w:t>2</w:t>
      </w:r>
      <w:r w:rsidRPr="005C5CFC">
        <w:rPr>
          <w:rFonts w:ascii="Tahoma" w:hAnsi="Tahoma" w:cs="Tahoma"/>
        </w:rPr>
        <w:t xml:space="preserve"> shall be around 70 TPD (for 5 wells) for around 10 years period.</w:t>
      </w:r>
    </w:p>
    <w:p w14:paraId="778EC057"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OIL has also taken proactive measure and intends to carry out a feasibility study for identification of suitable reservoirs/aquifers for permanent storage of CO</w:t>
      </w:r>
      <w:r w:rsidRPr="005C5CFC">
        <w:rPr>
          <w:rFonts w:ascii="Tahoma" w:hAnsi="Tahoma" w:cs="Tahoma"/>
          <w:vertAlign w:val="subscript"/>
        </w:rPr>
        <w:t>2</w:t>
      </w:r>
      <w:r w:rsidRPr="005C5CFC">
        <w:rPr>
          <w:rFonts w:ascii="Tahoma" w:hAnsi="Tahoma" w:cs="Tahoma"/>
        </w:rPr>
        <w:t xml:space="preserve"> in its </w:t>
      </w:r>
      <w:proofErr w:type="spellStart"/>
      <w:r w:rsidRPr="005C5CFC">
        <w:rPr>
          <w:rFonts w:ascii="Tahoma" w:hAnsi="Tahoma" w:cs="Tahoma"/>
        </w:rPr>
        <w:t>Tanot</w:t>
      </w:r>
      <w:proofErr w:type="spellEnd"/>
      <w:r w:rsidRPr="005C5CFC">
        <w:rPr>
          <w:rFonts w:ascii="Tahoma" w:hAnsi="Tahoma" w:cs="Tahoma"/>
        </w:rPr>
        <w:t xml:space="preserve"> Field in the state of Rajasthan. </w:t>
      </w:r>
    </w:p>
    <w:p w14:paraId="3A75AE4F"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To leverage suitable technologies and build intellectual capital relating to CCUS in OIL’s hydrocarbon reservoirs, selection and implementation of fit-for-purpose new energy technologies, OIL recently signed an MoU with M/s Linde GmbH, Germany. The objective of the MoU is to establish a joint institutional framework to facilitate bilateral co-operation in exploring the possibility of utilization for CO</w:t>
      </w:r>
      <w:r w:rsidRPr="005C5CFC">
        <w:rPr>
          <w:rFonts w:ascii="Tahoma" w:hAnsi="Tahoma" w:cs="Tahoma"/>
          <w:vertAlign w:val="subscript"/>
        </w:rPr>
        <w:t>2</w:t>
      </w:r>
      <w:r w:rsidRPr="005C5CFC">
        <w:rPr>
          <w:rFonts w:ascii="Tahoma" w:hAnsi="Tahoma" w:cs="Tahoma"/>
        </w:rPr>
        <w:t xml:space="preserve"> injection for Enhanced Oil Recovery (EOR) or storage of CO</w:t>
      </w:r>
      <w:r w:rsidRPr="005C5CFC">
        <w:rPr>
          <w:rFonts w:ascii="Tahoma" w:hAnsi="Tahoma" w:cs="Tahoma"/>
          <w:vertAlign w:val="subscript"/>
        </w:rPr>
        <w:t>2</w:t>
      </w:r>
      <w:r w:rsidRPr="005C5CFC">
        <w:rPr>
          <w:rFonts w:ascii="Tahoma" w:hAnsi="Tahoma" w:cs="Tahoma"/>
        </w:rPr>
        <w:t xml:space="preserve"> at various oil wells being operated by OIL in India including setting up of JVs.</w:t>
      </w:r>
    </w:p>
    <w:p w14:paraId="4FACEB55"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Mission Mode Project with IIT- Bombay has been undertaken in May 2023 along with other PSUs that aims to estimate CO</w:t>
      </w:r>
      <w:r w:rsidRPr="005C5CFC">
        <w:rPr>
          <w:rFonts w:ascii="Tahoma" w:hAnsi="Tahoma" w:cs="Tahoma"/>
          <w:vertAlign w:val="subscript"/>
        </w:rPr>
        <w:t>2</w:t>
      </w:r>
      <w:r w:rsidRPr="005C5CFC">
        <w:rPr>
          <w:rFonts w:ascii="Tahoma" w:hAnsi="Tahoma" w:cs="Tahoma"/>
        </w:rPr>
        <w:t xml:space="preserve"> storage potential and develop a risk-assessment-and-management framework for CO</w:t>
      </w:r>
      <w:r w:rsidRPr="005C5CFC">
        <w:rPr>
          <w:rFonts w:ascii="Tahoma" w:hAnsi="Tahoma" w:cs="Tahoma"/>
          <w:vertAlign w:val="subscript"/>
        </w:rPr>
        <w:t>2</w:t>
      </w:r>
      <w:r w:rsidRPr="005C5CFC">
        <w:rPr>
          <w:rFonts w:ascii="Tahoma" w:hAnsi="Tahoma" w:cs="Tahoma"/>
        </w:rPr>
        <w:t xml:space="preserve"> storage projects on a regional scale by incorporating volumetric and geo-mechanical constraints in Northeast India.</w:t>
      </w:r>
    </w:p>
    <w:p w14:paraId="37CD0587"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t xml:space="preserve">OIL has also undertaken project on Carbon Capture and Utilization (CCU) with IIPE, Visakhapatnam to develop and optimize cost-effective and energy-efficient sustainable material and technologies to drive selective and highly efficient capture of CO₂ from atmosphere (Direct Air Capture) followed by electrocatalytic splitting of water to produce Methanol. Available technologies are still at very low Technology Readiness Level (TRL) and have high capital costs, industrially irrelevant procedures, kinetic limitations in diverse process steps and lack of energy efficiency. </w:t>
      </w:r>
    </w:p>
    <w:p w14:paraId="4F59EA3A" w14:textId="77777777" w:rsidR="00EB4A53" w:rsidRPr="005C5CFC" w:rsidRDefault="00EB4A53" w:rsidP="00EB4A53">
      <w:pPr>
        <w:pStyle w:val="ListParagraph"/>
        <w:numPr>
          <w:ilvl w:val="0"/>
          <w:numId w:val="39"/>
        </w:numPr>
        <w:tabs>
          <w:tab w:val="left" w:pos="1350"/>
          <w:tab w:val="left" w:pos="1440"/>
        </w:tabs>
        <w:spacing w:before="120" w:after="0" w:line="240" w:lineRule="auto"/>
        <w:ind w:left="1350" w:hanging="450"/>
        <w:contextualSpacing w:val="0"/>
        <w:jc w:val="both"/>
        <w:rPr>
          <w:rFonts w:ascii="Tahoma" w:hAnsi="Tahoma" w:cs="Tahoma"/>
        </w:rPr>
      </w:pPr>
      <w:r w:rsidRPr="005C5CFC">
        <w:rPr>
          <w:rFonts w:ascii="Tahoma" w:hAnsi="Tahoma" w:cs="Tahoma"/>
        </w:rPr>
        <w:lastRenderedPageBreak/>
        <w:t>On successful development of the laboratory demonstration, a pilot plant will be set up to study the feasibility of CO</w:t>
      </w:r>
      <w:r w:rsidRPr="005C5CFC">
        <w:rPr>
          <w:rFonts w:ascii="Tahoma" w:hAnsi="Tahoma" w:cs="Tahoma"/>
          <w:vertAlign w:val="subscript"/>
        </w:rPr>
        <w:t>2</w:t>
      </w:r>
      <w:r w:rsidRPr="005C5CFC">
        <w:rPr>
          <w:rFonts w:ascii="Tahoma" w:hAnsi="Tahoma" w:cs="Tahoma"/>
        </w:rPr>
        <w:t xml:space="preserve"> capture and utilization at large scale. </w:t>
      </w:r>
    </w:p>
    <w:p w14:paraId="477B9946" w14:textId="77777777" w:rsidR="00EB4A53" w:rsidRPr="005C5CFC" w:rsidRDefault="00EB4A53" w:rsidP="00EB4A53">
      <w:pPr>
        <w:pStyle w:val="ListParagraph"/>
        <w:spacing w:before="120" w:after="0" w:line="240" w:lineRule="auto"/>
        <w:ind w:left="270"/>
        <w:jc w:val="both"/>
        <w:rPr>
          <w:rFonts w:ascii="Tahoma" w:hAnsi="Tahoma" w:cs="Tahoma"/>
          <w:lang w:val="en-US"/>
        </w:rPr>
      </w:pPr>
    </w:p>
    <w:p w14:paraId="6BB3E2FA" w14:textId="77777777" w:rsidR="00EB4A53" w:rsidRPr="005C5CFC" w:rsidRDefault="00EB4A53" w:rsidP="00EB4A53">
      <w:pPr>
        <w:pStyle w:val="ListParagraph"/>
        <w:spacing w:before="120" w:after="0" w:line="240" w:lineRule="auto"/>
        <w:ind w:left="270"/>
        <w:jc w:val="both"/>
        <w:rPr>
          <w:rFonts w:ascii="Tahoma" w:hAnsi="Tahoma" w:cs="Tahoma"/>
          <w:lang w:val="en-US"/>
        </w:rPr>
      </w:pPr>
      <w:r w:rsidRPr="005C5CFC">
        <w:rPr>
          <w:rFonts w:ascii="Tahoma" w:hAnsi="Tahoma" w:cs="Tahoma"/>
          <w:lang w:val="en-US"/>
        </w:rPr>
        <w:t xml:space="preserve">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6F1774C6" w14:textId="77777777" w:rsidR="00EB4A53" w:rsidRPr="005C5CFC" w:rsidRDefault="00EB4A53" w:rsidP="00EB4A53">
      <w:pPr>
        <w:spacing w:before="120"/>
        <w:jc w:val="both"/>
        <w:rPr>
          <w:rFonts w:ascii="Tahoma" w:hAnsi="Tahoma" w:cs="Tahoma"/>
          <w:b/>
          <w:bCs/>
          <w:u w:val="single"/>
        </w:rPr>
      </w:pPr>
      <w:r w:rsidRPr="005C5CFC">
        <w:rPr>
          <w:rFonts w:ascii="Tahoma" w:hAnsi="Tahoma" w:cs="Tahoma"/>
          <w:b/>
          <w:bCs/>
        </w:rPr>
        <w:t>(e)</w:t>
      </w:r>
      <w:r w:rsidRPr="005C5CFC">
        <w:rPr>
          <w:rFonts w:ascii="Tahoma" w:hAnsi="Tahoma" w:cs="Tahoma"/>
          <w:b/>
          <w:bCs/>
        </w:rPr>
        <w:tab/>
      </w:r>
      <w:r w:rsidRPr="005C5CFC">
        <w:rPr>
          <w:rFonts w:ascii="Tahoma" w:hAnsi="Tahoma" w:cs="Tahoma"/>
          <w:b/>
          <w:bCs/>
          <w:u w:val="single"/>
        </w:rPr>
        <w:t>EXPLORATION OF NEW ENERGY MARKETS:</w:t>
      </w:r>
    </w:p>
    <w:p w14:paraId="71E7B5C1" w14:textId="77777777" w:rsidR="00EB4A53" w:rsidRPr="005C5CFC" w:rsidRDefault="00EB4A53" w:rsidP="00EB4A53">
      <w:pPr>
        <w:spacing w:before="120"/>
        <w:ind w:left="270"/>
        <w:jc w:val="both"/>
        <w:rPr>
          <w:rFonts w:ascii="Tahoma" w:hAnsi="Tahoma" w:cs="Tahoma"/>
        </w:rPr>
      </w:pPr>
      <w:r w:rsidRPr="005C5CFC">
        <w:rPr>
          <w:rFonts w:ascii="Tahoma" w:hAnsi="Tahoma" w:cs="Tahoma"/>
        </w:rPr>
        <w:t>OIL is actively exploring emerging energy markets and technologies to identify alternative business opportunities. OIL has commissioned India's first pilot plant for Green Hydrogen Production in Jorhat, Assam, with plans for scaling up production capacity. Additionally, OIL is exploring opportunities in geothermal energy, compressed biogas, and other sustainable energy sectors to diversify our revenue streams and align with the changing energy landscape.</w:t>
      </w:r>
    </w:p>
    <w:p w14:paraId="6134A79F" w14:textId="77777777" w:rsidR="00EB4A53" w:rsidRPr="005C5CFC" w:rsidRDefault="00EB4A53" w:rsidP="00EB4A53">
      <w:pPr>
        <w:pStyle w:val="ListParagraph"/>
        <w:spacing w:before="120" w:after="0" w:line="240" w:lineRule="auto"/>
        <w:ind w:left="270"/>
        <w:jc w:val="both"/>
        <w:rPr>
          <w:rFonts w:ascii="Tahoma" w:hAnsi="Tahoma" w:cs="Tahoma"/>
          <w:lang w:val="en-US"/>
        </w:rPr>
      </w:pPr>
      <w:r w:rsidRPr="005C5CFC">
        <w:rPr>
          <w:rFonts w:ascii="Tahoma" w:hAnsi="Tahoma" w:cs="Tahoma"/>
          <w:lang w:val="en-US"/>
        </w:rPr>
        <w:t>OIL believes in the power of collaboration to drive sustainable growth and actively seek partnerships with industry stakeholders, research institutions, and government agencies to leverage collective expertise. For instance, OIL has formed joint ventures for green energy projects, such Assam State Cabinet has given In-principal approval for implementation of green power projects cumulative capacity 645 MW under JV between Assam Power Generation Corporation Limited (APGCL) and additionally, in partnership with the Himachal Pradesh state government, OIL is engaged in developing alternate energy projects, encompassing solar energy, green hydrogen, geothermal, and compressed biogas. These partnerships enable OIL to access resources, share knowledge, and identify new business opportunities.</w:t>
      </w:r>
    </w:p>
    <w:p w14:paraId="3C0F5800" w14:textId="77777777" w:rsidR="00EB4A53" w:rsidRPr="005C5CFC" w:rsidRDefault="00EB4A53" w:rsidP="00EB4A53">
      <w:pPr>
        <w:pStyle w:val="ListParagraph"/>
        <w:spacing w:before="120" w:after="0" w:line="240" w:lineRule="auto"/>
        <w:ind w:left="270"/>
        <w:jc w:val="both"/>
        <w:rPr>
          <w:rFonts w:ascii="Tahoma" w:hAnsi="Tahoma" w:cs="Tahoma"/>
          <w:lang w:val="en-US"/>
        </w:rPr>
      </w:pPr>
    </w:p>
    <w:p w14:paraId="33AFDEA7" w14:textId="77777777" w:rsidR="00EB4A53" w:rsidRPr="005C5CFC" w:rsidRDefault="00EB4A53" w:rsidP="00EB4A53">
      <w:pPr>
        <w:spacing w:before="120"/>
        <w:jc w:val="both"/>
        <w:rPr>
          <w:rFonts w:ascii="Tahoma" w:hAnsi="Tahoma" w:cs="Tahoma"/>
          <w:b/>
          <w:bCs/>
          <w:u w:val="single"/>
        </w:rPr>
      </w:pPr>
      <w:r w:rsidRPr="005C5CFC">
        <w:rPr>
          <w:rFonts w:ascii="Tahoma" w:hAnsi="Tahoma" w:cs="Tahoma"/>
          <w:b/>
          <w:bCs/>
        </w:rPr>
        <w:t>(f)</w:t>
      </w:r>
      <w:r w:rsidRPr="005C5CFC">
        <w:rPr>
          <w:rFonts w:ascii="Tahoma" w:hAnsi="Tahoma" w:cs="Tahoma"/>
          <w:b/>
          <w:bCs/>
        </w:rPr>
        <w:tab/>
      </w:r>
      <w:r w:rsidRPr="005C5CFC">
        <w:rPr>
          <w:rFonts w:ascii="Tahoma" w:hAnsi="Tahoma" w:cs="Tahoma"/>
          <w:b/>
          <w:bCs/>
          <w:u w:val="single"/>
        </w:rPr>
        <w:t>DECARBONIZING CORE OPERATIONS:</w:t>
      </w:r>
    </w:p>
    <w:p w14:paraId="7CFD80A9" w14:textId="77777777" w:rsidR="00EB4A53" w:rsidRPr="005C5CFC" w:rsidRDefault="00EB4A53" w:rsidP="00EB4A53">
      <w:pPr>
        <w:spacing w:before="120"/>
        <w:ind w:left="284"/>
        <w:jc w:val="both"/>
        <w:rPr>
          <w:rFonts w:ascii="Tahoma" w:hAnsi="Tahoma" w:cs="Tahoma"/>
        </w:rPr>
      </w:pPr>
      <w:r w:rsidRPr="005C5CFC">
        <w:rPr>
          <w:rFonts w:ascii="Tahoma" w:hAnsi="Tahoma" w:cs="Tahoma"/>
        </w:rPr>
        <w:t>OIL has undertaken a series of strategic initiatives aimed at reducing its Scope 1 and 2 emissions. These efforts span infrastructure upgrades, energy efficiency improvements, electrification, and operational innovation—forming a critical part of OIL’s decarbonization roadmap.</w:t>
      </w:r>
    </w:p>
    <w:p w14:paraId="243DC4FD" w14:textId="77777777" w:rsidR="00EB4A53" w:rsidRPr="005C5CFC" w:rsidRDefault="00EB4A53" w:rsidP="00EB4A53">
      <w:pPr>
        <w:spacing w:before="120"/>
        <w:jc w:val="both"/>
        <w:rPr>
          <w:rFonts w:ascii="Tahoma" w:hAnsi="Tahoma" w:cs="Tahoma"/>
          <w:b/>
          <w:bCs/>
          <w:u w:val="single"/>
        </w:rPr>
      </w:pPr>
      <w:r w:rsidRPr="005C5CFC">
        <w:rPr>
          <w:rFonts w:ascii="Tahoma" w:hAnsi="Tahoma" w:cs="Tahoma"/>
          <w:b/>
          <w:bCs/>
        </w:rPr>
        <w:t>(f)</w:t>
      </w:r>
      <w:r w:rsidRPr="005C5CFC">
        <w:rPr>
          <w:rFonts w:ascii="Tahoma" w:hAnsi="Tahoma" w:cs="Tahoma"/>
          <w:b/>
          <w:bCs/>
        </w:rPr>
        <w:tab/>
      </w:r>
      <w:r w:rsidRPr="005C5CFC">
        <w:rPr>
          <w:rFonts w:ascii="Tahoma" w:hAnsi="Tahoma" w:cs="Tahoma"/>
          <w:b/>
          <w:bCs/>
          <w:u w:val="single"/>
        </w:rPr>
        <w:t>EMMISSIONS REDUCTION AND MONITORING:</w:t>
      </w:r>
    </w:p>
    <w:p w14:paraId="70BADF78" w14:textId="77777777" w:rsidR="00EB4A53" w:rsidRPr="005C5CFC" w:rsidRDefault="00EB4A53" w:rsidP="00EB4A53">
      <w:pPr>
        <w:spacing w:before="120"/>
        <w:ind w:left="284"/>
        <w:jc w:val="both"/>
        <w:rPr>
          <w:rFonts w:ascii="Tahoma" w:hAnsi="Tahoma" w:cs="Tahoma"/>
        </w:rPr>
      </w:pPr>
      <w:r w:rsidRPr="005C5CFC">
        <w:rPr>
          <w:rFonts w:ascii="Tahoma" w:hAnsi="Tahoma" w:cs="Tahoma"/>
        </w:rPr>
        <w:t>As part of its goal to achieve zero routine flaring by 2025, OIL is investing in the construction of pipeline networks, installation of gas compressors, and integration with the national gas grid across nine geographical areas to ensure efficient gas evacuation and utilization. These measures are expected to substantially cut methane emissions while enhancing overall operational efficiency.</w:t>
      </w:r>
    </w:p>
    <w:p w14:paraId="4C1BFC53" w14:textId="77777777" w:rsidR="00EB4A53" w:rsidRPr="005C5CFC" w:rsidRDefault="00EB4A53" w:rsidP="00EB4A53">
      <w:pPr>
        <w:spacing w:before="120"/>
        <w:ind w:left="284"/>
        <w:jc w:val="both"/>
        <w:rPr>
          <w:rFonts w:ascii="Tahoma" w:hAnsi="Tahoma" w:cs="Tahoma"/>
        </w:rPr>
      </w:pPr>
      <w:r w:rsidRPr="005C5CFC">
        <w:rPr>
          <w:rFonts w:ascii="Tahoma" w:hAnsi="Tahoma" w:cs="Tahoma"/>
        </w:rPr>
        <w:t>To further reduce its carbon footprint, OIL has implemented several energy efficiency initiatives, including: Dynamic Gas Blending (DGB) technology in drilling rigs, which allows blending of diesel with natural gas, Variable Frequency Drives (VFD) for production installation, Drag Reducing Agent (DRA) for pipeline transportation improving fuel efficiency and lowering emissions.</w:t>
      </w:r>
    </w:p>
    <w:p w14:paraId="68ABCE32" w14:textId="77777777" w:rsidR="00EB4A53" w:rsidRPr="005C5CFC" w:rsidRDefault="00EB4A53" w:rsidP="00EB4A53">
      <w:pPr>
        <w:spacing w:before="120"/>
        <w:ind w:left="284"/>
        <w:jc w:val="both"/>
        <w:rPr>
          <w:rFonts w:ascii="Tahoma" w:hAnsi="Tahoma" w:cs="Tahoma"/>
        </w:rPr>
      </w:pPr>
      <w:r w:rsidRPr="005C5CFC">
        <w:rPr>
          <w:rFonts w:ascii="Tahoma" w:hAnsi="Tahoma" w:cs="Tahoma"/>
        </w:rPr>
        <w:t>In addition, OIL is working to electrify its operations through grid connection to reduce natural gas/diesel-based power generation. Grid connectivity projects are underway across multiple installations, supported by collaboration with regional power utilities. This shift not only reduces emissions but also ensures energy reliability and cost-effectiveness.</w:t>
      </w:r>
    </w:p>
    <w:p w14:paraId="22125066" w14:textId="77777777" w:rsidR="00EB4A53" w:rsidRPr="005C5CFC" w:rsidRDefault="00EB4A53" w:rsidP="00EB4A53">
      <w:pPr>
        <w:spacing w:before="120"/>
        <w:ind w:left="284"/>
        <w:jc w:val="both"/>
        <w:rPr>
          <w:rFonts w:ascii="Tahoma" w:hAnsi="Tahoma" w:cs="Tahoma"/>
        </w:rPr>
      </w:pPr>
      <w:r w:rsidRPr="005C5CFC">
        <w:rPr>
          <w:rFonts w:ascii="Tahoma" w:hAnsi="Tahoma" w:cs="Tahoma"/>
        </w:rPr>
        <w:lastRenderedPageBreak/>
        <w:t>As part of its broader sustainable mobility strategy, OIL is also promoting internal transportation via electric vehicles (EVs). By replacing conventional vehicles within its operational areas with EVs.</w:t>
      </w:r>
    </w:p>
    <w:p w14:paraId="33A312AD" w14:textId="77777777" w:rsidR="00EB4A53" w:rsidRPr="005C5CFC" w:rsidRDefault="00EB4A53" w:rsidP="00EB4A53">
      <w:pPr>
        <w:spacing w:before="120"/>
        <w:ind w:left="284"/>
        <w:jc w:val="both"/>
        <w:rPr>
          <w:rFonts w:ascii="Tahoma" w:hAnsi="Tahoma" w:cs="Tahoma"/>
        </w:rPr>
      </w:pPr>
      <w:r w:rsidRPr="005C5CFC">
        <w:rPr>
          <w:rFonts w:ascii="Tahoma" w:hAnsi="Tahoma" w:cs="Tahoma"/>
        </w:rPr>
        <w:t xml:space="preserve">OIL partnered with </w:t>
      </w:r>
      <w:proofErr w:type="spellStart"/>
      <w:r w:rsidRPr="005C5CFC">
        <w:rPr>
          <w:rFonts w:ascii="Tahoma" w:hAnsi="Tahoma" w:cs="Tahoma"/>
        </w:rPr>
        <w:t>TotalEnergies</w:t>
      </w:r>
      <w:proofErr w:type="spellEnd"/>
      <w:r w:rsidRPr="005C5CFC">
        <w:rPr>
          <w:rFonts w:ascii="Tahoma" w:hAnsi="Tahoma" w:cs="Tahoma"/>
        </w:rPr>
        <w:t xml:space="preserve"> to deploy </w:t>
      </w:r>
      <w:r w:rsidRPr="005C5CFC">
        <w:rPr>
          <w:rFonts w:ascii="Tahoma" w:hAnsi="Tahoma" w:cs="Tahoma"/>
          <w:b/>
          <w:bCs/>
        </w:rPr>
        <w:t>AUSEA technology</w:t>
      </w:r>
      <w:r w:rsidRPr="005C5CFC">
        <w:rPr>
          <w:rFonts w:ascii="Tahoma" w:hAnsi="Tahoma" w:cs="Tahoma"/>
        </w:rPr>
        <w:t> for methane detection using drones and helicopters, reinforcing its commitment to environmental stewardship</w:t>
      </w:r>
    </w:p>
    <w:p w14:paraId="1210447A" w14:textId="77777777" w:rsidR="00EB4A53" w:rsidRPr="005C5CFC" w:rsidRDefault="00EB4A53" w:rsidP="00EB4A53">
      <w:pPr>
        <w:spacing w:before="120"/>
        <w:jc w:val="both"/>
        <w:rPr>
          <w:rFonts w:ascii="Tahoma" w:hAnsi="Tahoma" w:cs="Tahoma"/>
        </w:rPr>
      </w:pPr>
      <w:r w:rsidRPr="005C5CFC">
        <w:rPr>
          <w:rFonts w:ascii="Tahoma" w:hAnsi="Tahoma" w:cs="Tahoma"/>
        </w:rPr>
        <w:t>Together, these integrated efforts demonstrate OIL’s proactive approach to decarbonizing its operations—enhancing energy efficiency, reducing emissions, and reinforcing its role as a responsible energy provider committed to India’s climate goals.</w:t>
      </w:r>
    </w:p>
    <w:p w14:paraId="151FB6B1" w14:textId="77777777" w:rsidR="00EB4A53" w:rsidRPr="005C5CFC" w:rsidRDefault="00EB4A53" w:rsidP="00EB4A53">
      <w:pPr>
        <w:pStyle w:val="PlainText"/>
        <w:spacing w:before="120" w:after="0" w:line="240" w:lineRule="auto"/>
        <w:ind w:left="284"/>
        <w:jc w:val="both"/>
        <w:rPr>
          <w:rFonts w:ascii="Tahoma" w:hAnsi="Tahoma" w:cs="Tahoma"/>
          <w:sz w:val="22"/>
          <w:szCs w:val="22"/>
        </w:rPr>
      </w:pPr>
    </w:p>
    <w:p w14:paraId="7CB06AE1" w14:textId="77777777" w:rsidR="00EB4A53" w:rsidRPr="009E709F" w:rsidRDefault="00EB4A53" w:rsidP="00EB4A53">
      <w:pPr>
        <w:pStyle w:val="PlainText"/>
        <w:spacing w:before="120" w:after="0" w:line="360" w:lineRule="auto"/>
        <w:ind w:left="426"/>
        <w:jc w:val="center"/>
        <w:rPr>
          <w:rFonts w:ascii="Bookman Old Style" w:hAnsi="Bookman Old Style" w:cstheme="minorHAnsi"/>
          <w:sz w:val="22"/>
          <w:szCs w:val="22"/>
        </w:rPr>
      </w:pPr>
      <w:r w:rsidRPr="00CB4844">
        <w:rPr>
          <w:rFonts w:ascii="Bookman Old Style" w:hAnsi="Bookman Old Style" w:cstheme="minorHAnsi"/>
          <w:sz w:val="22"/>
          <w:szCs w:val="22"/>
        </w:rPr>
        <w:t>***</w:t>
      </w:r>
    </w:p>
    <w:p w14:paraId="5858F7FF" w14:textId="77777777" w:rsidR="00EB4A53" w:rsidRPr="00AA36D5" w:rsidRDefault="00EB4A53" w:rsidP="0044759C">
      <w:pPr>
        <w:spacing w:after="0" w:line="240" w:lineRule="auto"/>
        <w:ind w:right="-482"/>
        <w:jc w:val="right"/>
        <w:rPr>
          <w:rFonts w:ascii="Tahoma" w:hAnsi="Tahoma" w:cs="Tahoma"/>
          <w:b/>
          <w:u w:val="single"/>
          <w:lang w:val="en-US"/>
        </w:rPr>
      </w:pPr>
      <w:bookmarkStart w:id="0" w:name="_GoBack"/>
      <w:bookmarkEnd w:id="0"/>
    </w:p>
    <w:sectPr w:rsidR="00EB4A53" w:rsidRPr="00AA36D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02A0D"/>
    <w:multiLevelType w:val="hybridMultilevel"/>
    <w:tmpl w:val="828489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5633F8"/>
    <w:multiLevelType w:val="multilevel"/>
    <w:tmpl w:val="B944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D1212"/>
    <w:multiLevelType w:val="hybridMultilevel"/>
    <w:tmpl w:val="F3B4F3A4"/>
    <w:lvl w:ilvl="0" w:tplc="6B0C106A">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4142AC"/>
    <w:multiLevelType w:val="hybridMultilevel"/>
    <w:tmpl w:val="650626D4"/>
    <w:lvl w:ilvl="0" w:tplc="04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9B4EE7"/>
    <w:multiLevelType w:val="multilevel"/>
    <w:tmpl w:val="92D215B6"/>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8596629"/>
    <w:multiLevelType w:val="hybridMultilevel"/>
    <w:tmpl w:val="265AA1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60916A4"/>
    <w:multiLevelType w:val="hybridMultilevel"/>
    <w:tmpl w:val="30AA4D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788A8EA">
      <w:start w:val="1"/>
      <w:numFmt w:val="decimal"/>
      <w:lvlText w:val="%4."/>
      <w:lvlJc w:val="left"/>
      <w:pPr>
        <w:ind w:left="2880" w:hanging="360"/>
      </w:pPr>
      <w:rPr>
        <w:b/>
        <w:bCs/>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3" w15:restartNumberingAfterBreak="0">
    <w:nsid w:val="55A560A4"/>
    <w:multiLevelType w:val="hybridMultilevel"/>
    <w:tmpl w:val="A2947F60"/>
    <w:lvl w:ilvl="0" w:tplc="9D78702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FA80666"/>
    <w:multiLevelType w:val="hybridMultilevel"/>
    <w:tmpl w:val="6C0C850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2"/>
  </w:num>
  <w:num w:numId="3">
    <w:abstractNumId w:val="11"/>
  </w:num>
  <w:num w:numId="4">
    <w:abstractNumId w:val="0"/>
  </w:num>
  <w:num w:numId="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9"/>
  </w:num>
  <w:num w:numId="8">
    <w:abstractNumId w:val="14"/>
  </w:num>
  <w:num w:numId="9">
    <w:abstractNumId w:val="26"/>
  </w:num>
  <w:num w:numId="10">
    <w:abstractNumId w:val="41"/>
  </w:num>
  <w:num w:numId="11">
    <w:abstractNumId w:val="24"/>
  </w:num>
  <w:num w:numId="12">
    <w:abstractNumId w:val="22"/>
  </w:num>
  <w:num w:numId="13">
    <w:abstractNumId w:val="36"/>
  </w:num>
  <w:num w:numId="14">
    <w:abstractNumId w:val="28"/>
  </w:num>
  <w:num w:numId="15">
    <w:abstractNumId w:val="38"/>
  </w:num>
  <w:num w:numId="16">
    <w:abstractNumId w:val="20"/>
  </w:num>
  <w:num w:numId="17">
    <w:abstractNumId w:val="21"/>
  </w:num>
  <w:num w:numId="18">
    <w:abstractNumId w:val="16"/>
  </w:num>
  <w:num w:numId="19">
    <w:abstractNumId w:val="31"/>
  </w:num>
  <w:num w:numId="20">
    <w:abstractNumId w:val="34"/>
  </w:num>
  <w:num w:numId="21">
    <w:abstractNumId w:val="8"/>
  </w:num>
  <w:num w:numId="22">
    <w:abstractNumId w:val="40"/>
  </w:num>
  <w:num w:numId="23">
    <w:abstractNumId w:val="29"/>
  </w:num>
  <w:num w:numId="24">
    <w:abstractNumId w:val="23"/>
  </w:num>
  <w:num w:numId="25">
    <w:abstractNumId w:val="13"/>
  </w:num>
  <w:num w:numId="26">
    <w:abstractNumId w:val="10"/>
  </w:num>
  <w:num w:numId="27">
    <w:abstractNumId w:val="5"/>
  </w:num>
  <w:num w:numId="28">
    <w:abstractNumId w:val="37"/>
  </w:num>
  <w:num w:numId="29">
    <w:abstractNumId w:val="39"/>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27"/>
    <w:lvlOverride w:ilvl="0">
      <w:startOverride w:val="1"/>
    </w:lvlOverride>
    <w:lvlOverride w:ilvl="1"/>
    <w:lvlOverride w:ilvl="2"/>
    <w:lvlOverride w:ilvl="3"/>
    <w:lvlOverride w:ilvl="4"/>
    <w:lvlOverride w:ilvl="5"/>
    <w:lvlOverride w:ilvl="6"/>
    <w:lvlOverride w:ilvl="7"/>
    <w:lvlOverride w:ilvl="8"/>
  </w:num>
  <w:num w:numId="33">
    <w:abstractNumId w:val="18"/>
  </w:num>
  <w:num w:numId="34">
    <w:abstractNumId w:val="25"/>
  </w:num>
  <w:num w:numId="35">
    <w:abstractNumId w:val="1"/>
  </w:num>
  <w:num w:numId="36">
    <w:abstractNumId w:val="35"/>
  </w:num>
  <w:num w:numId="37">
    <w:abstractNumId w:val="17"/>
  </w:num>
  <w:num w:numId="38">
    <w:abstractNumId w:val="32"/>
  </w:num>
  <w:num w:numId="39">
    <w:abstractNumId w:val="6"/>
  </w:num>
  <w:num w:numId="40">
    <w:abstractNumId w:val="3"/>
  </w:num>
  <w:num w:numId="41">
    <w:abstractNumId w:val="33"/>
  </w:num>
  <w:num w:numId="42">
    <w:abstractNumId w:val="2"/>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629E"/>
    <w:rsid w:val="0005506B"/>
    <w:rsid w:val="0006232A"/>
    <w:rsid w:val="000715A3"/>
    <w:rsid w:val="000730D5"/>
    <w:rsid w:val="0007784F"/>
    <w:rsid w:val="00082578"/>
    <w:rsid w:val="000977F8"/>
    <w:rsid w:val="000A09A2"/>
    <w:rsid w:val="000A2F38"/>
    <w:rsid w:val="000B6878"/>
    <w:rsid w:val="000B717E"/>
    <w:rsid w:val="000C5B3E"/>
    <w:rsid w:val="000C6679"/>
    <w:rsid w:val="000D77E6"/>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125B0"/>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463E"/>
    <w:rsid w:val="004E599F"/>
    <w:rsid w:val="004F7AD1"/>
    <w:rsid w:val="005068B1"/>
    <w:rsid w:val="00506AF9"/>
    <w:rsid w:val="00520031"/>
    <w:rsid w:val="00524BCB"/>
    <w:rsid w:val="00527190"/>
    <w:rsid w:val="00532449"/>
    <w:rsid w:val="00551830"/>
    <w:rsid w:val="00556073"/>
    <w:rsid w:val="00562579"/>
    <w:rsid w:val="005632FA"/>
    <w:rsid w:val="005702DD"/>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32282"/>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5C5F"/>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18FF"/>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A36D5"/>
    <w:rsid w:val="00AE10C1"/>
    <w:rsid w:val="00B234E6"/>
    <w:rsid w:val="00B32638"/>
    <w:rsid w:val="00B3384E"/>
    <w:rsid w:val="00B475C0"/>
    <w:rsid w:val="00B50E79"/>
    <w:rsid w:val="00B71914"/>
    <w:rsid w:val="00B723F5"/>
    <w:rsid w:val="00B810F9"/>
    <w:rsid w:val="00B97734"/>
    <w:rsid w:val="00BC0366"/>
    <w:rsid w:val="00BC4C9F"/>
    <w:rsid w:val="00BC74A8"/>
    <w:rsid w:val="00BD30F6"/>
    <w:rsid w:val="00BD5E52"/>
    <w:rsid w:val="00BE2646"/>
    <w:rsid w:val="00BE27FC"/>
    <w:rsid w:val="00BE6EAD"/>
    <w:rsid w:val="00BF024B"/>
    <w:rsid w:val="00C07081"/>
    <w:rsid w:val="00C1363F"/>
    <w:rsid w:val="00C27E61"/>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0D5"/>
    <w:rsid w:val="00DE347B"/>
    <w:rsid w:val="00DF1C17"/>
    <w:rsid w:val="00DF270C"/>
    <w:rsid w:val="00E02CD6"/>
    <w:rsid w:val="00E06B03"/>
    <w:rsid w:val="00E37BCB"/>
    <w:rsid w:val="00E44632"/>
    <w:rsid w:val="00E454EE"/>
    <w:rsid w:val="00E74050"/>
    <w:rsid w:val="00E869E0"/>
    <w:rsid w:val="00EB0203"/>
    <w:rsid w:val="00EB4A53"/>
    <w:rsid w:val="00EB5F4C"/>
    <w:rsid w:val="00EB6DB5"/>
    <w:rsid w:val="00ED05D7"/>
    <w:rsid w:val="00ED2EBB"/>
    <w:rsid w:val="00ED49AF"/>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 w:val="00FE14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LP,List Para,LPARA,Annexure,List Paragraph1,Heading 91,Heading 92,LIST,Ar-Body Text,A1,!List Paragraph,HEAD 3,WinDForce-Letter,List Paragraph11,Colorful List - Accent 11,lp,lpara,lstpara,MCHIP_list paragraph,Recommendation"/>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LP Char,List Para Char,LPARA Char,Annexure Char,List Paragraph1 Char,Heading 91 Char,Heading 92 Char,LIST Char,Ar-Body Text Char,A1 Char,!List Paragraph Char,HEAD 3 Char,WinDForce-Letter Char,List Paragraph11 Char"/>
    <w:link w:val="ListParagraph"/>
    <w:uiPriority w:val="34"/>
    <w:qFormat/>
    <w:locked/>
    <w:rsid w:val="002125B0"/>
  </w:style>
  <w:style w:type="paragraph" w:styleId="BodyText">
    <w:name w:val="Body Text"/>
    <w:basedOn w:val="Normal"/>
    <w:link w:val="BodyTextChar"/>
    <w:uiPriority w:val="99"/>
    <w:unhideWhenUsed/>
    <w:rsid w:val="00EB4A53"/>
    <w:pPr>
      <w:spacing w:after="0" w:line="240" w:lineRule="auto"/>
    </w:pPr>
    <w:rPr>
      <w:rFonts w:ascii="Calibri" w:hAnsi="Calibri" w:cs="Calibri"/>
      <w:lang w:eastAsia="en-IN" w:bidi="hi-IN"/>
    </w:rPr>
  </w:style>
  <w:style w:type="character" w:customStyle="1" w:styleId="BodyTextChar">
    <w:name w:val="Body Text Char"/>
    <w:basedOn w:val="DefaultParagraphFont"/>
    <w:link w:val="BodyText"/>
    <w:uiPriority w:val="99"/>
    <w:rsid w:val="00EB4A53"/>
    <w:rPr>
      <w:rFonts w:ascii="Calibri" w:hAnsi="Calibri" w:cs="Calibri"/>
      <w:lang w:eastAsia="en-IN" w:bidi="hi-IN"/>
    </w:rPr>
  </w:style>
  <w:style w:type="paragraph" w:styleId="PlainText">
    <w:name w:val="Plain Text"/>
    <w:aliases w:val=" Char,Char"/>
    <w:basedOn w:val="Normal"/>
    <w:link w:val="PlainTextChar"/>
    <w:rsid w:val="00EB4A53"/>
    <w:rPr>
      <w:rFonts w:ascii="Courier New" w:eastAsia="Times New Roman" w:hAnsi="Courier New" w:cs="Courier New"/>
      <w:sz w:val="20"/>
      <w:szCs w:val="20"/>
      <w:lang w:eastAsia="en-IN"/>
    </w:rPr>
  </w:style>
  <w:style w:type="character" w:customStyle="1" w:styleId="PlainTextChar">
    <w:name w:val="Plain Text Char"/>
    <w:aliases w:val=" Char Char,Char Char"/>
    <w:basedOn w:val="DefaultParagraphFont"/>
    <w:link w:val="PlainText"/>
    <w:rsid w:val="00EB4A53"/>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EB4A53"/>
    <w:pPr>
      <w:tabs>
        <w:tab w:val="center" w:pos="4680"/>
        <w:tab w:val="right" w:pos="9360"/>
      </w:tabs>
      <w:spacing w:after="0" w:line="240" w:lineRule="auto"/>
    </w:pPr>
    <w:rPr>
      <w:rFonts w:eastAsiaTheme="minorEastAsia"/>
      <w:sz w:val="24"/>
      <w:szCs w:val="24"/>
      <w:lang w:val="en-US"/>
    </w:rPr>
  </w:style>
  <w:style w:type="character" w:customStyle="1" w:styleId="HeaderChar">
    <w:name w:val="Header Char"/>
    <w:basedOn w:val="DefaultParagraphFont"/>
    <w:link w:val="Header"/>
    <w:uiPriority w:val="99"/>
    <w:rsid w:val="00EB4A53"/>
    <w:rPr>
      <w:rFonts w:eastAsiaTheme="minorEastAsia"/>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4793216">
      <w:bodyDiv w:val="1"/>
      <w:marLeft w:val="0"/>
      <w:marRight w:val="0"/>
      <w:marTop w:val="0"/>
      <w:marBottom w:val="0"/>
      <w:divBdr>
        <w:top w:val="none" w:sz="0" w:space="0" w:color="auto"/>
        <w:left w:val="none" w:sz="0" w:space="0" w:color="auto"/>
        <w:bottom w:val="none" w:sz="0" w:space="0" w:color="auto"/>
        <w:right w:val="none" w:sz="0" w:space="0" w:color="auto"/>
      </w:divBdr>
    </w:div>
    <w:div w:id="31736177">
      <w:bodyDiv w:val="1"/>
      <w:marLeft w:val="0"/>
      <w:marRight w:val="0"/>
      <w:marTop w:val="0"/>
      <w:marBottom w:val="0"/>
      <w:divBdr>
        <w:top w:val="none" w:sz="0" w:space="0" w:color="auto"/>
        <w:left w:val="none" w:sz="0" w:space="0" w:color="auto"/>
        <w:bottom w:val="none" w:sz="0" w:space="0" w:color="auto"/>
        <w:right w:val="none" w:sz="0" w:space="0" w:color="auto"/>
      </w:divBdr>
      <w:divsChild>
        <w:div w:id="449591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93939856">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21525870">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8380026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4580882">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9902725">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8229370">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63302235">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2592282">
      <w:bodyDiv w:val="1"/>
      <w:marLeft w:val="0"/>
      <w:marRight w:val="0"/>
      <w:marTop w:val="0"/>
      <w:marBottom w:val="0"/>
      <w:divBdr>
        <w:top w:val="none" w:sz="0" w:space="0" w:color="auto"/>
        <w:left w:val="none" w:sz="0" w:space="0" w:color="auto"/>
        <w:bottom w:val="none" w:sz="0" w:space="0" w:color="auto"/>
        <w:right w:val="none" w:sz="0" w:space="0" w:color="auto"/>
      </w:divBdr>
      <w:divsChild>
        <w:div w:id="890580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9324614">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en.isor.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00EAEE-811F-4C17-9E6B-495ABEF645C3}">
  <ds:schemaRefs>
    <ds:schemaRef ds:uri="http://schemas.microsoft.com/sharepoint/v3/contenttype/forms"/>
  </ds:schemaRefs>
</ds:datastoreItem>
</file>

<file path=customXml/itemProps2.xml><?xml version="1.0" encoding="utf-8"?>
<ds:datastoreItem xmlns:ds="http://schemas.openxmlformats.org/officeDocument/2006/customXml" ds:itemID="{459B593F-7F3D-4245-8E4A-F704174ED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24AC86-B0A7-463B-BC9C-18AD4E9138FC}">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B99ED10D-0780-42CA-9ADE-B09E6D8EC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4850</Words>
  <Characters>27650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2025-07-14T10:11:00Z</cp:lastPrinted>
  <dcterms:created xsi:type="dcterms:W3CDTF">2025-07-14T10:16:00Z</dcterms:created>
  <dcterms:modified xsi:type="dcterms:W3CDTF">2025-07-14T10:16:00Z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