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5D98BEC" w14:textId="77777777" w:rsidR="00562579" w:rsidRPr="005A7CBD" w:rsidRDefault="00562579" w:rsidP="00F270A6">
      <w:pPr>
        <w:spacing w:after="0"/>
        <w:ind w:right="-392"/>
        <w:rPr>
          <w:rFonts w:ascii="Tahoma" w:hAnsi="Tahoma" w:cs="Tahoma"/>
          <w:b/>
          <w:lang w:val="en-US"/>
        </w:rPr>
      </w:pPr>
    </w:p>
    <w:p w14:paraId="398EF5FC" w14:textId="16015482" w:rsidR="00562579" w:rsidRPr="005A7CBD" w:rsidRDefault="00562579" w:rsidP="00F270A6">
      <w:pPr>
        <w:spacing w:after="0"/>
        <w:ind w:right="-392"/>
        <w:rPr>
          <w:rFonts w:ascii="Tahoma" w:hAnsi="Tahoma" w:cs="Tahoma"/>
          <w:b/>
          <w:lang w:val="en-US"/>
        </w:rPr>
      </w:pPr>
    </w:p>
    <w:p w14:paraId="04FDA3E2" w14:textId="35373272" w:rsidR="00562579" w:rsidRPr="005A7CBD" w:rsidRDefault="00562579" w:rsidP="00F270A6">
      <w:pPr>
        <w:spacing w:after="0"/>
        <w:ind w:right="-392"/>
        <w:rPr>
          <w:rFonts w:ascii="Tahoma" w:hAnsi="Tahoma" w:cs="Tahoma"/>
          <w:b/>
          <w:lang w:val="en-US"/>
        </w:rPr>
      </w:pPr>
    </w:p>
    <w:p w14:paraId="21971356" w14:textId="77777777" w:rsidR="00EB6DB5" w:rsidRPr="005A7CBD" w:rsidRDefault="00EB6DB5" w:rsidP="00F270A6">
      <w:pPr>
        <w:spacing w:after="0"/>
        <w:ind w:right="-392"/>
        <w:rPr>
          <w:rFonts w:ascii="Tahoma" w:hAnsi="Tahoma" w:cs="Tahoma"/>
          <w:b/>
          <w:lang w:val="en-US"/>
        </w:rPr>
      </w:pPr>
    </w:p>
    <w:p w14:paraId="198CDFCD" w14:textId="77777777" w:rsidR="00B3384E" w:rsidRPr="005A7CBD" w:rsidRDefault="00B3384E" w:rsidP="00F270A6">
      <w:pPr>
        <w:spacing w:after="0"/>
        <w:ind w:right="-392"/>
        <w:rPr>
          <w:rFonts w:ascii="Tahoma" w:hAnsi="Tahoma" w:cs="Tahoma"/>
          <w:b/>
          <w:lang w:val="en-US"/>
        </w:rPr>
      </w:pPr>
    </w:p>
    <w:p w14:paraId="5E6782D1" w14:textId="77777777" w:rsidR="00B3384E" w:rsidRPr="005A7CBD" w:rsidRDefault="00B3384E" w:rsidP="00F270A6">
      <w:pPr>
        <w:spacing w:after="0"/>
        <w:ind w:right="-392"/>
        <w:rPr>
          <w:rFonts w:ascii="Tahoma" w:hAnsi="Tahoma" w:cs="Tahoma"/>
          <w:b/>
          <w:lang w:val="en-US"/>
        </w:rPr>
      </w:pPr>
    </w:p>
    <w:p w14:paraId="0C934999" w14:textId="07B1004D" w:rsidR="00BC4C9F" w:rsidRPr="005A7CBD" w:rsidRDefault="00654ECF" w:rsidP="00F270A6">
      <w:pPr>
        <w:spacing w:after="0"/>
        <w:ind w:right="-392"/>
        <w:rPr>
          <w:rFonts w:ascii="Tahoma" w:hAnsi="Tahoma" w:cs="Tahoma"/>
          <w:b/>
          <w:lang w:val="en-US"/>
        </w:rPr>
      </w:pPr>
      <w:r w:rsidRPr="005A7CBD">
        <w:rPr>
          <w:rFonts w:ascii="Tahoma" w:hAnsi="Tahoma" w:cs="Tahoma"/>
          <w:b/>
          <w:lang w:val="en-US"/>
        </w:rPr>
        <w:t>OIL/</w:t>
      </w:r>
      <w:r w:rsidR="008B23B3" w:rsidRPr="005A7CBD">
        <w:rPr>
          <w:rFonts w:ascii="Tahoma" w:hAnsi="Tahoma" w:cs="Tahoma"/>
          <w:b/>
          <w:lang w:val="en-US"/>
        </w:rPr>
        <w:t>PLNG/</w:t>
      </w:r>
      <w:r w:rsidRPr="005A7CBD">
        <w:rPr>
          <w:rFonts w:ascii="Tahoma" w:hAnsi="Tahoma" w:cs="Tahoma"/>
          <w:b/>
          <w:lang w:val="en-US"/>
        </w:rPr>
        <w:t>54/2/</w:t>
      </w:r>
      <w:r w:rsidR="001F17B4" w:rsidRPr="005A7CBD">
        <w:rPr>
          <w:rFonts w:ascii="Tahoma" w:hAnsi="Tahoma" w:cs="Tahoma"/>
          <w:b/>
          <w:lang w:val="en-US"/>
        </w:rPr>
        <w:t>2</w:t>
      </w:r>
      <w:r w:rsidRPr="005A7CBD">
        <w:rPr>
          <w:rFonts w:ascii="Tahoma" w:hAnsi="Tahoma" w:cs="Tahoma"/>
          <w:b/>
          <w:lang w:val="en-US"/>
        </w:rPr>
        <w:t>/202</w:t>
      </w:r>
      <w:r w:rsidR="00F270A6" w:rsidRPr="005A7CBD">
        <w:rPr>
          <w:rFonts w:ascii="Tahoma" w:hAnsi="Tahoma" w:cs="Tahoma"/>
          <w:b/>
          <w:lang w:val="en-US"/>
        </w:rPr>
        <w:t>5</w:t>
      </w:r>
      <w:r w:rsidRPr="005A7CBD">
        <w:rPr>
          <w:rFonts w:ascii="Tahoma" w:hAnsi="Tahoma" w:cs="Tahoma"/>
          <w:b/>
          <w:lang w:val="en-US"/>
        </w:rPr>
        <w:t>/</w:t>
      </w:r>
      <w:r w:rsidR="0066060F" w:rsidRPr="005A7CBD">
        <w:rPr>
          <w:rFonts w:ascii="Tahoma" w:hAnsi="Tahoma" w:cs="Tahoma"/>
          <w:b/>
          <w:lang w:val="en-US"/>
        </w:rPr>
        <w:t>14</w:t>
      </w:r>
      <w:r w:rsidR="00F211B3" w:rsidRPr="005A7CBD">
        <w:rPr>
          <w:rFonts w:ascii="Tahoma" w:hAnsi="Tahoma" w:cs="Tahoma"/>
          <w:b/>
          <w:lang w:val="en-US"/>
        </w:rPr>
        <w:tab/>
      </w:r>
      <w:r w:rsidR="00F211B3" w:rsidRPr="005A7CBD">
        <w:rPr>
          <w:rFonts w:ascii="Tahoma" w:hAnsi="Tahoma" w:cs="Tahoma"/>
          <w:b/>
          <w:lang w:val="en-US"/>
        </w:rPr>
        <w:tab/>
      </w:r>
      <w:r w:rsidR="00F211B3" w:rsidRPr="005A7CBD">
        <w:rPr>
          <w:rFonts w:ascii="Tahoma" w:hAnsi="Tahoma" w:cs="Tahoma"/>
          <w:b/>
          <w:lang w:val="en-US"/>
        </w:rPr>
        <w:tab/>
      </w:r>
      <w:r w:rsidR="00F211B3" w:rsidRPr="005A7CBD">
        <w:rPr>
          <w:rFonts w:ascii="Tahoma" w:hAnsi="Tahoma" w:cs="Tahoma"/>
          <w:b/>
          <w:lang w:val="en-US"/>
        </w:rPr>
        <w:tab/>
      </w:r>
      <w:r w:rsidR="00F211B3" w:rsidRPr="005A7CBD">
        <w:rPr>
          <w:rFonts w:ascii="Tahoma" w:hAnsi="Tahoma" w:cs="Tahoma"/>
          <w:b/>
          <w:lang w:val="en-US"/>
        </w:rPr>
        <w:tab/>
      </w:r>
      <w:r w:rsidR="00506AF9" w:rsidRPr="005A7CBD">
        <w:rPr>
          <w:rFonts w:ascii="Tahoma" w:hAnsi="Tahoma" w:cs="Tahoma"/>
          <w:b/>
          <w:lang w:val="en-US"/>
        </w:rPr>
        <w:t xml:space="preserve">    </w:t>
      </w:r>
      <w:r w:rsidR="008B23B3" w:rsidRPr="005A7CBD">
        <w:rPr>
          <w:rFonts w:ascii="Tahoma" w:hAnsi="Tahoma" w:cs="Tahoma"/>
          <w:b/>
          <w:lang w:val="en-US"/>
        </w:rPr>
        <w:t xml:space="preserve">           </w:t>
      </w:r>
      <w:r w:rsidR="0066060F" w:rsidRPr="005A7CBD">
        <w:rPr>
          <w:rFonts w:ascii="Tahoma" w:hAnsi="Tahoma" w:cs="Tahoma"/>
          <w:b/>
          <w:lang w:val="en-US"/>
        </w:rPr>
        <w:t>15</w:t>
      </w:r>
      <w:r w:rsidR="001F17B4" w:rsidRPr="005A7CBD">
        <w:rPr>
          <w:rFonts w:ascii="Tahoma" w:hAnsi="Tahoma" w:cs="Tahoma"/>
          <w:b/>
          <w:vertAlign w:val="superscript"/>
          <w:lang w:val="en-US"/>
        </w:rPr>
        <w:t>th</w:t>
      </w:r>
      <w:r w:rsidR="001F17B4" w:rsidRPr="005A7CBD">
        <w:rPr>
          <w:rFonts w:ascii="Tahoma" w:hAnsi="Tahoma" w:cs="Tahoma"/>
          <w:b/>
          <w:lang w:val="en-US"/>
        </w:rPr>
        <w:t xml:space="preserve"> July</w:t>
      </w:r>
      <w:r w:rsidR="00F211B3" w:rsidRPr="005A7CBD">
        <w:rPr>
          <w:rFonts w:ascii="Tahoma" w:hAnsi="Tahoma" w:cs="Tahoma"/>
          <w:b/>
          <w:lang w:val="en-US"/>
        </w:rPr>
        <w:t>,</w:t>
      </w:r>
      <w:r w:rsidR="00D41C07" w:rsidRPr="005A7CBD">
        <w:rPr>
          <w:rFonts w:ascii="Tahoma" w:hAnsi="Tahoma" w:cs="Tahoma"/>
          <w:b/>
          <w:lang w:val="en-US"/>
        </w:rPr>
        <w:t xml:space="preserve"> </w:t>
      </w:r>
      <w:r w:rsidR="00F211B3" w:rsidRPr="005A7CBD">
        <w:rPr>
          <w:rFonts w:ascii="Tahoma" w:hAnsi="Tahoma" w:cs="Tahoma"/>
          <w:b/>
          <w:lang w:val="en-US"/>
        </w:rPr>
        <w:t>202</w:t>
      </w:r>
      <w:r w:rsidR="00F270A6" w:rsidRPr="005A7CBD">
        <w:rPr>
          <w:rFonts w:ascii="Tahoma" w:hAnsi="Tahoma" w:cs="Tahoma"/>
          <w:b/>
          <w:lang w:val="en-US"/>
        </w:rPr>
        <w:t>5</w:t>
      </w:r>
    </w:p>
    <w:p w14:paraId="097B29A8" w14:textId="77777777" w:rsidR="00C42C3F" w:rsidRPr="005A7CBD" w:rsidRDefault="00C42C3F" w:rsidP="001E301A">
      <w:pPr>
        <w:spacing w:after="0"/>
        <w:ind w:right="-28"/>
        <w:rPr>
          <w:rFonts w:ascii="Tahoma" w:hAnsi="Tahoma" w:cs="Tahoma"/>
          <w:lang w:val="en-US"/>
        </w:rPr>
      </w:pPr>
    </w:p>
    <w:p w14:paraId="54F9D8EA" w14:textId="77777777" w:rsidR="00654ECF" w:rsidRPr="005A7CBD" w:rsidRDefault="00654ECF" w:rsidP="00C42C3F">
      <w:pPr>
        <w:spacing w:after="0"/>
        <w:rPr>
          <w:rFonts w:ascii="Tahoma" w:hAnsi="Tahoma" w:cs="Tahoma"/>
          <w:lang w:val="en-US"/>
        </w:rPr>
      </w:pPr>
      <w:r w:rsidRPr="005A7CBD">
        <w:rPr>
          <w:rFonts w:ascii="Tahoma" w:hAnsi="Tahoma" w:cs="Tahoma"/>
          <w:lang w:val="en-US"/>
        </w:rPr>
        <w:t>Ministry of Petroleum and Natural Gas</w:t>
      </w:r>
    </w:p>
    <w:p w14:paraId="10035C68" w14:textId="77777777" w:rsidR="00506AF9" w:rsidRPr="005A7CBD" w:rsidRDefault="00506AF9" w:rsidP="00C42C3F">
      <w:pPr>
        <w:spacing w:after="0"/>
        <w:rPr>
          <w:rFonts w:ascii="Tahoma" w:hAnsi="Tahoma" w:cs="Tahoma"/>
          <w:lang w:val="en-US"/>
        </w:rPr>
      </w:pPr>
      <w:r w:rsidRPr="005A7CBD">
        <w:rPr>
          <w:rFonts w:ascii="Tahoma" w:hAnsi="Tahoma" w:cs="Tahoma"/>
          <w:lang w:val="en-US"/>
        </w:rPr>
        <w:t>Shastri Bhawan</w:t>
      </w:r>
    </w:p>
    <w:p w14:paraId="6BFCBBA0" w14:textId="77777777" w:rsidR="00654ECF" w:rsidRPr="005A7CBD" w:rsidRDefault="00654ECF" w:rsidP="00C42C3F">
      <w:pPr>
        <w:spacing w:after="0"/>
        <w:rPr>
          <w:rFonts w:ascii="Tahoma" w:hAnsi="Tahoma" w:cs="Tahoma"/>
          <w:u w:val="single"/>
          <w:lang w:val="en-US"/>
        </w:rPr>
      </w:pPr>
      <w:r w:rsidRPr="005A7CBD">
        <w:rPr>
          <w:rFonts w:ascii="Tahoma" w:hAnsi="Tahoma" w:cs="Tahoma"/>
          <w:u w:val="single"/>
          <w:lang w:val="en-US"/>
        </w:rPr>
        <w:t>New Delhi-110</w:t>
      </w:r>
      <w:r w:rsidR="00C63D71" w:rsidRPr="005A7CBD">
        <w:rPr>
          <w:rFonts w:ascii="Tahoma" w:hAnsi="Tahoma" w:cs="Tahoma"/>
          <w:u w:val="single"/>
          <w:lang w:val="en-US"/>
        </w:rPr>
        <w:t>001</w:t>
      </w:r>
    </w:p>
    <w:p w14:paraId="5964BCE9" w14:textId="5CCDC7D8" w:rsidR="003E2B73" w:rsidRPr="005A7CBD" w:rsidRDefault="00506AF9" w:rsidP="003E2B73">
      <w:pPr>
        <w:spacing w:after="0"/>
        <w:ind w:right="-482"/>
        <w:jc w:val="center"/>
        <w:rPr>
          <w:rFonts w:ascii="Tahoma" w:hAnsi="Tahoma" w:cs="Tahoma"/>
          <w:b/>
          <w:lang w:val="en-US"/>
        </w:rPr>
      </w:pPr>
      <w:r w:rsidRPr="005A7CBD">
        <w:rPr>
          <w:rFonts w:ascii="Tahoma" w:hAnsi="Tahoma" w:cs="Tahoma"/>
          <w:b/>
          <w:lang w:val="en-US"/>
        </w:rPr>
        <w:t xml:space="preserve">              </w:t>
      </w:r>
      <w:r w:rsidR="002F2731" w:rsidRPr="005A7CBD">
        <w:rPr>
          <w:rFonts w:ascii="Tahoma" w:hAnsi="Tahoma" w:cs="Tahoma"/>
          <w:b/>
          <w:lang w:val="en-US"/>
        </w:rPr>
        <w:t xml:space="preserve">                       </w:t>
      </w:r>
      <w:r w:rsidR="00106CAF" w:rsidRPr="005A7CBD">
        <w:rPr>
          <w:rFonts w:ascii="Tahoma" w:hAnsi="Tahoma" w:cs="Tahoma"/>
          <w:b/>
          <w:lang w:val="en-US"/>
        </w:rPr>
        <w:t xml:space="preserve">                       </w:t>
      </w:r>
      <w:r w:rsidR="0044759C" w:rsidRPr="005A7CBD">
        <w:rPr>
          <w:rFonts w:ascii="Tahoma" w:hAnsi="Tahoma" w:cs="Tahoma"/>
          <w:b/>
          <w:lang w:val="en-US"/>
        </w:rPr>
        <w:t xml:space="preserve">                                </w:t>
      </w:r>
      <w:r w:rsidR="004B1CCA" w:rsidRPr="005A7CBD">
        <w:rPr>
          <w:rFonts w:ascii="Tahoma" w:hAnsi="Tahoma" w:cs="Tahoma"/>
          <w:b/>
          <w:lang w:val="en-US"/>
        </w:rPr>
        <w:t xml:space="preserve"> </w:t>
      </w:r>
      <w:r w:rsidR="001F17B4" w:rsidRPr="005A7CBD">
        <w:rPr>
          <w:rFonts w:ascii="Tahoma" w:hAnsi="Tahoma" w:cs="Tahoma"/>
          <w:b/>
          <w:lang w:val="en-US"/>
        </w:rPr>
        <w:t xml:space="preserve">              </w:t>
      </w:r>
      <w:r w:rsidR="000C6679" w:rsidRPr="005A7CBD">
        <w:rPr>
          <w:rFonts w:ascii="Tahoma" w:hAnsi="Tahoma" w:cs="Tahoma"/>
          <w:b/>
          <w:lang w:val="en-US"/>
        </w:rPr>
        <w:t>Kind Attn:</w:t>
      </w:r>
      <w:r w:rsidR="003E2B73" w:rsidRPr="005A7CBD">
        <w:rPr>
          <w:rFonts w:ascii="Tahoma" w:hAnsi="Tahoma" w:cs="Tahoma"/>
          <w:b/>
          <w:lang w:val="en-US"/>
        </w:rPr>
        <w:t xml:space="preserve"> </w:t>
      </w:r>
      <w:r w:rsidR="001F17B4" w:rsidRPr="005A7CBD">
        <w:rPr>
          <w:rFonts w:ascii="Tahoma" w:hAnsi="Tahoma" w:cs="Tahoma"/>
          <w:b/>
          <w:lang w:val="en-US"/>
        </w:rPr>
        <w:t xml:space="preserve">Ms. </w:t>
      </w:r>
      <w:r w:rsidR="0066060F" w:rsidRPr="005A7CBD">
        <w:rPr>
          <w:rFonts w:ascii="Tahoma" w:hAnsi="Tahoma" w:cs="Tahoma"/>
          <w:b/>
          <w:lang w:val="en-US"/>
        </w:rPr>
        <w:t>Sushmita</w:t>
      </w:r>
    </w:p>
    <w:p w14:paraId="08B02684" w14:textId="3E90C4CB" w:rsidR="003E2B73" w:rsidRPr="005A7CBD" w:rsidRDefault="003E2B73" w:rsidP="003E2B73">
      <w:pPr>
        <w:spacing w:after="0"/>
        <w:ind w:right="-482"/>
        <w:jc w:val="center"/>
        <w:rPr>
          <w:rFonts w:ascii="Tahoma" w:hAnsi="Tahoma" w:cs="Tahoma"/>
          <w:u w:val="single"/>
          <w:lang w:val="en-US"/>
        </w:rPr>
      </w:pPr>
      <w:r w:rsidRPr="005A7CBD">
        <w:rPr>
          <w:rFonts w:ascii="Tahoma" w:hAnsi="Tahoma" w:cs="Tahoma"/>
          <w:b/>
          <w:lang w:val="en-US"/>
        </w:rPr>
        <w:t xml:space="preserve">                                                                                                   </w:t>
      </w:r>
      <w:r w:rsidRPr="005A7CBD">
        <w:rPr>
          <w:rFonts w:ascii="Tahoma" w:hAnsi="Tahoma" w:cs="Tahoma"/>
          <w:bCs/>
          <w:lang w:val="en-US"/>
        </w:rPr>
        <w:t xml:space="preserve">  </w:t>
      </w:r>
      <w:r w:rsidR="0066060F" w:rsidRPr="005A7CBD">
        <w:rPr>
          <w:rFonts w:ascii="Tahoma" w:hAnsi="Tahoma" w:cs="Tahoma"/>
          <w:bCs/>
          <w:u w:val="single"/>
          <w:lang w:val="en-US"/>
        </w:rPr>
        <w:t>Assi</w:t>
      </w:r>
      <w:r w:rsidR="005A7CBD" w:rsidRPr="005A7CBD">
        <w:rPr>
          <w:rFonts w:ascii="Tahoma" w:hAnsi="Tahoma" w:cs="Tahoma"/>
          <w:bCs/>
          <w:u w:val="single"/>
          <w:lang w:val="en-US"/>
        </w:rPr>
        <w:t>s</w:t>
      </w:r>
      <w:r w:rsidR="0066060F" w:rsidRPr="005A7CBD">
        <w:rPr>
          <w:rFonts w:ascii="Tahoma" w:hAnsi="Tahoma" w:cs="Tahoma"/>
          <w:bCs/>
          <w:u w:val="single"/>
          <w:lang w:val="en-US"/>
        </w:rPr>
        <w:t>tant</w:t>
      </w:r>
      <w:r w:rsidR="0066060F" w:rsidRPr="005A7CBD">
        <w:rPr>
          <w:rFonts w:ascii="Tahoma" w:hAnsi="Tahoma" w:cs="Tahoma"/>
          <w:b/>
          <w:u w:val="single"/>
          <w:lang w:val="en-US"/>
        </w:rPr>
        <w:t xml:space="preserve"> </w:t>
      </w:r>
      <w:r w:rsidRPr="005A7CBD">
        <w:rPr>
          <w:rFonts w:ascii="Tahoma" w:hAnsi="Tahoma" w:cs="Tahoma"/>
          <w:u w:val="single"/>
          <w:lang w:val="en-US"/>
        </w:rPr>
        <w:t>Section Officer (ONG-II)</w:t>
      </w:r>
    </w:p>
    <w:p w14:paraId="4EFB309F" w14:textId="77777777" w:rsidR="0066060F" w:rsidRPr="005A7CBD" w:rsidRDefault="0066060F" w:rsidP="003E2B73">
      <w:pPr>
        <w:spacing w:after="0"/>
        <w:ind w:right="-482"/>
        <w:jc w:val="center"/>
        <w:rPr>
          <w:rFonts w:ascii="Tahoma" w:hAnsi="Tahoma" w:cs="Tahoma"/>
          <w:u w:val="single"/>
          <w:lang w:val="en-US"/>
        </w:rPr>
      </w:pPr>
    </w:p>
    <w:p w14:paraId="24F1D845" w14:textId="0F07A3F2" w:rsidR="004A407D" w:rsidRPr="005A7CBD" w:rsidRDefault="00F211B3" w:rsidP="004A4DED">
      <w:pPr>
        <w:tabs>
          <w:tab w:val="left" w:pos="1440"/>
        </w:tabs>
        <w:spacing w:after="0" w:line="360" w:lineRule="auto"/>
        <w:ind w:right="-392"/>
        <w:rPr>
          <w:rFonts w:ascii="Tahoma" w:hAnsi="Tahoma" w:cs="Tahoma"/>
          <w:lang w:val="en-US"/>
        </w:rPr>
      </w:pPr>
      <w:r w:rsidRPr="005A7CBD">
        <w:rPr>
          <w:rFonts w:ascii="Tahoma" w:hAnsi="Tahoma" w:cs="Tahoma"/>
          <w:b/>
          <w:lang w:val="en-US"/>
        </w:rPr>
        <w:t>Sub</w:t>
      </w:r>
      <w:r w:rsidR="000029E2" w:rsidRPr="005A7CBD">
        <w:rPr>
          <w:rFonts w:ascii="Tahoma" w:hAnsi="Tahoma" w:cs="Tahoma"/>
          <w:lang w:val="en-US"/>
        </w:rPr>
        <w:t>:</w:t>
      </w:r>
      <w:r w:rsidR="003C0FC2" w:rsidRPr="005A7CBD">
        <w:rPr>
          <w:rFonts w:ascii="Tahoma" w:hAnsi="Tahoma" w:cs="Tahoma"/>
          <w:lang w:val="en-US"/>
        </w:rPr>
        <w:t xml:space="preserve"> </w:t>
      </w:r>
      <w:r w:rsidR="0066060F" w:rsidRPr="005A7CBD">
        <w:rPr>
          <w:rFonts w:ascii="Tahoma" w:hAnsi="Tahoma" w:cs="Tahoma"/>
          <w:lang w:val="en-US"/>
        </w:rPr>
        <w:t>Lok</w:t>
      </w:r>
      <w:r w:rsidR="00532449" w:rsidRPr="005A7CBD">
        <w:rPr>
          <w:rFonts w:ascii="Tahoma" w:hAnsi="Tahoma" w:cs="Tahoma"/>
          <w:lang w:val="en-US"/>
        </w:rPr>
        <w:t xml:space="preserve"> </w:t>
      </w:r>
      <w:r w:rsidR="00EB0203" w:rsidRPr="005A7CBD">
        <w:rPr>
          <w:rFonts w:ascii="Tahoma" w:hAnsi="Tahoma" w:cs="Tahoma"/>
          <w:lang w:val="en-US"/>
        </w:rPr>
        <w:t>Sabha</w:t>
      </w:r>
      <w:r w:rsidR="00520031" w:rsidRPr="005A7CBD">
        <w:rPr>
          <w:rFonts w:ascii="Tahoma" w:hAnsi="Tahoma" w:cs="Tahoma"/>
          <w:lang w:val="en-US"/>
        </w:rPr>
        <w:t xml:space="preserve"> Provisionally Admitted</w:t>
      </w:r>
      <w:r w:rsidR="00EB0203" w:rsidRPr="005A7CBD">
        <w:rPr>
          <w:rFonts w:ascii="Tahoma" w:hAnsi="Tahoma" w:cs="Tahoma"/>
          <w:lang w:val="en-US"/>
        </w:rPr>
        <w:t xml:space="preserve"> </w:t>
      </w:r>
      <w:r w:rsidR="0066060F" w:rsidRPr="005A7CBD">
        <w:rPr>
          <w:rFonts w:ascii="Tahoma" w:hAnsi="Tahoma" w:cs="Tahoma"/>
          <w:lang w:val="en-US"/>
        </w:rPr>
        <w:t>S</w:t>
      </w:r>
      <w:r w:rsidR="00FC22E2" w:rsidRPr="005A7CBD">
        <w:rPr>
          <w:rFonts w:ascii="Tahoma" w:hAnsi="Tahoma" w:cs="Tahoma"/>
          <w:lang w:val="en-US"/>
        </w:rPr>
        <w:t xml:space="preserve">tarred </w:t>
      </w:r>
      <w:r w:rsidR="004F7AD1" w:rsidRPr="005A7CBD">
        <w:rPr>
          <w:rFonts w:ascii="Tahoma" w:hAnsi="Tahoma" w:cs="Tahoma"/>
          <w:lang w:val="en-US"/>
        </w:rPr>
        <w:t>Question</w:t>
      </w:r>
      <w:r w:rsidR="001352A6" w:rsidRPr="005A7CBD">
        <w:rPr>
          <w:rFonts w:ascii="Tahoma" w:hAnsi="Tahoma" w:cs="Tahoma"/>
          <w:lang w:val="en-US"/>
        </w:rPr>
        <w:t xml:space="preserve"> </w:t>
      </w:r>
      <w:r w:rsidR="00EF357F" w:rsidRPr="005A7CBD">
        <w:rPr>
          <w:rFonts w:ascii="Tahoma" w:hAnsi="Tahoma" w:cs="Tahoma"/>
          <w:lang w:val="en-US"/>
        </w:rPr>
        <w:t xml:space="preserve">Dy. No. </w:t>
      </w:r>
      <w:r w:rsidR="0066060F" w:rsidRPr="005A7CBD">
        <w:rPr>
          <w:rFonts w:ascii="Tahoma" w:hAnsi="Tahoma" w:cs="Tahoma"/>
          <w:lang w:val="en-US"/>
        </w:rPr>
        <w:t>1883</w:t>
      </w:r>
      <w:r w:rsidR="00D42DA1" w:rsidRPr="005A7CBD">
        <w:rPr>
          <w:rFonts w:ascii="Tahoma" w:hAnsi="Tahoma" w:cs="Tahoma"/>
          <w:lang w:val="en-US"/>
        </w:rPr>
        <w:t xml:space="preserve"> </w:t>
      </w:r>
      <w:proofErr w:type="gramStart"/>
      <w:r w:rsidR="000029E2" w:rsidRPr="005A7CBD">
        <w:rPr>
          <w:rFonts w:ascii="Tahoma" w:hAnsi="Tahoma" w:cs="Tahoma"/>
          <w:lang w:val="en-US"/>
        </w:rPr>
        <w:t xml:space="preserve">for </w:t>
      </w:r>
      <w:r w:rsidR="008D1ADC" w:rsidRPr="005A7CBD">
        <w:rPr>
          <w:rFonts w:ascii="Tahoma" w:hAnsi="Tahoma" w:cs="Tahoma"/>
          <w:lang w:val="en-US"/>
        </w:rPr>
        <w:t xml:space="preserve"> </w:t>
      </w:r>
      <w:r w:rsidR="001A2608" w:rsidRPr="005A7CBD">
        <w:rPr>
          <w:rFonts w:ascii="Tahoma" w:hAnsi="Tahoma" w:cs="Tahoma"/>
          <w:lang w:val="en-US"/>
        </w:rPr>
        <w:t>2</w:t>
      </w:r>
      <w:r w:rsidR="0066060F" w:rsidRPr="005A7CBD">
        <w:rPr>
          <w:rFonts w:ascii="Tahoma" w:hAnsi="Tahoma" w:cs="Tahoma"/>
          <w:lang w:val="en-US"/>
        </w:rPr>
        <w:t>4</w:t>
      </w:r>
      <w:r w:rsidR="00345A27" w:rsidRPr="005A7CBD">
        <w:rPr>
          <w:rFonts w:ascii="Tahoma" w:hAnsi="Tahoma" w:cs="Tahoma"/>
          <w:lang w:val="en-US"/>
        </w:rPr>
        <w:t>.</w:t>
      </w:r>
      <w:r w:rsidR="00F270A6" w:rsidRPr="005A7CBD">
        <w:rPr>
          <w:rFonts w:ascii="Tahoma" w:hAnsi="Tahoma" w:cs="Tahoma"/>
          <w:lang w:val="en-US"/>
        </w:rPr>
        <w:t>0</w:t>
      </w:r>
      <w:r w:rsidR="001F17B4" w:rsidRPr="005A7CBD">
        <w:rPr>
          <w:rFonts w:ascii="Tahoma" w:hAnsi="Tahoma" w:cs="Tahoma"/>
          <w:lang w:val="en-US"/>
        </w:rPr>
        <w:t>7</w:t>
      </w:r>
      <w:r w:rsidR="000029E2" w:rsidRPr="005A7CBD">
        <w:rPr>
          <w:rFonts w:ascii="Tahoma" w:hAnsi="Tahoma" w:cs="Tahoma"/>
          <w:lang w:val="en-US"/>
        </w:rPr>
        <w:t>.202</w:t>
      </w:r>
      <w:r w:rsidR="00F270A6" w:rsidRPr="005A7CBD">
        <w:rPr>
          <w:rFonts w:ascii="Tahoma" w:hAnsi="Tahoma" w:cs="Tahoma"/>
          <w:lang w:val="en-US"/>
        </w:rPr>
        <w:t>5</w:t>
      </w:r>
      <w:proofErr w:type="gramEnd"/>
      <w:r w:rsidR="00F270A6" w:rsidRPr="005A7CBD">
        <w:rPr>
          <w:rFonts w:ascii="Tahoma" w:hAnsi="Tahoma" w:cs="Tahoma"/>
          <w:lang w:val="en-US"/>
        </w:rPr>
        <w:t xml:space="preserve"> </w:t>
      </w:r>
    </w:p>
    <w:p w14:paraId="6D88C26E" w14:textId="5108C0EF" w:rsidR="00F211B3" w:rsidRPr="005A7CBD" w:rsidRDefault="008D1ADC" w:rsidP="00F977D6">
      <w:pPr>
        <w:tabs>
          <w:tab w:val="left" w:pos="1440"/>
        </w:tabs>
        <w:spacing w:after="0" w:line="360" w:lineRule="auto"/>
        <w:ind w:left="810" w:right="-572" w:hanging="810"/>
        <w:rPr>
          <w:rFonts w:ascii="Tahoma" w:hAnsi="Tahoma" w:cs="Tahoma"/>
          <w:lang w:val="en-US"/>
        </w:rPr>
      </w:pPr>
      <w:r w:rsidRPr="005A7CBD">
        <w:rPr>
          <w:rFonts w:ascii="Tahoma" w:hAnsi="Tahoma" w:cs="Tahoma"/>
          <w:lang w:val="en-US"/>
        </w:rPr>
        <w:t xml:space="preserve">       </w:t>
      </w:r>
      <w:r w:rsidR="00F211B3" w:rsidRPr="005A7CBD">
        <w:rPr>
          <w:rFonts w:ascii="Tahoma" w:hAnsi="Tahoma" w:cs="Tahoma"/>
          <w:lang w:val="en-US"/>
        </w:rPr>
        <w:t>Regarding</w:t>
      </w:r>
      <w:r w:rsidR="0006232A" w:rsidRPr="005A7CBD">
        <w:rPr>
          <w:rFonts w:ascii="Tahoma" w:hAnsi="Tahoma" w:cs="Tahoma"/>
          <w:lang w:val="en-US"/>
        </w:rPr>
        <w:t xml:space="preserve"> </w:t>
      </w:r>
      <w:r w:rsidR="00B234E6" w:rsidRPr="005A7CBD">
        <w:rPr>
          <w:rFonts w:ascii="Tahoma" w:hAnsi="Tahoma" w:cs="Tahoma"/>
          <w:b/>
          <w:lang w:val="en-US"/>
        </w:rPr>
        <w:t>“</w:t>
      </w:r>
      <w:r w:rsidR="0066060F" w:rsidRPr="005A7CBD">
        <w:rPr>
          <w:rFonts w:ascii="Tahoma" w:hAnsi="Tahoma" w:cs="Tahoma"/>
          <w:b/>
          <w:lang w:val="en-US"/>
        </w:rPr>
        <w:t>Human Resource Policies of Major Oil PSUs</w:t>
      </w:r>
      <w:r w:rsidR="0032755B" w:rsidRPr="005A7CBD">
        <w:rPr>
          <w:rFonts w:ascii="Tahoma" w:hAnsi="Tahoma" w:cs="Tahoma"/>
          <w:b/>
          <w:lang w:val="en-US"/>
        </w:rPr>
        <w:t>”</w:t>
      </w:r>
    </w:p>
    <w:p w14:paraId="3297E00F" w14:textId="35569541" w:rsidR="00C42C3F" w:rsidRPr="005A7CBD" w:rsidRDefault="00C42C3F" w:rsidP="004C32CD">
      <w:pPr>
        <w:tabs>
          <w:tab w:val="left" w:pos="709"/>
          <w:tab w:val="center" w:pos="4817"/>
        </w:tabs>
        <w:spacing w:after="0"/>
        <w:ind w:right="-306"/>
        <w:rPr>
          <w:rFonts w:ascii="Tahoma" w:hAnsi="Tahoma" w:cs="Tahoma"/>
          <w:lang w:val="en-US"/>
        </w:rPr>
      </w:pPr>
      <w:r w:rsidRPr="005A7CBD">
        <w:rPr>
          <w:rFonts w:ascii="Tahoma" w:hAnsi="Tahoma" w:cs="Tahoma"/>
          <w:b/>
          <w:lang w:val="en-US"/>
        </w:rPr>
        <w:t>Ref.</w:t>
      </w:r>
      <w:r w:rsidRPr="005A7CBD">
        <w:rPr>
          <w:rFonts w:ascii="Tahoma" w:hAnsi="Tahoma" w:cs="Tahoma"/>
          <w:lang w:val="en-US"/>
        </w:rPr>
        <w:t xml:space="preserve"> </w:t>
      </w:r>
      <w:r w:rsidR="004C32CD" w:rsidRPr="005A7CBD">
        <w:rPr>
          <w:rFonts w:ascii="Tahoma" w:hAnsi="Tahoma" w:cs="Tahoma"/>
          <w:lang w:val="en-US"/>
        </w:rPr>
        <w:t xml:space="preserve"> </w:t>
      </w:r>
      <w:r w:rsidRPr="005A7CBD">
        <w:rPr>
          <w:rFonts w:ascii="Tahoma" w:hAnsi="Tahoma" w:cs="Tahoma"/>
          <w:lang w:val="en-US"/>
        </w:rPr>
        <w:t xml:space="preserve">Your email dated </w:t>
      </w:r>
      <w:r w:rsidR="0066060F" w:rsidRPr="005A7CBD">
        <w:rPr>
          <w:rFonts w:ascii="Tahoma" w:hAnsi="Tahoma" w:cs="Tahoma"/>
          <w:lang w:val="en-US"/>
        </w:rPr>
        <w:t>14</w:t>
      </w:r>
      <w:r w:rsidRPr="005A7CBD">
        <w:rPr>
          <w:rFonts w:ascii="Tahoma" w:hAnsi="Tahoma" w:cs="Tahoma"/>
          <w:lang w:val="en-US"/>
        </w:rPr>
        <w:t>.</w:t>
      </w:r>
      <w:r w:rsidR="00F270A6" w:rsidRPr="005A7CBD">
        <w:rPr>
          <w:rFonts w:ascii="Tahoma" w:hAnsi="Tahoma" w:cs="Tahoma"/>
          <w:lang w:val="en-US"/>
        </w:rPr>
        <w:t>0</w:t>
      </w:r>
      <w:r w:rsidR="001F17B4" w:rsidRPr="005A7CBD">
        <w:rPr>
          <w:rFonts w:ascii="Tahoma" w:hAnsi="Tahoma" w:cs="Tahoma"/>
          <w:lang w:val="en-US"/>
        </w:rPr>
        <w:t>7</w:t>
      </w:r>
      <w:r w:rsidRPr="005A7CBD">
        <w:rPr>
          <w:rFonts w:ascii="Tahoma" w:hAnsi="Tahoma" w:cs="Tahoma"/>
          <w:lang w:val="en-US"/>
        </w:rPr>
        <w:t>.202</w:t>
      </w:r>
      <w:r w:rsidR="00F270A6" w:rsidRPr="005A7CBD">
        <w:rPr>
          <w:rFonts w:ascii="Tahoma" w:hAnsi="Tahoma" w:cs="Tahoma"/>
          <w:lang w:val="en-US"/>
        </w:rPr>
        <w:t>5</w:t>
      </w:r>
    </w:p>
    <w:p w14:paraId="02FF2837" w14:textId="77777777" w:rsidR="00C968B7" w:rsidRPr="005A7CBD" w:rsidRDefault="00C968B7" w:rsidP="004C32CD">
      <w:pPr>
        <w:tabs>
          <w:tab w:val="left" w:pos="709"/>
          <w:tab w:val="center" w:pos="4817"/>
        </w:tabs>
        <w:spacing w:after="0"/>
        <w:ind w:right="-306"/>
        <w:rPr>
          <w:rFonts w:ascii="Tahoma" w:hAnsi="Tahoma" w:cs="Tahoma"/>
          <w:lang w:val="en-US"/>
        </w:rPr>
      </w:pPr>
    </w:p>
    <w:p w14:paraId="077B8116" w14:textId="6B82CDB5" w:rsidR="00F211B3" w:rsidRPr="005A7CBD" w:rsidRDefault="001F17B4" w:rsidP="00C42C3F">
      <w:pPr>
        <w:spacing w:after="0"/>
        <w:ind w:right="-613"/>
        <w:rPr>
          <w:rFonts w:ascii="Tahoma" w:hAnsi="Tahoma" w:cs="Tahoma"/>
          <w:lang w:val="en-US"/>
        </w:rPr>
      </w:pPr>
      <w:r w:rsidRPr="005A7CBD">
        <w:rPr>
          <w:rFonts w:ascii="Tahoma" w:hAnsi="Tahoma" w:cs="Tahoma"/>
          <w:lang w:val="en-US"/>
        </w:rPr>
        <w:t>Madam</w:t>
      </w:r>
      <w:r w:rsidR="00F211B3" w:rsidRPr="005A7CBD">
        <w:rPr>
          <w:rFonts w:ascii="Tahoma" w:hAnsi="Tahoma" w:cs="Tahoma"/>
          <w:lang w:val="en-US"/>
        </w:rPr>
        <w:t>,</w:t>
      </w:r>
    </w:p>
    <w:p w14:paraId="141A8195" w14:textId="77777777" w:rsidR="001F17B4" w:rsidRPr="005A7CBD" w:rsidRDefault="001F17B4" w:rsidP="00C42C3F">
      <w:pPr>
        <w:spacing w:after="0"/>
        <w:ind w:right="-613"/>
        <w:rPr>
          <w:rFonts w:ascii="Tahoma" w:hAnsi="Tahoma" w:cs="Tahoma"/>
          <w:lang w:val="en-US"/>
        </w:rPr>
      </w:pPr>
    </w:p>
    <w:p w14:paraId="2813D01B" w14:textId="2E8C846E" w:rsidR="00C42C3F" w:rsidRPr="005A7CBD" w:rsidRDefault="00F211B3" w:rsidP="00C42C3F">
      <w:pPr>
        <w:spacing w:after="0"/>
        <w:rPr>
          <w:rFonts w:ascii="Tahoma" w:hAnsi="Tahoma" w:cs="Tahoma"/>
          <w:lang w:val="en-US"/>
        </w:rPr>
      </w:pPr>
      <w:r w:rsidRPr="005A7CBD">
        <w:rPr>
          <w:rFonts w:ascii="Tahoma" w:hAnsi="Tahoma" w:cs="Tahoma"/>
          <w:lang w:val="en-US"/>
        </w:rPr>
        <w:t xml:space="preserve">       </w:t>
      </w:r>
      <w:r w:rsidR="00C721F8" w:rsidRPr="005A7CBD">
        <w:rPr>
          <w:rFonts w:ascii="Tahoma" w:hAnsi="Tahoma" w:cs="Tahoma"/>
          <w:lang w:val="en-US"/>
        </w:rPr>
        <w:tab/>
      </w:r>
      <w:r w:rsidRPr="005A7CBD">
        <w:rPr>
          <w:rFonts w:ascii="Tahoma" w:hAnsi="Tahoma" w:cs="Tahoma"/>
          <w:lang w:val="en-US"/>
        </w:rPr>
        <w:t>Reference above</w:t>
      </w:r>
      <w:r w:rsidR="00C42C3F" w:rsidRPr="005A7CBD">
        <w:rPr>
          <w:rFonts w:ascii="Tahoma" w:hAnsi="Tahoma" w:cs="Tahoma"/>
          <w:lang w:val="en-US"/>
        </w:rPr>
        <w:t>, our reply to the above</w:t>
      </w:r>
      <w:r w:rsidR="007420CA" w:rsidRPr="005A7CBD">
        <w:rPr>
          <w:rFonts w:ascii="Tahoma" w:hAnsi="Tahoma" w:cs="Tahoma"/>
          <w:lang w:val="en-US"/>
        </w:rPr>
        <w:t xml:space="preserve"> </w:t>
      </w:r>
      <w:r w:rsidR="0066060F" w:rsidRPr="005A7CBD">
        <w:rPr>
          <w:rFonts w:ascii="Tahoma" w:hAnsi="Tahoma" w:cs="Tahoma"/>
          <w:lang w:val="en-US"/>
        </w:rPr>
        <w:t>Lok</w:t>
      </w:r>
      <w:r w:rsidR="008875A6" w:rsidRPr="005A7CBD">
        <w:rPr>
          <w:rFonts w:ascii="Tahoma" w:hAnsi="Tahoma" w:cs="Tahoma"/>
          <w:lang w:val="en-US"/>
        </w:rPr>
        <w:t xml:space="preserve"> </w:t>
      </w:r>
      <w:r w:rsidR="003C0FC2" w:rsidRPr="005A7CBD">
        <w:rPr>
          <w:rFonts w:ascii="Tahoma" w:hAnsi="Tahoma" w:cs="Tahoma"/>
          <w:lang w:val="en-US"/>
        </w:rPr>
        <w:t>Sabha</w:t>
      </w:r>
      <w:r w:rsidR="00C42C3F" w:rsidRPr="005A7CBD">
        <w:rPr>
          <w:rFonts w:ascii="Tahoma" w:hAnsi="Tahoma" w:cs="Tahoma"/>
          <w:lang w:val="en-US"/>
        </w:rPr>
        <w:t xml:space="preserve"> Question</w:t>
      </w:r>
      <w:r w:rsidR="00EF357F" w:rsidRPr="005A7CBD">
        <w:rPr>
          <w:rFonts w:ascii="Tahoma" w:hAnsi="Tahoma" w:cs="Tahoma"/>
          <w:lang w:val="en-US"/>
        </w:rPr>
        <w:t xml:space="preserve"> </w:t>
      </w:r>
      <w:r w:rsidR="00C42C3F" w:rsidRPr="005A7CBD">
        <w:rPr>
          <w:rFonts w:ascii="Tahoma" w:hAnsi="Tahoma" w:cs="Tahoma"/>
          <w:lang w:val="en-US"/>
        </w:rPr>
        <w:t>is as follows:</w:t>
      </w:r>
    </w:p>
    <w:tbl>
      <w:tblPr>
        <w:tblStyle w:val="TableGrid"/>
        <w:tblW w:w="9895" w:type="dxa"/>
        <w:tblLayout w:type="fixed"/>
        <w:tblLook w:val="04A0" w:firstRow="1" w:lastRow="0" w:firstColumn="1" w:lastColumn="0" w:noHBand="0" w:noVBand="1"/>
      </w:tblPr>
      <w:tblGrid>
        <w:gridCol w:w="2972"/>
        <w:gridCol w:w="6923"/>
      </w:tblGrid>
      <w:tr w:rsidR="003E2B73" w:rsidRPr="005A7CBD" w14:paraId="55DD2EA1" w14:textId="77777777" w:rsidTr="002C432B">
        <w:trPr>
          <w:trHeight w:val="1178"/>
        </w:trPr>
        <w:tc>
          <w:tcPr>
            <w:tcW w:w="2972" w:type="dxa"/>
          </w:tcPr>
          <w:p w14:paraId="08E15063" w14:textId="77777777" w:rsidR="003E2B73" w:rsidRPr="005A7CBD" w:rsidRDefault="003E2B73" w:rsidP="005A7CBD">
            <w:pPr>
              <w:ind w:right="34"/>
              <w:jc w:val="both"/>
              <w:rPr>
                <w:rFonts w:ascii="Tahoma" w:hAnsi="Tahoma" w:cs="Tahoma"/>
                <w:i/>
                <w:iCs/>
              </w:rPr>
            </w:pPr>
            <w:bookmarkStart w:id="0" w:name="_GoBack"/>
            <w:r w:rsidRPr="005A7CBD">
              <w:rPr>
                <w:rFonts w:ascii="Tahoma" w:hAnsi="Tahoma" w:cs="Tahoma"/>
                <w:i/>
                <w:iCs/>
              </w:rPr>
              <w:t>Q.(a)</w:t>
            </w:r>
            <w:r w:rsidR="00FC2310" w:rsidRPr="005A7CBD">
              <w:rPr>
                <w:rFonts w:ascii="Tahoma" w:hAnsi="Tahoma" w:cs="Tahoma"/>
                <w:i/>
                <w:iCs/>
              </w:rPr>
              <w:t xml:space="preserve"> </w:t>
            </w:r>
            <w:r w:rsidR="0066060F" w:rsidRPr="005A7CBD">
              <w:rPr>
                <w:rFonts w:ascii="Tahoma" w:hAnsi="Tahoma" w:cs="Tahoma"/>
                <w:i/>
                <w:iCs/>
              </w:rPr>
              <w:t>The rationale behind the recent changes in the human resource policies of major Oil PSUs, including recruitment, promotion retirement norms and how these changes have impacted employee morale and workforce stability;</w:t>
            </w:r>
          </w:p>
          <w:bookmarkEnd w:id="0"/>
          <w:p w14:paraId="0DE1D967" w14:textId="77777777" w:rsidR="0066060F" w:rsidRPr="005A7CBD" w:rsidRDefault="0066060F" w:rsidP="008B492E">
            <w:pPr>
              <w:ind w:right="34"/>
              <w:jc w:val="both"/>
              <w:rPr>
                <w:rFonts w:ascii="Tahoma" w:hAnsi="Tahoma" w:cs="Tahoma"/>
                <w:i/>
                <w:iCs/>
              </w:rPr>
            </w:pPr>
          </w:p>
          <w:p w14:paraId="4062B524" w14:textId="46D5A9DA" w:rsidR="0066060F" w:rsidRPr="005A7CBD" w:rsidRDefault="0066060F" w:rsidP="008B492E">
            <w:pPr>
              <w:ind w:right="34"/>
              <w:jc w:val="both"/>
              <w:rPr>
                <w:rFonts w:ascii="Tahoma" w:hAnsi="Tahoma" w:cs="Tahoma"/>
                <w:i/>
                <w:iCs/>
              </w:rPr>
            </w:pPr>
          </w:p>
        </w:tc>
        <w:tc>
          <w:tcPr>
            <w:tcW w:w="6923" w:type="dxa"/>
          </w:tcPr>
          <w:p w14:paraId="244D5E62" w14:textId="0AC306D1" w:rsidR="003E2B73" w:rsidRPr="005A7CBD" w:rsidRDefault="003E2B73" w:rsidP="001A2608">
            <w:pPr>
              <w:spacing w:after="120"/>
              <w:jc w:val="both"/>
              <w:rPr>
                <w:rFonts w:ascii="Tahoma" w:eastAsia="Times New Roman" w:hAnsi="Tahoma" w:cs="Tahoma"/>
                <w:b/>
                <w:bCs/>
                <w:kern w:val="2"/>
                <w14:ligatures w14:val="standardContextual"/>
              </w:rPr>
            </w:pPr>
            <w:r w:rsidRPr="005A7CBD">
              <w:rPr>
                <w:rFonts w:ascii="Tahoma" w:hAnsi="Tahoma" w:cs="Tahoma"/>
                <w:b/>
                <w:lang w:val="en-US"/>
              </w:rPr>
              <w:t>Answer to Q(a)</w:t>
            </w:r>
            <w:r w:rsidR="001F17B4" w:rsidRPr="005A7CBD">
              <w:rPr>
                <w:rFonts w:ascii="Tahoma" w:hAnsi="Tahoma" w:cs="Tahoma"/>
                <w:b/>
                <w:lang w:val="en-US"/>
              </w:rPr>
              <w:t>:</w:t>
            </w:r>
            <w:r w:rsidRPr="005A7CBD">
              <w:rPr>
                <w:rFonts w:ascii="Tahoma" w:hAnsi="Tahoma" w:cs="Tahoma"/>
                <w:lang w:val="en-US"/>
              </w:rPr>
              <w:t xml:space="preserve"> </w:t>
            </w:r>
            <w:proofErr w:type="spellStart"/>
            <w:r w:rsidRPr="005A7CBD">
              <w:rPr>
                <w:rFonts w:ascii="Tahoma" w:eastAsia="Times New Roman" w:hAnsi="Tahoma" w:cs="Tahoma"/>
                <w:b/>
                <w:bCs/>
                <w:kern w:val="2"/>
                <w14:ligatures w14:val="standardContextual"/>
              </w:rPr>
              <w:t>MoPNG</w:t>
            </w:r>
            <w:proofErr w:type="spellEnd"/>
            <w:r w:rsidRPr="005A7CBD">
              <w:rPr>
                <w:rFonts w:ascii="Tahoma" w:eastAsia="Times New Roman" w:hAnsi="Tahoma" w:cs="Tahoma"/>
                <w:b/>
                <w:bCs/>
                <w:kern w:val="2"/>
                <w14:ligatures w14:val="standardContextual"/>
              </w:rPr>
              <w:t xml:space="preserve"> may reply suitably. </w:t>
            </w:r>
          </w:p>
          <w:p w14:paraId="79654B02" w14:textId="5E53B7D9" w:rsidR="003E2B73" w:rsidRPr="005A7CBD" w:rsidRDefault="003E2B73" w:rsidP="001F17B4">
            <w:pPr>
              <w:jc w:val="both"/>
              <w:rPr>
                <w:rFonts w:ascii="Tahoma" w:hAnsi="Tahoma" w:cs="Tahoma"/>
                <w:lang w:val="en-US"/>
              </w:rPr>
            </w:pPr>
            <w:r w:rsidRPr="005A7CBD">
              <w:rPr>
                <w:rFonts w:ascii="Tahoma" w:hAnsi="Tahoma" w:cs="Tahoma"/>
                <w:lang w:val="en-US"/>
              </w:rPr>
              <w:t>As far as Oil India Limited (OIL) is concerned</w:t>
            </w:r>
            <w:r w:rsidR="00FC2310" w:rsidRPr="005A7CBD">
              <w:rPr>
                <w:rFonts w:ascii="Tahoma" w:hAnsi="Tahoma" w:cs="Tahoma"/>
                <w:lang w:val="en-US"/>
              </w:rPr>
              <w:t>,</w:t>
            </w:r>
            <w:r w:rsidR="002C432B" w:rsidRPr="005A7CBD">
              <w:rPr>
                <w:rFonts w:ascii="Tahoma" w:hAnsi="Tahoma" w:cs="Tahoma"/>
                <w:lang w:val="en-US"/>
              </w:rPr>
              <w:t xml:space="preserve"> </w:t>
            </w:r>
            <w:r w:rsidR="002C432B" w:rsidRPr="005A7CBD">
              <w:rPr>
                <w:rFonts w:ascii="Tahoma" w:hAnsi="Tahoma" w:cs="Tahoma"/>
              </w:rPr>
              <w:t>Human Resource Policies in OIL are formulated with an integrated approach focusing on the organizational change management and strive for continued excellence. In the present scenario, well-defined and robust human resource policies play a pivotal role in shaping employee morale and contribute to the organization's success. Accordingly, OIL focusses on developing effective and dynamic HR policies, HR systems and also identify the key areas for structured changes in talent management, manpower acquisition and other developmental avenues to meet the organizational goals as well as continually strive towards boosting its employee morale and satisfaction.</w:t>
            </w:r>
          </w:p>
          <w:p w14:paraId="1C2BC2CF" w14:textId="43A05839" w:rsidR="001F17B4" w:rsidRPr="005A7CBD" w:rsidRDefault="001F17B4" w:rsidP="001F17B4">
            <w:pPr>
              <w:jc w:val="both"/>
              <w:rPr>
                <w:rFonts w:ascii="Tahoma" w:hAnsi="Tahoma" w:cs="Tahoma"/>
                <w:lang w:val="en-US"/>
              </w:rPr>
            </w:pPr>
          </w:p>
        </w:tc>
      </w:tr>
      <w:tr w:rsidR="003E2B73" w:rsidRPr="005A7CBD" w14:paraId="65648DF5" w14:textId="77777777" w:rsidTr="005A7CBD">
        <w:trPr>
          <w:trHeight w:val="4131"/>
        </w:trPr>
        <w:tc>
          <w:tcPr>
            <w:tcW w:w="2972" w:type="dxa"/>
          </w:tcPr>
          <w:p w14:paraId="3502841C" w14:textId="77777777" w:rsidR="003E2B73" w:rsidRPr="005A7CBD" w:rsidRDefault="003E2B73" w:rsidP="008B492E">
            <w:pPr>
              <w:ind w:right="34"/>
              <w:jc w:val="both"/>
              <w:rPr>
                <w:rFonts w:ascii="Tahoma" w:eastAsia="Times New Roman" w:hAnsi="Tahoma" w:cs="Tahoma"/>
                <w:i/>
                <w:color w:val="000000"/>
              </w:rPr>
            </w:pPr>
            <w:r w:rsidRPr="005A7CBD">
              <w:rPr>
                <w:rFonts w:ascii="Tahoma" w:hAnsi="Tahoma" w:cs="Tahoma"/>
                <w:i/>
                <w:iCs/>
              </w:rPr>
              <w:t xml:space="preserve">Q.(b) </w:t>
            </w:r>
            <w:r w:rsidR="0066060F" w:rsidRPr="005A7CBD">
              <w:rPr>
                <w:rFonts w:ascii="Tahoma" w:eastAsia="Times New Roman" w:hAnsi="Tahoma" w:cs="Tahoma"/>
                <w:i/>
                <w:color w:val="000000"/>
              </w:rPr>
              <w:t>Whether the Government would provide a detailed status report on workforce rationalization, contractual hiring trends, and skill development initiatives undertaken across Oil PSUs during the last five years and the current year, year-wise;</w:t>
            </w:r>
          </w:p>
          <w:p w14:paraId="6C355EA0" w14:textId="77777777" w:rsidR="0066060F" w:rsidRPr="005A7CBD" w:rsidRDefault="0066060F" w:rsidP="008B492E">
            <w:pPr>
              <w:ind w:right="34"/>
              <w:jc w:val="both"/>
              <w:rPr>
                <w:rFonts w:ascii="Tahoma" w:hAnsi="Tahoma" w:cs="Tahoma"/>
                <w:i/>
                <w:iCs/>
              </w:rPr>
            </w:pPr>
          </w:p>
          <w:p w14:paraId="6FE8EB2E" w14:textId="77777777" w:rsidR="0066060F" w:rsidRPr="005A7CBD" w:rsidRDefault="0066060F" w:rsidP="008B492E">
            <w:pPr>
              <w:ind w:right="34"/>
              <w:jc w:val="both"/>
              <w:rPr>
                <w:rFonts w:ascii="Tahoma" w:hAnsi="Tahoma" w:cs="Tahoma"/>
                <w:i/>
                <w:iCs/>
              </w:rPr>
            </w:pPr>
          </w:p>
          <w:p w14:paraId="01947609" w14:textId="567C0C18" w:rsidR="0066060F" w:rsidRPr="005A7CBD" w:rsidRDefault="0066060F" w:rsidP="008B492E">
            <w:pPr>
              <w:ind w:right="34"/>
              <w:jc w:val="both"/>
              <w:rPr>
                <w:rFonts w:ascii="Tahoma" w:hAnsi="Tahoma" w:cs="Tahoma"/>
                <w:i/>
                <w:iCs/>
              </w:rPr>
            </w:pPr>
          </w:p>
        </w:tc>
        <w:tc>
          <w:tcPr>
            <w:tcW w:w="6923" w:type="dxa"/>
          </w:tcPr>
          <w:p w14:paraId="04726308" w14:textId="2C4459F8" w:rsidR="001F17B4" w:rsidRPr="005A7CBD" w:rsidRDefault="001F17B4" w:rsidP="001F17B4">
            <w:pPr>
              <w:spacing w:after="120"/>
              <w:jc w:val="both"/>
              <w:rPr>
                <w:rFonts w:ascii="Tahoma" w:eastAsia="Times New Roman" w:hAnsi="Tahoma" w:cs="Tahoma"/>
                <w:b/>
                <w:bCs/>
                <w:kern w:val="2"/>
                <w14:ligatures w14:val="standardContextual"/>
              </w:rPr>
            </w:pPr>
            <w:r w:rsidRPr="005A7CBD">
              <w:rPr>
                <w:rFonts w:ascii="Tahoma" w:hAnsi="Tahoma" w:cs="Tahoma"/>
                <w:b/>
                <w:lang w:val="en-US"/>
              </w:rPr>
              <w:t>Answer to Q(b):</w:t>
            </w:r>
            <w:r w:rsidRPr="005A7CBD">
              <w:rPr>
                <w:rFonts w:ascii="Tahoma" w:hAnsi="Tahoma" w:cs="Tahoma"/>
                <w:lang w:val="en-US"/>
              </w:rPr>
              <w:t xml:space="preserve"> </w:t>
            </w:r>
            <w:proofErr w:type="spellStart"/>
            <w:r w:rsidRPr="005A7CBD">
              <w:rPr>
                <w:rFonts w:ascii="Tahoma" w:eastAsia="Times New Roman" w:hAnsi="Tahoma" w:cs="Tahoma"/>
                <w:b/>
                <w:bCs/>
                <w:kern w:val="2"/>
                <w14:ligatures w14:val="standardContextual"/>
              </w:rPr>
              <w:t>MoPNG</w:t>
            </w:r>
            <w:proofErr w:type="spellEnd"/>
            <w:r w:rsidRPr="005A7CBD">
              <w:rPr>
                <w:rFonts w:ascii="Tahoma" w:eastAsia="Times New Roman" w:hAnsi="Tahoma" w:cs="Tahoma"/>
                <w:b/>
                <w:bCs/>
                <w:kern w:val="2"/>
                <w14:ligatures w14:val="standardContextual"/>
              </w:rPr>
              <w:t xml:space="preserve"> may reply suitably. </w:t>
            </w:r>
          </w:p>
          <w:p w14:paraId="123F6AA4" w14:textId="5DBA1D83" w:rsidR="002C432B" w:rsidRDefault="001F17B4" w:rsidP="002C432B">
            <w:pPr>
              <w:pStyle w:val="ListParagraph"/>
              <w:ind w:left="0"/>
              <w:jc w:val="both"/>
              <w:rPr>
                <w:rFonts w:ascii="Tahoma" w:hAnsi="Tahoma" w:cs="Tahoma"/>
              </w:rPr>
            </w:pPr>
            <w:r w:rsidRPr="005A7CBD">
              <w:rPr>
                <w:rFonts w:ascii="Tahoma" w:hAnsi="Tahoma" w:cs="Tahoma"/>
                <w:lang w:val="en-US"/>
              </w:rPr>
              <w:t>As far as Oil India Limited (OIL) is concerned</w:t>
            </w:r>
            <w:r w:rsidR="00FC2310" w:rsidRPr="005A7CBD">
              <w:rPr>
                <w:rFonts w:ascii="Tahoma" w:hAnsi="Tahoma" w:cs="Tahoma"/>
                <w:lang w:val="en-US"/>
              </w:rPr>
              <w:t>,</w:t>
            </w:r>
            <w:r w:rsidR="002C432B" w:rsidRPr="005A7CBD">
              <w:rPr>
                <w:rFonts w:ascii="Tahoma" w:hAnsi="Tahoma" w:cs="Tahoma"/>
                <w:lang w:val="en-US"/>
              </w:rPr>
              <w:t xml:space="preserve"> </w:t>
            </w:r>
            <w:r w:rsidR="002C432B" w:rsidRPr="005A7CBD">
              <w:rPr>
                <w:rFonts w:ascii="Tahoma" w:hAnsi="Tahoma" w:cs="Tahoma"/>
              </w:rPr>
              <w:t xml:space="preserve">OIL follows a strategic approach to optimize its organizational structure and skills of their workforce to improve efficiency, reduce costs in order to align with organizational objectives and goals. OIL has diversified into different business ventures like Renewables, Critical Minerals, City Gas Distribution etc. which are being currently managed through its existing workforce. OIL has a dedicated Training </w:t>
            </w:r>
            <w:proofErr w:type="spellStart"/>
            <w:r w:rsidR="002C432B" w:rsidRPr="005A7CBD">
              <w:rPr>
                <w:rFonts w:ascii="Tahoma" w:hAnsi="Tahoma" w:cs="Tahoma"/>
              </w:rPr>
              <w:t>Center</w:t>
            </w:r>
            <w:proofErr w:type="spellEnd"/>
            <w:r w:rsidR="002C432B" w:rsidRPr="005A7CBD">
              <w:rPr>
                <w:rFonts w:ascii="Tahoma" w:hAnsi="Tahoma" w:cs="Tahoma"/>
              </w:rPr>
              <w:t xml:space="preserve"> fostering a culture of continuous learning and development of desired competencies aligned with the new business diversifications. In addition to the regular workforce, professionals in specialized domains are also engaged on short term basis for specialized assignments.  </w:t>
            </w:r>
          </w:p>
          <w:p w14:paraId="480B064D" w14:textId="69FD9E66" w:rsidR="005A7CBD" w:rsidRDefault="005A7CBD" w:rsidP="002C432B">
            <w:pPr>
              <w:pStyle w:val="ListParagraph"/>
              <w:ind w:left="0"/>
              <w:jc w:val="both"/>
              <w:rPr>
                <w:rFonts w:ascii="Tahoma" w:hAnsi="Tahoma" w:cs="Tahoma"/>
              </w:rPr>
            </w:pPr>
          </w:p>
          <w:p w14:paraId="41B29482" w14:textId="7AF816D1" w:rsidR="005A7CBD" w:rsidRDefault="005A7CBD" w:rsidP="002C432B">
            <w:pPr>
              <w:pStyle w:val="ListParagraph"/>
              <w:ind w:left="0"/>
              <w:jc w:val="both"/>
              <w:rPr>
                <w:rFonts w:ascii="Tahoma" w:hAnsi="Tahoma" w:cs="Tahoma"/>
              </w:rPr>
            </w:pPr>
          </w:p>
          <w:p w14:paraId="1A9036BB" w14:textId="29905F81" w:rsidR="005A7CBD" w:rsidRDefault="005A7CBD" w:rsidP="002C432B">
            <w:pPr>
              <w:pStyle w:val="ListParagraph"/>
              <w:ind w:left="0"/>
              <w:jc w:val="both"/>
              <w:rPr>
                <w:rFonts w:ascii="Tahoma" w:hAnsi="Tahoma" w:cs="Tahoma"/>
              </w:rPr>
            </w:pPr>
          </w:p>
          <w:p w14:paraId="22AC9ADA" w14:textId="77777777" w:rsidR="005A7CBD" w:rsidRPr="005A7CBD" w:rsidRDefault="005A7CBD" w:rsidP="002C432B">
            <w:pPr>
              <w:pStyle w:val="ListParagraph"/>
              <w:ind w:left="0"/>
              <w:jc w:val="both"/>
              <w:rPr>
                <w:rFonts w:ascii="Tahoma" w:hAnsi="Tahoma" w:cs="Tahoma"/>
              </w:rPr>
            </w:pPr>
          </w:p>
          <w:p w14:paraId="25EAC995" w14:textId="77777777" w:rsidR="002C432B" w:rsidRPr="005A7CBD" w:rsidRDefault="002C432B" w:rsidP="002C432B">
            <w:pPr>
              <w:pStyle w:val="ListParagraph"/>
              <w:ind w:left="0"/>
              <w:jc w:val="both"/>
              <w:rPr>
                <w:rFonts w:ascii="Tahoma" w:hAnsi="Tahoma" w:cs="Tahoma"/>
              </w:rPr>
            </w:pPr>
          </w:p>
          <w:p w14:paraId="3B440EDA" w14:textId="77777777" w:rsidR="002C432B" w:rsidRPr="005A7CBD" w:rsidRDefault="002C432B" w:rsidP="002C432B">
            <w:pPr>
              <w:pStyle w:val="ListParagraph"/>
              <w:ind w:left="0"/>
              <w:jc w:val="both"/>
              <w:rPr>
                <w:rFonts w:ascii="Tahoma" w:hAnsi="Tahoma" w:cs="Tahoma"/>
              </w:rPr>
            </w:pPr>
            <w:r w:rsidRPr="005A7CBD">
              <w:rPr>
                <w:rFonts w:ascii="Tahoma" w:hAnsi="Tahoma" w:cs="Tahoma"/>
              </w:rPr>
              <w:t>No. of employees in OIL (last 5 years</w:t>
            </w:r>
            <w:proofErr w:type="gramStart"/>
            <w:r w:rsidRPr="005A7CBD">
              <w:rPr>
                <w:rFonts w:ascii="Tahoma" w:hAnsi="Tahoma" w:cs="Tahoma"/>
              </w:rPr>
              <w:t>):-</w:t>
            </w:r>
            <w:proofErr w:type="gramEnd"/>
          </w:p>
          <w:tbl>
            <w:tblPr>
              <w:tblStyle w:val="TableGrid"/>
              <w:tblW w:w="6767" w:type="dxa"/>
              <w:tblLayout w:type="fixed"/>
              <w:tblLook w:val="04A0" w:firstRow="1" w:lastRow="0" w:firstColumn="1" w:lastColumn="0" w:noHBand="0" w:noVBand="1"/>
            </w:tblPr>
            <w:tblGrid>
              <w:gridCol w:w="1061"/>
              <w:gridCol w:w="1281"/>
              <w:gridCol w:w="1140"/>
              <w:gridCol w:w="1140"/>
              <w:gridCol w:w="1140"/>
              <w:gridCol w:w="1005"/>
            </w:tblGrid>
            <w:tr w:rsidR="002C432B" w:rsidRPr="005A7CBD" w14:paraId="2957EF39" w14:textId="77777777" w:rsidTr="002C432B">
              <w:trPr>
                <w:trHeight w:val="524"/>
              </w:trPr>
              <w:tc>
                <w:tcPr>
                  <w:tcW w:w="1061" w:type="dxa"/>
                </w:tcPr>
                <w:p w14:paraId="3CFAA41A" w14:textId="77777777" w:rsidR="002C432B" w:rsidRPr="005A7CBD" w:rsidRDefault="002C432B" w:rsidP="002C432B">
                  <w:pPr>
                    <w:pStyle w:val="ListParagraph"/>
                    <w:ind w:left="0"/>
                    <w:jc w:val="center"/>
                    <w:rPr>
                      <w:rFonts w:ascii="Tahoma" w:hAnsi="Tahoma" w:cs="Tahoma"/>
                    </w:rPr>
                  </w:pPr>
                  <w:r w:rsidRPr="005A7CBD">
                    <w:rPr>
                      <w:rFonts w:ascii="Tahoma" w:hAnsi="Tahoma" w:cs="Tahoma"/>
                    </w:rPr>
                    <w:t>Year</w:t>
                  </w:r>
                </w:p>
              </w:tc>
              <w:tc>
                <w:tcPr>
                  <w:tcW w:w="1281" w:type="dxa"/>
                </w:tcPr>
                <w:p w14:paraId="76764A4A" w14:textId="77777777" w:rsidR="002C432B" w:rsidRPr="005A7CBD" w:rsidRDefault="002C432B" w:rsidP="002C432B">
                  <w:pPr>
                    <w:pStyle w:val="ListParagraph"/>
                    <w:ind w:left="0"/>
                    <w:jc w:val="center"/>
                    <w:rPr>
                      <w:rFonts w:ascii="Tahoma" w:hAnsi="Tahoma" w:cs="Tahoma"/>
                    </w:rPr>
                  </w:pPr>
                  <w:r w:rsidRPr="005A7CBD">
                    <w:rPr>
                      <w:rFonts w:ascii="Tahoma" w:hAnsi="Tahoma" w:cs="Tahoma"/>
                    </w:rPr>
                    <w:t>2024-25</w:t>
                  </w:r>
                </w:p>
              </w:tc>
              <w:tc>
                <w:tcPr>
                  <w:tcW w:w="1140" w:type="dxa"/>
                </w:tcPr>
                <w:p w14:paraId="330CF8B6" w14:textId="77777777" w:rsidR="002C432B" w:rsidRPr="005A7CBD" w:rsidRDefault="002C432B" w:rsidP="002C432B">
                  <w:pPr>
                    <w:pStyle w:val="ListParagraph"/>
                    <w:ind w:left="0"/>
                    <w:jc w:val="center"/>
                    <w:rPr>
                      <w:rFonts w:ascii="Tahoma" w:hAnsi="Tahoma" w:cs="Tahoma"/>
                    </w:rPr>
                  </w:pPr>
                  <w:r w:rsidRPr="005A7CBD">
                    <w:rPr>
                      <w:rFonts w:ascii="Tahoma" w:hAnsi="Tahoma" w:cs="Tahoma"/>
                    </w:rPr>
                    <w:t>2023-24</w:t>
                  </w:r>
                </w:p>
              </w:tc>
              <w:tc>
                <w:tcPr>
                  <w:tcW w:w="1140" w:type="dxa"/>
                </w:tcPr>
                <w:p w14:paraId="13AE3377" w14:textId="77777777" w:rsidR="002C432B" w:rsidRPr="005A7CBD" w:rsidRDefault="002C432B" w:rsidP="002C432B">
                  <w:pPr>
                    <w:pStyle w:val="ListParagraph"/>
                    <w:ind w:left="0"/>
                    <w:jc w:val="center"/>
                    <w:rPr>
                      <w:rFonts w:ascii="Tahoma" w:hAnsi="Tahoma" w:cs="Tahoma"/>
                    </w:rPr>
                  </w:pPr>
                  <w:r w:rsidRPr="005A7CBD">
                    <w:rPr>
                      <w:rFonts w:ascii="Tahoma" w:hAnsi="Tahoma" w:cs="Tahoma"/>
                    </w:rPr>
                    <w:t>2022-23</w:t>
                  </w:r>
                </w:p>
              </w:tc>
              <w:tc>
                <w:tcPr>
                  <w:tcW w:w="1140" w:type="dxa"/>
                </w:tcPr>
                <w:p w14:paraId="1CF90B70" w14:textId="77777777" w:rsidR="002C432B" w:rsidRPr="005A7CBD" w:rsidRDefault="002C432B" w:rsidP="002C432B">
                  <w:pPr>
                    <w:pStyle w:val="ListParagraph"/>
                    <w:ind w:left="0"/>
                    <w:jc w:val="center"/>
                    <w:rPr>
                      <w:rFonts w:ascii="Tahoma" w:hAnsi="Tahoma" w:cs="Tahoma"/>
                    </w:rPr>
                  </w:pPr>
                  <w:r w:rsidRPr="005A7CBD">
                    <w:rPr>
                      <w:rFonts w:ascii="Tahoma" w:hAnsi="Tahoma" w:cs="Tahoma"/>
                    </w:rPr>
                    <w:t>2021-22</w:t>
                  </w:r>
                </w:p>
              </w:tc>
              <w:tc>
                <w:tcPr>
                  <w:tcW w:w="1005" w:type="dxa"/>
                </w:tcPr>
                <w:p w14:paraId="19388BCD" w14:textId="77777777" w:rsidR="002C432B" w:rsidRPr="005A7CBD" w:rsidRDefault="002C432B" w:rsidP="002C432B">
                  <w:pPr>
                    <w:pStyle w:val="ListParagraph"/>
                    <w:ind w:left="0"/>
                    <w:jc w:val="center"/>
                    <w:rPr>
                      <w:rFonts w:ascii="Tahoma" w:hAnsi="Tahoma" w:cs="Tahoma"/>
                    </w:rPr>
                  </w:pPr>
                  <w:r w:rsidRPr="005A7CBD">
                    <w:rPr>
                      <w:rFonts w:ascii="Tahoma" w:hAnsi="Tahoma" w:cs="Tahoma"/>
                    </w:rPr>
                    <w:t>2020-21</w:t>
                  </w:r>
                </w:p>
              </w:tc>
            </w:tr>
            <w:tr w:rsidR="002C432B" w:rsidRPr="005A7CBD" w14:paraId="7AA4F0F4" w14:textId="77777777" w:rsidTr="002C432B">
              <w:trPr>
                <w:trHeight w:val="568"/>
              </w:trPr>
              <w:tc>
                <w:tcPr>
                  <w:tcW w:w="1061" w:type="dxa"/>
                </w:tcPr>
                <w:p w14:paraId="2D811694" w14:textId="77777777" w:rsidR="002C432B" w:rsidRPr="005A7CBD" w:rsidRDefault="002C432B" w:rsidP="002C432B">
                  <w:pPr>
                    <w:pStyle w:val="ListParagraph"/>
                    <w:ind w:left="0"/>
                    <w:jc w:val="center"/>
                    <w:rPr>
                      <w:rFonts w:ascii="Tahoma" w:hAnsi="Tahoma" w:cs="Tahoma"/>
                    </w:rPr>
                  </w:pPr>
                  <w:r w:rsidRPr="005A7CBD">
                    <w:rPr>
                      <w:rFonts w:ascii="Tahoma" w:hAnsi="Tahoma" w:cs="Tahoma"/>
                    </w:rPr>
                    <w:t>Number</w:t>
                  </w:r>
                </w:p>
              </w:tc>
              <w:tc>
                <w:tcPr>
                  <w:tcW w:w="1281" w:type="dxa"/>
                </w:tcPr>
                <w:p w14:paraId="4C4C006F" w14:textId="77777777" w:rsidR="002C432B" w:rsidRPr="005A7CBD" w:rsidRDefault="002C432B" w:rsidP="002C432B">
                  <w:pPr>
                    <w:pStyle w:val="ListParagraph"/>
                    <w:ind w:left="0"/>
                    <w:jc w:val="center"/>
                    <w:rPr>
                      <w:rFonts w:ascii="Tahoma" w:hAnsi="Tahoma" w:cs="Tahoma"/>
                    </w:rPr>
                  </w:pPr>
                  <w:r w:rsidRPr="005A7CBD">
                    <w:rPr>
                      <w:rFonts w:ascii="Tahoma" w:hAnsi="Tahoma" w:cs="Tahoma"/>
                    </w:rPr>
                    <w:t>6412</w:t>
                  </w:r>
                </w:p>
              </w:tc>
              <w:tc>
                <w:tcPr>
                  <w:tcW w:w="1140" w:type="dxa"/>
                </w:tcPr>
                <w:p w14:paraId="1AB985E8" w14:textId="77777777" w:rsidR="002C432B" w:rsidRPr="005A7CBD" w:rsidRDefault="002C432B" w:rsidP="002C432B">
                  <w:pPr>
                    <w:pStyle w:val="ListParagraph"/>
                    <w:ind w:left="0"/>
                    <w:jc w:val="center"/>
                    <w:rPr>
                      <w:rFonts w:ascii="Tahoma" w:hAnsi="Tahoma" w:cs="Tahoma"/>
                    </w:rPr>
                  </w:pPr>
                  <w:r w:rsidRPr="005A7CBD">
                    <w:rPr>
                      <w:rFonts w:ascii="Tahoma" w:hAnsi="Tahoma" w:cs="Tahoma"/>
                    </w:rPr>
                    <w:t>6492</w:t>
                  </w:r>
                </w:p>
              </w:tc>
              <w:tc>
                <w:tcPr>
                  <w:tcW w:w="1140" w:type="dxa"/>
                </w:tcPr>
                <w:p w14:paraId="5A52D81E" w14:textId="77777777" w:rsidR="002C432B" w:rsidRPr="005A7CBD" w:rsidRDefault="002C432B" w:rsidP="002C432B">
                  <w:pPr>
                    <w:pStyle w:val="ListParagraph"/>
                    <w:ind w:left="0"/>
                    <w:jc w:val="center"/>
                    <w:rPr>
                      <w:rFonts w:ascii="Tahoma" w:hAnsi="Tahoma" w:cs="Tahoma"/>
                    </w:rPr>
                  </w:pPr>
                  <w:r w:rsidRPr="005A7CBD">
                    <w:rPr>
                      <w:rFonts w:ascii="Tahoma" w:hAnsi="Tahoma" w:cs="Tahoma"/>
                    </w:rPr>
                    <w:t>6759</w:t>
                  </w:r>
                </w:p>
              </w:tc>
              <w:tc>
                <w:tcPr>
                  <w:tcW w:w="1140" w:type="dxa"/>
                </w:tcPr>
                <w:p w14:paraId="3739D1A3" w14:textId="77777777" w:rsidR="002C432B" w:rsidRPr="005A7CBD" w:rsidRDefault="002C432B" w:rsidP="002C432B">
                  <w:pPr>
                    <w:pStyle w:val="ListParagraph"/>
                    <w:ind w:left="0"/>
                    <w:jc w:val="center"/>
                    <w:rPr>
                      <w:rFonts w:ascii="Tahoma" w:hAnsi="Tahoma" w:cs="Tahoma"/>
                    </w:rPr>
                  </w:pPr>
                  <w:r w:rsidRPr="005A7CBD">
                    <w:rPr>
                      <w:rFonts w:ascii="Tahoma" w:hAnsi="Tahoma" w:cs="Tahoma"/>
                    </w:rPr>
                    <w:t>6256</w:t>
                  </w:r>
                </w:p>
              </w:tc>
              <w:tc>
                <w:tcPr>
                  <w:tcW w:w="1005" w:type="dxa"/>
                </w:tcPr>
                <w:p w14:paraId="402C32C8" w14:textId="77777777" w:rsidR="002C432B" w:rsidRPr="005A7CBD" w:rsidRDefault="002C432B" w:rsidP="002C432B">
                  <w:pPr>
                    <w:pStyle w:val="ListParagraph"/>
                    <w:ind w:left="0"/>
                    <w:jc w:val="center"/>
                    <w:rPr>
                      <w:rFonts w:ascii="Tahoma" w:hAnsi="Tahoma" w:cs="Tahoma"/>
                    </w:rPr>
                  </w:pPr>
                  <w:r w:rsidRPr="005A7CBD">
                    <w:rPr>
                      <w:rFonts w:ascii="Tahoma" w:hAnsi="Tahoma" w:cs="Tahoma"/>
                    </w:rPr>
                    <w:t>6190</w:t>
                  </w:r>
                </w:p>
              </w:tc>
            </w:tr>
          </w:tbl>
          <w:p w14:paraId="24BCB9BA" w14:textId="77777777" w:rsidR="002C432B" w:rsidRPr="005A7CBD" w:rsidRDefault="002C432B" w:rsidP="002C432B">
            <w:pPr>
              <w:pStyle w:val="ListParagraph"/>
              <w:ind w:left="0"/>
              <w:jc w:val="both"/>
              <w:rPr>
                <w:rFonts w:ascii="Tahoma" w:hAnsi="Tahoma" w:cs="Tahoma"/>
              </w:rPr>
            </w:pPr>
          </w:p>
          <w:p w14:paraId="772DDC6C" w14:textId="77777777" w:rsidR="002C432B" w:rsidRPr="005A7CBD" w:rsidRDefault="002C432B" w:rsidP="002C432B">
            <w:pPr>
              <w:pStyle w:val="ListParagraph"/>
              <w:ind w:left="0"/>
              <w:jc w:val="both"/>
              <w:rPr>
                <w:rFonts w:ascii="Tahoma" w:hAnsi="Tahoma" w:cs="Tahoma"/>
              </w:rPr>
            </w:pPr>
            <w:r w:rsidRPr="005A7CBD">
              <w:rPr>
                <w:rFonts w:ascii="Tahoma" w:hAnsi="Tahoma" w:cs="Tahoma"/>
              </w:rPr>
              <w:t>No. of contractual employees in OIL (last 5 years</w:t>
            </w:r>
            <w:proofErr w:type="gramStart"/>
            <w:r w:rsidRPr="005A7CBD">
              <w:rPr>
                <w:rFonts w:ascii="Tahoma" w:hAnsi="Tahoma" w:cs="Tahoma"/>
              </w:rPr>
              <w:t>):-</w:t>
            </w:r>
            <w:proofErr w:type="gramEnd"/>
          </w:p>
          <w:tbl>
            <w:tblPr>
              <w:tblStyle w:val="TableGrid"/>
              <w:tblW w:w="6752" w:type="dxa"/>
              <w:tblLayout w:type="fixed"/>
              <w:tblLook w:val="04A0" w:firstRow="1" w:lastRow="0" w:firstColumn="1" w:lastColumn="0" w:noHBand="0" w:noVBand="1"/>
            </w:tblPr>
            <w:tblGrid>
              <w:gridCol w:w="1198"/>
              <w:gridCol w:w="1138"/>
              <w:gridCol w:w="1138"/>
              <w:gridCol w:w="1138"/>
              <w:gridCol w:w="1138"/>
              <w:gridCol w:w="1002"/>
            </w:tblGrid>
            <w:tr w:rsidR="002C432B" w:rsidRPr="005A7CBD" w14:paraId="04E18B4B" w14:textId="77777777" w:rsidTr="002C432B">
              <w:trPr>
                <w:trHeight w:val="376"/>
              </w:trPr>
              <w:tc>
                <w:tcPr>
                  <w:tcW w:w="1198" w:type="dxa"/>
                </w:tcPr>
                <w:p w14:paraId="356E22DB" w14:textId="77777777" w:rsidR="002C432B" w:rsidRPr="005A7CBD" w:rsidRDefault="002C432B" w:rsidP="002C432B">
                  <w:pPr>
                    <w:pStyle w:val="ListParagraph"/>
                    <w:ind w:left="0"/>
                    <w:jc w:val="center"/>
                    <w:rPr>
                      <w:rFonts w:ascii="Tahoma" w:hAnsi="Tahoma" w:cs="Tahoma"/>
                    </w:rPr>
                  </w:pPr>
                  <w:r w:rsidRPr="005A7CBD">
                    <w:rPr>
                      <w:rFonts w:ascii="Tahoma" w:hAnsi="Tahoma" w:cs="Tahoma"/>
                    </w:rPr>
                    <w:t>Year</w:t>
                  </w:r>
                </w:p>
              </w:tc>
              <w:tc>
                <w:tcPr>
                  <w:tcW w:w="1138" w:type="dxa"/>
                </w:tcPr>
                <w:p w14:paraId="5D3BFCB4" w14:textId="77777777" w:rsidR="002C432B" w:rsidRPr="005A7CBD" w:rsidRDefault="002C432B" w:rsidP="002C432B">
                  <w:pPr>
                    <w:pStyle w:val="ListParagraph"/>
                    <w:ind w:left="0"/>
                    <w:jc w:val="center"/>
                    <w:rPr>
                      <w:rFonts w:ascii="Tahoma" w:hAnsi="Tahoma" w:cs="Tahoma"/>
                    </w:rPr>
                  </w:pPr>
                  <w:r w:rsidRPr="005A7CBD">
                    <w:rPr>
                      <w:rFonts w:ascii="Tahoma" w:hAnsi="Tahoma" w:cs="Tahoma"/>
                    </w:rPr>
                    <w:t>2024-25</w:t>
                  </w:r>
                </w:p>
              </w:tc>
              <w:tc>
                <w:tcPr>
                  <w:tcW w:w="1138" w:type="dxa"/>
                </w:tcPr>
                <w:p w14:paraId="615A7ABA" w14:textId="77777777" w:rsidR="002C432B" w:rsidRPr="005A7CBD" w:rsidRDefault="002C432B" w:rsidP="002C432B">
                  <w:pPr>
                    <w:pStyle w:val="ListParagraph"/>
                    <w:ind w:left="0"/>
                    <w:jc w:val="center"/>
                    <w:rPr>
                      <w:rFonts w:ascii="Tahoma" w:hAnsi="Tahoma" w:cs="Tahoma"/>
                    </w:rPr>
                  </w:pPr>
                  <w:r w:rsidRPr="005A7CBD">
                    <w:rPr>
                      <w:rFonts w:ascii="Tahoma" w:hAnsi="Tahoma" w:cs="Tahoma"/>
                    </w:rPr>
                    <w:t>2023-24</w:t>
                  </w:r>
                </w:p>
              </w:tc>
              <w:tc>
                <w:tcPr>
                  <w:tcW w:w="1138" w:type="dxa"/>
                </w:tcPr>
                <w:p w14:paraId="67231CA4" w14:textId="77777777" w:rsidR="002C432B" w:rsidRPr="005A7CBD" w:rsidRDefault="002C432B" w:rsidP="002C432B">
                  <w:pPr>
                    <w:pStyle w:val="ListParagraph"/>
                    <w:ind w:left="0"/>
                    <w:jc w:val="center"/>
                    <w:rPr>
                      <w:rFonts w:ascii="Tahoma" w:hAnsi="Tahoma" w:cs="Tahoma"/>
                    </w:rPr>
                  </w:pPr>
                  <w:r w:rsidRPr="005A7CBD">
                    <w:rPr>
                      <w:rFonts w:ascii="Tahoma" w:hAnsi="Tahoma" w:cs="Tahoma"/>
                    </w:rPr>
                    <w:t>2022-23</w:t>
                  </w:r>
                </w:p>
              </w:tc>
              <w:tc>
                <w:tcPr>
                  <w:tcW w:w="1138" w:type="dxa"/>
                </w:tcPr>
                <w:p w14:paraId="490EAF12" w14:textId="77777777" w:rsidR="002C432B" w:rsidRPr="005A7CBD" w:rsidRDefault="002C432B" w:rsidP="002C432B">
                  <w:pPr>
                    <w:pStyle w:val="ListParagraph"/>
                    <w:ind w:left="0"/>
                    <w:jc w:val="center"/>
                    <w:rPr>
                      <w:rFonts w:ascii="Tahoma" w:hAnsi="Tahoma" w:cs="Tahoma"/>
                    </w:rPr>
                  </w:pPr>
                  <w:r w:rsidRPr="005A7CBD">
                    <w:rPr>
                      <w:rFonts w:ascii="Tahoma" w:hAnsi="Tahoma" w:cs="Tahoma"/>
                    </w:rPr>
                    <w:t>2021-22</w:t>
                  </w:r>
                </w:p>
              </w:tc>
              <w:tc>
                <w:tcPr>
                  <w:tcW w:w="1002" w:type="dxa"/>
                </w:tcPr>
                <w:p w14:paraId="535F2A2B" w14:textId="77777777" w:rsidR="002C432B" w:rsidRPr="005A7CBD" w:rsidRDefault="002C432B" w:rsidP="002C432B">
                  <w:pPr>
                    <w:pStyle w:val="ListParagraph"/>
                    <w:ind w:left="0"/>
                    <w:jc w:val="center"/>
                    <w:rPr>
                      <w:rFonts w:ascii="Tahoma" w:hAnsi="Tahoma" w:cs="Tahoma"/>
                    </w:rPr>
                  </w:pPr>
                  <w:r w:rsidRPr="005A7CBD">
                    <w:rPr>
                      <w:rFonts w:ascii="Tahoma" w:hAnsi="Tahoma" w:cs="Tahoma"/>
                    </w:rPr>
                    <w:t>2020-21</w:t>
                  </w:r>
                </w:p>
              </w:tc>
            </w:tr>
            <w:tr w:rsidR="002C432B" w:rsidRPr="005A7CBD" w14:paraId="7B519B50" w14:textId="77777777" w:rsidTr="002C432B">
              <w:trPr>
                <w:trHeight w:val="407"/>
              </w:trPr>
              <w:tc>
                <w:tcPr>
                  <w:tcW w:w="1198" w:type="dxa"/>
                </w:tcPr>
                <w:p w14:paraId="5BA95D4A" w14:textId="77777777" w:rsidR="002C432B" w:rsidRPr="005A7CBD" w:rsidRDefault="002C432B" w:rsidP="002C432B">
                  <w:pPr>
                    <w:pStyle w:val="ListParagraph"/>
                    <w:ind w:left="0"/>
                    <w:jc w:val="center"/>
                    <w:rPr>
                      <w:rFonts w:ascii="Tahoma" w:hAnsi="Tahoma" w:cs="Tahoma"/>
                    </w:rPr>
                  </w:pPr>
                  <w:r w:rsidRPr="005A7CBD">
                    <w:rPr>
                      <w:rFonts w:ascii="Tahoma" w:hAnsi="Tahoma" w:cs="Tahoma"/>
                    </w:rPr>
                    <w:t>Number</w:t>
                  </w:r>
                </w:p>
              </w:tc>
              <w:tc>
                <w:tcPr>
                  <w:tcW w:w="1138" w:type="dxa"/>
                </w:tcPr>
                <w:p w14:paraId="0B6CBDB2" w14:textId="77777777" w:rsidR="002C432B" w:rsidRPr="005A7CBD" w:rsidRDefault="002C432B" w:rsidP="002C432B">
                  <w:pPr>
                    <w:pStyle w:val="ListParagraph"/>
                    <w:ind w:left="0"/>
                    <w:jc w:val="center"/>
                    <w:rPr>
                      <w:rFonts w:ascii="Tahoma" w:hAnsi="Tahoma" w:cs="Tahoma"/>
                    </w:rPr>
                  </w:pPr>
                  <w:r w:rsidRPr="005A7CBD">
                    <w:rPr>
                      <w:rFonts w:ascii="Tahoma" w:hAnsi="Tahoma" w:cs="Tahoma"/>
                    </w:rPr>
                    <w:t>237</w:t>
                  </w:r>
                </w:p>
              </w:tc>
              <w:tc>
                <w:tcPr>
                  <w:tcW w:w="1138" w:type="dxa"/>
                </w:tcPr>
                <w:p w14:paraId="65B61906" w14:textId="77777777" w:rsidR="002C432B" w:rsidRPr="005A7CBD" w:rsidRDefault="002C432B" w:rsidP="002C432B">
                  <w:pPr>
                    <w:pStyle w:val="ListParagraph"/>
                    <w:ind w:left="0"/>
                    <w:jc w:val="center"/>
                    <w:rPr>
                      <w:rFonts w:ascii="Tahoma" w:hAnsi="Tahoma" w:cs="Tahoma"/>
                    </w:rPr>
                  </w:pPr>
                  <w:r w:rsidRPr="005A7CBD">
                    <w:rPr>
                      <w:rFonts w:ascii="Tahoma" w:hAnsi="Tahoma" w:cs="Tahoma"/>
                    </w:rPr>
                    <w:t>230</w:t>
                  </w:r>
                </w:p>
              </w:tc>
              <w:tc>
                <w:tcPr>
                  <w:tcW w:w="1138" w:type="dxa"/>
                </w:tcPr>
                <w:p w14:paraId="15EAE056" w14:textId="77777777" w:rsidR="002C432B" w:rsidRPr="005A7CBD" w:rsidRDefault="002C432B" w:rsidP="002C432B">
                  <w:pPr>
                    <w:pStyle w:val="ListParagraph"/>
                    <w:ind w:left="0"/>
                    <w:jc w:val="center"/>
                    <w:rPr>
                      <w:rFonts w:ascii="Tahoma" w:hAnsi="Tahoma" w:cs="Tahoma"/>
                    </w:rPr>
                  </w:pPr>
                  <w:r w:rsidRPr="005A7CBD">
                    <w:rPr>
                      <w:rFonts w:ascii="Tahoma" w:hAnsi="Tahoma" w:cs="Tahoma"/>
                    </w:rPr>
                    <w:t>169</w:t>
                  </w:r>
                </w:p>
              </w:tc>
              <w:tc>
                <w:tcPr>
                  <w:tcW w:w="1138" w:type="dxa"/>
                </w:tcPr>
                <w:p w14:paraId="6EACFEF5" w14:textId="77777777" w:rsidR="002C432B" w:rsidRPr="005A7CBD" w:rsidRDefault="002C432B" w:rsidP="002C432B">
                  <w:pPr>
                    <w:pStyle w:val="ListParagraph"/>
                    <w:ind w:left="0"/>
                    <w:jc w:val="center"/>
                    <w:rPr>
                      <w:rFonts w:ascii="Tahoma" w:hAnsi="Tahoma" w:cs="Tahoma"/>
                    </w:rPr>
                  </w:pPr>
                  <w:r w:rsidRPr="005A7CBD">
                    <w:rPr>
                      <w:rFonts w:ascii="Tahoma" w:hAnsi="Tahoma" w:cs="Tahoma"/>
                    </w:rPr>
                    <w:t>223</w:t>
                  </w:r>
                </w:p>
              </w:tc>
              <w:tc>
                <w:tcPr>
                  <w:tcW w:w="1002" w:type="dxa"/>
                </w:tcPr>
                <w:p w14:paraId="7DBDF449" w14:textId="77777777" w:rsidR="002C432B" w:rsidRPr="005A7CBD" w:rsidRDefault="002C432B" w:rsidP="002C432B">
                  <w:pPr>
                    <w:pStyle w:val="ListParagraph"/>
                    <w:ind w:left="0"/>
                    <w:jc w:val="center"/>
                    <w:rPr>
                      <w:rFonts w:ascii="Tahoma" w:hAnsi="Tahoma" w:cs="Tahoma"/>
                    </w:rPr>
                  </w:pPr>
                  <w:r w:rsidRPr="005A7CBD">
                    <w:rPr>
                      <w:rFonts w:ascii="Tahoma" w:hAnsi="Tahoma" w:cs="Tahoma"/>
                    </w:rPr>
                    <w:t>174</w:t>
                  </w:r>
                </w:p>
              </w:tc>
            </w:tr>
          </w:tbl>
          <w:p w14:paraId="04C04394" w14:textId="77777777" w:rsidR="002C432B" w:rsidRPr="005A7CBD" w:rsidRDefault="002C432B" w:rsidP="002C432B">
            <w:pPr>
              <w:pStyle w:val="ListParagraph"/>
              <w:ind w:left="0"/>
              <w:jc w:val="both"/>
              <w:rPr>
                <w:rFonts w:ascii="Tahoma" w:hAnsi="Tahoma" w:cs="Tahoma"/>
              </w:rPr>
            </w:pPr>
          </w:p>
          <w:p w14:paraId="5EED2D73" w14:textId="77777777" w:rsidR="002C432B" w:rsidRPr="005A7CBD" w:rsidRDefault="002C432B" w:rsidP="002C432B">
            <w:pPr>
              <w:pStyle w:val="ListParagraph"/>
              <w:ind w:left="0"/>
              <w:jc w:val="both"/>
              <w:rPr>
                <w:rFonts w:ascii="Tahoma" w:hAnsi="Tahoma" w:cs="Tahoma"/>
              </w:rPr>
            </w:pPr>
            <w:r w:rsidRPr="005A7CBD">
              <w:rPr>
                <w:rFonts w:ascii="Tahoma" w:hAnsi="Tahoma" w:cs="Tahoma"/>
              </w:rPr>
              <w:t>No. of employees trained in OIL (last 5 years</w:t>
            </w:r>
            <w:proofErr w:type="gramStart"/>
            <w:r w:rsidRPr="005A7CBD">
              <w:rPr>
                <w:rFonts w:ascii="Tahoma" w:hAnsi="Tahoma" w:cs="Tahoma"/>
              </w:rPr>
              <w:t>):-</w:t>
            </w:r>
            <w:proofErr w:type="gramEnd"/>
          </w:p>
          <w:tbl>
            <w:tblPr>
              <w:tblStyle w:val="TableGrid"/>
              <w:tblW w:w="6706" w:type="dxa"/>
              <w:tblLayout w:type="fixed"/>
              <w:tblLook w:val="04A0" w:firstRow="1" w:lastRow="0" w:firstColumn="1" w:lastColumn="0" w:noHBand="0" w:noVBand="1"/>
            </w:tblPr>
            <w:tblGrid>
              <w:gridCol w:w="1190"/>
              <w:gridCol w:w="1130"/>
              <w:gridCol w:w="1130"/>
              <w:gridCol w:w="1130"/>
              <w:gridCol w:w="1130"/>
              <w:gridCol w:w="996"/>
            </w:tblGrid>
            <w:tr w:rsidR="002C432B" w:rsidRPr="005A7CBD" w14:paraId="1A361175" w14:textId="77777777" w:rsidTr="002C432B">
              <w:trPr>
                <w:trHeight w:val="305"/>
              </w:trPr>
              <w:tc>
                <w:tcPr>
                  <w:tcW w:w="1190" w:type="dxa"/>
                </w:tcPr>
                <w:p w14:paraId="4BF586D1" w14:textId="77777777" w:rsidR="002C432B" w:rsidRPr="005A7CBD" w:rsidRDefault="002C432B" w:rsidP="002C432B">
                  <w:pPr>
                    <w:pStyle w:val="ListParagraph"/>
                    <w:ind w:left="0"/>
                    <w:jc w:val="center"/>
                    <w:rPr>
                      <w:rFonts w:ascii="Tahoma" w:hAnsi="Tahoma" w:cs="Tahoma"/>
                    </w:rPr>
                  </w:pPr>
                  <w:r w:rsidRPr="005A7CBD">
                    <w:rPr>
                      <w:rFonts w:ascii="Tahoma" w:hAnsi="Tahoma" w:cs="Tahoma"/>
                    </w:rPr>
                    <w:t>Year</w:t>
                  </w:r>
                </w:p>
              </w:tc>
              <w:tc>
                <w:tcPr>
                  <w:tcW w:w="1130" w:type="dxa"/>
                </w:tcPr>
                <w:p w14:paraId="2541EB4D" w14:textId="77777777" w:rsidR="002C432B" w:rsidRPr="005A7CBD" w:rsidRDefault="002C432B" w:rsidP="002C432B">
                  <w:pPr>
                    <w:pStyle w:val="ListParagraph"/>
                    <w:ind w:left="0"/>
                    <w:jc w:val="center"/>
                    <w:rPr>
                      <w:rFonts w:ascii="Tahoma" w:hAnsi="Tahoma" w:cs="Tahoma"/>
                    </w:rPr>
                  </w:pPr>
                  <w:r w:rsidRPr="005A7CBD">
                    <w:rPr>
                      <w:rFonts w:ascii="Tahoma" w:hAnsi="Tahoma" w:cs="Tahoma"/>
                    </w:rPr>
                    <w:t>2024-25</w:t>
                  </w:r>
                </w:p>
              </w:tc>
              <w:tc>
                <w:tcPr>
                  <w:tcW w:w="1130" w:type="dxa"/>
                </w:tcPr>
                <w:p w14:paraId="6CECA79C" w14:textId="77777777" w:rsidR="002C432B" w:rsidRPr="005A7CBD" w:rsidRDefault="002C432B" w:rsidP="002C432B">
                  <w:pPr>
                    <w:pStyle w:val="ListParagraph"/>
                    <w:ind w:left="0"/>
                    <w:jc w:val="center"/>
                    <w:rPr>
                      <w:rFonts w:ascii="Tahoma" w:hAnsi="Tahoma" w:cs="Tahoma"/>
                    </w:rPr>
                  </w:pPr>
                  <w:r w:rsidRPr="005A7CBD">
                    <w:rPr>
                      <w:rFonts w:ascii="Tahoma" w:hAnsi="Tahoma" w:cs="Tahoma"/>
                    </w:rPr>
                    <w:t>2023-24</w:t>
                  </w:r>
                </w:p>
              </w:tc>
              <w:tc>
                <w:tcPr>
                  <w:tcW w:w="1130" w:type="dxa"/>
                </w:tcPr>
                <w:p w14:paraId="4DE7062E" w14:textId="77777777" w:rsidR="002C432B" w:rsidRPr="005A7CBD" w:rsidRDefault="002C432B" w:rsidP="002C432B">
                  <w:pPr>
                    <w:pStyle w:val="ListParagraph"/>
                    <w:ind w:left="0"/>
                    <w:jc w:val="center"/>
                    <w:rPr>
                      <w:rFonts w:ascii="Tahoma" w:hAnsi="Tahoma" w:cs="Tahoma"/>
                    </w:rPr>
                  </w:pPr>
                  <w:r w:rsidRPr="005A7CBD">
                    <w:rPr>
                      <w:rFonts w:ascii="Tahoma" w:hAnsi="Tahoma" w:cs="Tahoma"/>
                    </w:rPr>
                    <w:t>2022-23</w:t>
                  </w:r>
                </w:p>
              </w:tc>
              <w:tc>
                <w:tcPr>
                  <w:tcW w:w="1130" w:type="dxa"/>
                </w:tcPr>
                <w:p w14:paraId="32E4EBF4" w14:textId="77777777" w:rsidR="002C432B" w:rsidRPr="005A7CBD" w:rsidRDefault="002C432B" w:rsidP="002C432B">
                  <w:pPr>
                    <w:pStyle w:val="ListParagraph"/>
                    <w:ind w:left="0"/>
                    <w:jc w:val="center"/>
                    <w:rPr>
                      <w:rFonts w:ascii="Tahoma" w:hAnsi="Tahoma" w:cs="Tahoma"/>
                    </w:rPr>
                  </w:pPr>
                  <w:r w:rsidRPr="005A7CBD">
                    <w:rPr>
                      <w:rFonts w:ascii="Tahoma" w:hAnsi="Tahoma" w:cs="Tahoma"/>
                    </w:rPr>
                    <w:t>2021-22</w:t>
                  </w:r>
                </w:p>
              </w:tc>
              <w:tc>
                <w:tcPr>
                  <w:tcW w:w="996" w:type="dxa"/>
                </w:tcPr>
                <w:p w14:paraId="133CAFEF" w14:textId="77777777" w:rsidR="002C432B" w:rsidRPr="005A7CBD" w:rsidRDefault="002C432B" w:rsidP="002C432B">
                  <w:pPr>
                    <w:pStyle w:val="ListParagraph"/>
                    <w:ind w:left="0"/>
                    <w:jc w:val="center"/>
                    <w:rPr>
                      <w:rFonts w:ascii="Tahoma" w:hAnsi="Tahoma" w:cs="Tahoma"/>
                    </w:rPr>
                  </w:pPr>
                  <w:r w:rsidRPr="005A7CBD">
                    <w:rPr>
                      <w:rFonts w:ascii="Tahoma" w:hAnsi="Tahoma" w:cs="Tahoma"/>
                    </w:rPr>
                    <w:t>2020-21</w:t>
                  </w:r>
                </w:p>
              </w:tc>
            </w:tr>
            <w:tr w:rsidR="002C432B" w:rsidRPr="005A7CBD" w14:paraId="4E4A29B8" w14:textId="77777777" w:rsidTr="002C432B">
              <w:trPr>
                <w:trHeight w:val="330"/>
              </w:trPr>
              <w:tc>
                <w:tcPr>
                  <w:tcW w:w="1190" w:type="dxa"/>
                </w:tcPr>
                <w:p w14:paraId="274880BC" w14:textId="77777777" w:rsidR="002C432B" w:rsidRPr="005A7CBD" w:rsidRDefault="002C432B" w:rsidP="002C432B">
                  <w:pPr>
                    <w:pStyle w:val="ListParagraph"/>
                    <w:ind w:left="0"/>
                    <w:jc w:val="center"/>
                    <w:rPr>
                      <w:rFonts w:ascii="Tahoma" w:hAnsi="Tahoma" w:cs="Tahoma"/>
                    </w:rPr>
                  </w:pPr>
                  <w:r w:rsidRPr="005A7CBD">
                    <w:rPr>
                      <w:rFonts w:ascii="Tahoma" w:hAnsi="Tahoma" w:cs="Tahoma"/>
                    </w:rPr>
                    <w:t>Number</w:t>
                  </w:r>
                </w:p>
              </w:tc>
              <w:tc>
                <w:tcPr>
                  <w:tcW w:w="1130" w:type="dxa"/>
                </w:tcPr>
                <w:p w14:paraId="237F6DDC" w14:textId="77777777" w:rsidR="002C432B" w:rsidRPr="005A7CBD" w:rsidRDefault="002C432B" w:rsidP="002C432B">
                  <w:pPr>
                    <w:pStyle w:val="ListParagraph"/>
                    <w:ind w:left="0"/>
                    <w:jc w:val="center"/>
                    <w:rPr>
                      <w:rFonts w:ascii="Tahoma" w:hAnsi="Tahoma" w:cs="Tahoma"/>
                    </w:rPr>
                  </w:pPr>
                  <w:r w:rsidRPr="005A7CBD">
                    <w:rPr>
                      <w:rFonts w:ascii="Tahoma" w:hAnsi="Tahoma" w:cs="Tahoma"/>
                    </w:rPr>
                    <w:t>9257</w:t>
                  </w:r>
                </w:p>
              </w:tc>
              <w:tc>
                <w:tcPr>
                  <w:tcW w:w="1130" w:type="dxa"/>
                </w:tcPr>
                <w:p w14:paraId="6AA66849" w14:textId="77777777" w:rsidR="002C432B" w:rsidRPr="005A7CBD" w:rsidRDefault="002C432B" w:rsidP="002C432B">
                  <w:pPr>
                    <w:pStyle w:val="ListParagraph"/>
                    <w:ind w:left="0"/>
                    <w:jc w:val="center"/>
                    <w:rPr>
                      <w:rFonts w:ascii="Tahoma" w:hAnsi="Tahoma" w:cs="Tahoma"/>
                    </w:rPr>
                  </w:pPr>
                  <w:r w:rsidRPr="005A7CBD">
                    <w:rPr>
                      <w:rFonts w:ascii="Tahoma" w:hAnsi="Tahoma" w:cs="Tahoma"/>
                    </w:rPr>
                    <w:t>9308</w:t>
                  </w:r>
                </w:p>
              </w:tc>
              <w:tc>
                <w:tcPr>
                  <w:tcW w:w="1130" w:type="dxa"/>
                </w:tcPr>
                <w:p w14:paraId="0CFBB0C8" w14:textId="77777777" w:rsidR="002C432B" w:rsidRPr="005A7CBD" w:rsidRDefault="002C432B" w:rsidP="002C432B">
                  <w:pPr>
                    <w:pStyle w:val="ListParagraph"/>
                    <w:ind w:left="0"/>
                    <w:jc w:val="center"/>
                    <w:rPr>
                      <w:rFonts w:ascii="Tahoma" w:hAnsi="Tahoma" w:cs="Tahoma"/>
                    </w:rPr>
                  </w:pPr>
                  <w:r w:rsidRPr="005A7CBD">
                    <w:rPr>
                      <w:rFonts w:ascii="Tahoma" w:hAnsi="Tahoma" w:cs="Tahoma"/>
                    </w:rPr>
                    <w:t>6398</w:t>
                  </w:r>
                </w:p>
              </w:tc>
              <w:tc>
                <w:tcPr>
                  <w:tcW w:w="1130" w:type="dxa"/>
                </w:tcPr>
                <w:p w14:paraId="2EB9B097" w14:textId="77777777" w:rsidR="002C432B" w:rsidRPr="005A7CBD" w:rsidRDefault="002C432B" w:rsidP="002C432B">
                  <w:pPr>
                    <w:pStyle w:val="ListParagraph"/>
                    <w:ind w:left="0"/>
                    <w:jc w:val="center"/>
                    <w:rPr>
                      <w:rFonts w:ascii="Tahoma" w:hAnsi="Tahoma" w:cs="Tahoma"/>
                    </w:rPr>
                  </w:pPr>
                  <w:r w:rsidRPr="005A7CBD">
                    <w:rPr>
                      <w:rFonts w:ascii="Tahoma" w:hAnsi="Tahoma" w:cs="Tahoma"/>
                    </w:rPr>
                    <w:t>5238</w:t>
                  </w:r>
                </w:p>
              </w:tc>
              <w:tc>
                <w:tcPr>
                  <w:tcW w:w="996" w:type="dxa"/>
                </w:tcPr>
                <w:p w14:paraId="24B852B8" w14:textId="77777777" w:rsidR="002C432B" w:rsidRPr="005A7CBD" w:rsidRDefault="002C432B" w:rsidP="002C432B">
                  <w:pPr>
                    <w:pStyle w:val="ListParagraph"/>
                    <w:ind w:left="0"/>
                    <w:jc w:val="center"/>
                    <w:rPr>
                      <w:rFonts w:ascii="Tahoma" w:hAnsi="Tahoma" w:cs="Tahoma"/>
                    </w:rPr>
                  </w:pPr>
                  <w:r w:rsidRPr="005A7CBD">
                    <w:rPr>
                      <w:rFonts w:ascii="Tahoma" w:hAnsi="Tahoma" w:cs="Tahoma"/>
                    </w:rPr>
                    <w:t>4532</w:t>
                  </w:r>
                </w:p>
              </w:tc>
            </w:tr>
          </w:tbl>
          <w:p w14:paraId="334DE6AD" w14:textId="0E2F5F9F" w:rsidR="001F17B4" w:rsidRPr="005A7CBD" w:rsidRDefault="001F17B4" w:rsidP="001F17B4">
            <w:pPr>
              <w:jc w:val="both"/>
              <w:rPr>
                <w:rFonts w:ascii="Tahoma" w:hAnsi="Tahoma" w:cs="Tahoma"/>
                <w:lang w:val="en-US"/>
              </w:rPr>
            </w:pPr>
          </w:p>
          <w:p w14:paraId="3780DB29" w14:textId="69BAEEB7" w:rsidR="003E2B73" w:rsidRPr="005A7CBD" w:rsidRDefault="003E2B73" w:rsidP="00532449">
            <w:pPr>
              <w:spacing w:after="120"/>
              <w:jc w:val="both"/>
              <w:rPr>
                <w:rFonts w:ascii="Tahoma" w:hAnsi="Tahoma" w:cs="Tahoma"/>
                <w:lang w:val="en-US"/>
              </w:rPr>
            </w:pPr>
          </w:p>
        </w:tc>
      </w:tr>
      <w:tr w:rsidR="003E2B73" w:rsidRPr="005A7CBD" w14:paraId="54E35464" w14:textId="77777777" w:rsidTr="002C432B">
        <w:trPr>
          <w:trHeight w:val="911"/>
        </w:trPr>
        <w:tc>
          <w:tcPr>
            <w:tcW w:w="2972" w:type="dxa"/>
          </w:tcPr>
          <w:p w14:paraId="028F346E" w14:textId="77777777" w:rsidR="003E2B73" w:rsidRPr="005A7CBD" w:rsidRDefault="003E2B73" w:rsidP="008B492E">
            <w:pPr>
              <w:jc w:val="both"/>
              <w:rPr>
                <w:rFonts w:ascii="Tahoma" w:hAnsi="Tahoma" w:cs="Tahoma"/>
                <w:i/>
                <w:iCs/>
              </w:rPr>
            </w:pPr>
            <w:r w:rsidRPr="005A7CBD">
              <w:rPr>
                <w:rFonts w:ascii="Tahoma" w:hAnsi="Tahoma" w:cs="Tahoma"/>
                <w:i/>
                <w:iCs/>
              </w:rPr>
              <w:lastRenderedPageBreak/>
              <w:t xml:space="preserve">Q.(c) </w:t>
            </w:r>
            <w:r w:rsidR="0066060F" w:rsidRPr="005A7CBD">
              <w:rPr>
                <w:rFonts w:ascii="Tahoma" w:hAnsi="Tahoma" w:cs="Tahoma"/>
                <w:i/>
                <w:iCs/>
              </w:rPr>
              <w:t>Whether the Government has conducted any independent review or audit of HR practices in Oil PSUs concerning issues such as pay parity, gender diversity and representation of marginalized groups, if so, the details thereof;</w:t>
            </w:r>
          </w:p>
          <w:p w14:paraId="533D4D93" w14:textId="77777777" w:rsidR="0066060F" w:rsidRPr="005A7CBD" w:rsidRDefault="0066060F" w:rsidP="008B492E">
            <w:pPr>
              <w:jc w:val="both"/>
              <w:rPr>
                <w:rFonts w:ascii="Tahoma" w:hAnsi="Tahoma" w:cs="Tahoma"/>
                <w:i/>
                <w:iCs/>
              </w:rPr>
            </w:pPr>
          </w:p>
          <w:p w14:paraId="710B4EA4" w14:textId="4ADB1EE6" w:rsidR="0066060F" w:rsidRPr="005A7CBD" w:rsidRDefault="0066060F" w:rsidP="008B492E">
            <w:pPr>
              <w:jc w:val="both"/>
              <w:rPr>
                <w:rFonts w:ascii="Tahoma" w:hAnsi="Tahoma" w:cs="Tahoma"/>
                <w:i/>
                <w:iCs/>
              </w:rPr>
            </w:pPr>
          </w:p>
        </w:tc>
        <w:tc>
          <w:tcPr>
            <w:tcW w:w="6923" w:type="dxa"/>
          </w:tcPr>
          <w:p w14:paraId="4E973A3D" w14:textId="06E1DDDD" w:rsidR="001F17B4" w:rsidRPr="005A7CBD" w:rsidRDefault="001F17B4" w:rsidP="001F17B4">
            <w:pPr>
              <w:spacing w:after="120"/>
              <w:jc w:val="both"/>
              <w:rPr>
                <w:rFonts w:ascii="Tahoma" w:eastAsia="Times New Roman" w:hAnsi="Tahoma" w:cs="Tahoma"/>
                <w:b/>
                <w:bCs/>
                <w:kern w:val="2"/>
                <w14:ligatures w14:val="standardContextual"/>
              </w:rPr>
            </w:pPr>
            <w:r w:rsidRPr="005A7CBD">
              <w:rPr>
                <w:rFonts w:ascii="Tahoma" w:hAnsi="Tahoma" w:cs="Tahoma"/>
                <w:b/>
                <w:lang w:val="en-US"/>
              </w:rPr>
              <w:t>Answer to Q(c):</w:t>
            </w:r>
            <w:r w:rsidRPr="005A7CBD">
              <w:rPr>
                <w:rFonts w:ascii="Tahoma" w:hAnsi="Tahoma" w:cs="Tahoma"/>
                <w:lang w:val="en-US"/>
              </w:rPr>
              <w:t xml:space="preserve"> </w:t>
            </w:r>
            <w:proofErr w:type="spellStart"/>
            <w:r w:rsidRPr="005A7CBD">
              <w:rPr>
                <w:rFonts w:ascii="Tahoma" w:eastAsia="Times New Roman" w:hAnsi="Tahoma" w:cs="Tahoma"/>
                <w:b/>
                <w:bCs/>
                <w:kern w:val="2"/>
                <w14:ligatures w14:val="standardContextual"/>
              </w:rPr>
              <w:t>MoPNG</w:t>
            </w:r>
            <w:proofErr w:type="spellEnd"/>
            <w:r w:rsidRPr="005A7CBD">
              <w:rPr>
                <w:rFonts w:ascii="Tahoma" w:eastAsia="Times New Roman" w:hAnsi="Tahoma" w:cs="Tahoma"/>
                <w:b/>
                <w:bCs/>
                <w:kern w:val="2"/>
                <w14:ligatures w14:val="standardContextual"/>
              </w:rPr>
              <w:t xml:space="preserve"> may reply suitably. </w:t>
            </w:r>
          </w:p>
          <w:p w14:paraId="1AA20344" w14:textId="5BC2D01F" w:rsidR="001F17B4" w:rsidRPr="005A7CBD" w:rsidRDefault="001F17B4" w:rsidP="001F17B4">
            <w:pPr>
              <w:jc w:val="both"/>
              <w:rPr>
                <w:rFonts w:ascii="Tahoma" w:hAnsi="Tahoma" w:cs="Tahoma"/>
                <w:lang w:val="en-US"/>
              </w:rPr>
            </w:pPr>
            <w:r w:rsidRPr="005A7CBD">
              <w:rPr>
                <w:rFonts w:ascii="Tahoma" w:hAnsi="Tahoma" w:cs="Tahoma"/>
                <w:lang w:val="en-US"/>
              </w:rPr>
              <w:t>As far as Oil India Limited (OIL) is concerned</w:t>
            </w:r>
            <w:r w:rsidR="002C432B" w:rsidRPr="005A7CBD">
              <w:rPr>
                <w:rFonts w:ascii="Tahoma" w:hAnsi="Tahoma" w:cs="Tahoma"/>
                <w:lang w:val="en-US"/>
              </w:rPr>
              <w:t xml:space="preserve">, </w:t>
            </w:r>
            <w:r w:rsidR="002C432B" w:rsidRPr="005A7CBD">
              <w:rPr>
                <w:rFonts w:ascii="Tahoma" w:hAnsi="Tahoma" w:cs="Tahoma"/>
              </w:rPr>
              <w:t>OIL conducts periodic review and audits of its HR policies &amp; process from time to time to align with the prevailing government directives as well as benchmark its policies with peer CPSEs organization on various matters including matters pertaining to pay, gender diversity and reservations.</w:t>
            </w:r>
          </w:p>
          <w:p w14:paraId="59D4D45A" w14:textId="77777777" w:rsidR="003E2B73" w:rsidRPr="005A7CBD" w:rsidRDefault="003E2B73" w:rsidP="00532449">
            <w:pPr>
              <w:spacing w:after="120"/>
              <w:jc w:val="both"/>
              <w:rPr>
                <w:rFonts w:ascii="Tahoma" w:hAnsi="Tahoma" w:cs="Tahoma"/>
                <w:lang w:val="en-US"/>
              </w:rPr>
            </w:pPr>
          </w:p>
        </w:tc>
      </w:tr>
      <w:tr w:rsidR="00FC2310" w:rsidRPr="005A7CBD" w14:paraId="57F2E3EA" w14:textId="77777777" w:rsidTr="002C432B">
        <w:trPr>
          <w:trHeight w:val="911"/>
        </w:trPr>
        <w:tc>
          <w:tcPr>
            <w:tcW w:w="2972" w:type="dxa"/>
          </w:tcPr>
          <w:p w14:paraId="79A51243" w14:textId="77777777" w:rsidR="00FC2310" w:rsidRPr="005A7CBD" w:rsidRDefault="00FC2310" w:rsidP="008B492E">
            <w:pPr>
              <w:jc w:val="both"/>
              <w:rPr>
                <w:rFonts w:ascii="Tahoma" w:hAnsi="Tahoma" w:cs="Tahoma"/>
                <w:i/>
                <w:iCs/>
              </w:rPr>
            </w:pPr>
            <w:r w:rsidRPr="005A7CBD">
              <w:rPr>
                <w:rFonts w:ascii="Tahoma" w:hAnsi="Tahoma" w:cs="Tahoma"/>
                <w:i/>
                <w:iCs/>
              </w:rPr>
              <w:t xml:space="preserve">Q.(d) </w:t>
            </w:r>
            <w:r w:rsidR="0066060F" w:rsidRPr="005A7CBD">
              <w:rPr>
                <w:rFonts w:ascii="Tahoma" w:hAnsi="Tahoma" w:cs="Tahoma"/>
                <w:i/>
                <w:iCs/>
              </w:rPr>
              <w:t xml:space="preserve">The reforms being introduced in Oil PSUs' HR policies to attract and retain talent in core energy, green fuels, and digital operations </w:t>
            </w:r>
            <w:proofErr w:type="gramStart"/>
            <w:r w:rsidR="0066060F" w:rsidRPr="005A7CBD">
              <w:rPr>
                <w:rFonts w:ascii="Tahoma" w:hAnsi="Tahoma" w:cs="Tahoma"/>
                <w:i/>
                <w:iCs/>
              </w:rPr>
              <w:t>In</w:t>
            </w:r>
            <w:proofErr w:type="gramEnd"/>
            <w:r w:rsidR="0066060F" w:rsidRPr="005A7CBD">
              <w:rPr>
                <w:rFonts w:ascii="Tahoma" w:hAnsi="Tahoma" w:cs="Tahoma"/>
                <w:i/>
                <w:iCs/>
              </w:rPr>
              <w:t xml:space="preserve"> light of increasing private sector competition and global energy transitions; and</w:t>
            </w:r>
          </w:p>
          <w:p w14:paraId="2DC75FE6" w14:textId="77777777" w:rsidR="0066060F" w:rsidRPr="005A7CBD" w:rsidRDefault="0066060F" w:rsidP="008B492E">
            <w:pPr>
              <w:jc w:val="both"/>
              <w:rPr>
                <w:rFonts w:ascii="Tahoma" w:hAnsi="Tahoma" w:cs="Tahoma"/>
                <w:i/>
                <w:iCs/>
              </w:rPr>
            </w:pPr>
          </w:p>
          <w:p w14:paraId="48341C57" w14:textId="4CBA9A89" w:rsidR="0066060F" w:rsidRPr="005A7CBD" w:rsidRDefault="0066060F" w:rsidP="008B492E">
            <w:pPr>
              <w:jc w:val="both"/>
              <w:rPr>
                <w:rFonts w:ascii="Tahoma" w:hAnsi="Tahoma" w:cs="Tahoma"/>
                <w:i/>
                <w:iCs/>
              </w:rPr>
            </w:pPr>
          </w:p>
        </w:tc>
        <w:tc>
          <w:tcPr>
            <w:tcW w:w="6923" w:type="dxa"/>
          </w:tcPr>
          <w:p w14:paraId="71F4F38E" w14:textId="77777777" w:rsidR="00FC2310" w:rsidRPr="005A7CBD" w:rsidRDefault="00FC2310" w:rsidP="00FC2310">
            <w:pPr>
              <w:spacing w:after="120"/>
              <w:jc w:val="both"/>
              <w:rPr>
                <w:rFonts w:ascii="Tahoma" w:eastAsia="Times New Roman" w:hAnsi="Tahoma" w:cs="Tahoma"/>
                <w:b/>
                <w:bCs/>
                <w:kern w:val="2"/>
                <w14:ligatures w14:val="standardContextual"/>
              </w:rPr>
            </w:pPr>
            <w:r w:rsidRPr="005A7CBD">
              <w:rPr>
                <w:rFonts w:ascii="Tahoma" w:hAnsi="Tahoma" w:cs="Tahoma"/>
                <w:b/>
                <w:lang w:val="en-US"/>
              </w:rPr>
              <w:t xml:space="preserve">Q.(d) </w:t>
            </w:r>
            <w:proofErr w:type="spellStart"/>
            <w:r w:rsidRPr="005A7CBD">
              <w:rPr>
                <w:rFonts w:ascii="Tahoma" w:eastAsia="Times New Roman" w:hAnsi="Tahoma" w:cs="Tahoma"/>
                <w:b/>
                <w:bCs/>
                <w:kern w:val="2"/>
                <w14:ligatures w14:val="standardContextual"/>
              </w:rPr>
              <w:t>MoPNG</w:t>
            </w:r>
            <w:proofErr w:type="spellEnd"/>
            <w:r w:rsidRPr="005A7CBD">
              <w:rPr>
                <w:rFonts w:ascii="Tahoma" w:eastAsia="Times New Roman" w:hAnsi="Tahoma" w:cs="Tahoma"/>
                <w:b/>
                <w:bCs/>
                <w:kern w:val="2"/>
                <w14:ligatures w14:val="standardContextual"/>
              </w:rPr>
              <w:t xml:space="preserve"> may reply suitably. </w:t>
            </w:r>
          </w:p>
          <w:p w14:paraId="5D30766F" w14:textId="2CE7BEF9" w:rsidR="00FC2310" w:rsidRPr="005A7CBD" w:rsidRDefault="00FC2310" w:rsidP="00FC2310">
            <w:pPr>
              <w:jc w:val="both"/>
              <w:rPr>
                <w:rFonts w:ascii="Tahoma" w:hAnsi="Tahoma" w:cs="Tahoma"/>
                <w:lang w:val="en-US"/>
              </w:rPr>
            </w:pPr>
            <w:r w:rsidRPr="005A7CBD">
              <w:rPr>
                <w:rFonts w:ascii="Tahoma" w:hAnsi="Tahoma" w:cs="Tahoma"/>
                <w:lang w:val="en-US"/>
              </w:rPr>
              <w:t>As far as Oil India Limited (OIL) is concerned,</w:t>
            </w:r>
            <w:r w:rsidR="002C432B" w:rsidRPr="005A7CBD">
              <w:rPr>
                <w:rFonts w:ascii="Tahoma" w:hAnsi="Tahoma" w:cs="Tahoma"/>
                <w:lang w:val="en-US"/>
              </w:rPr>
              <w:t xml:space="preserve"> </w:t>
            </w:r>
            <w:r w:rsidR="002C432B" w:rsidRPr="005A7CBD">
              <w:rPr>
                <w:rFonts w:ascii="Tahoma" w:hAnsi="Tahoma" w:cs="Tahoma"/>
              </w:rPr>
              <w:t xml:space="preserve">OIL has taken a number of measures to improve performance management and performance culture in the Company through policy interventions and improvement of systems and processes. Some of the important measures include enhancing transparency and objectivity of HR processes, adoption of competency-based HR tools, Schemes for reinforcing high performance behaviour, introduced number of transformational HR initiatives like Learning Management System (LMS), Technical Competency </w:t>
            </w:r>
            <w:proofErr w:type="gramStart"/>
            <w:r w:rsidR="002C432B" w:rsidRPr="005A7CBD">
              <w:rPr>
                <w:rFonts w:ascii="Tahoma" w:hAnsi="Tahoma" w:cs="Tahoma"/>
              </w:rPr>
              <w:t>Framework(</w:t>
            </w:r>
            <w:proofErr w:type="gramEnd"/>
            <w:r w:rsidR="002C432B" w:rsidRPr="005A7CBD">
              <w:rPr>
                <w:rFonts w:ascii="Tahoma" w:hAnsi="Tahoma" w:cs="Tahoma"/>
              </w:rPr>
              <w:t>TCF) for all disciplines and Succession Planning Management. Such initiatives and growth opportunities have attracted talents from reputed Universities and Institutes and has also been successful in retaining its talent.</w:t>
            </w:r>
          </w:p>
          <w:p w14:paraId="123009C1" w14:textId="683641E8" w:rsidR="00FC2310" w:rsidRPr="005A7CBD" w:rsidRDefault="00FC2310" w:rsidP="001F17B4">
            <w:pPr>
              <w:spacing w:after="120"/>
              <w:jc w:val="both"/>
              <w:rPr>
                <w:rFonts w:ascii="Tahoma" w:hAnsi="Tahoma" w:cs="Tahoma"/>
                <w:b/>
                <w:lang w:val="en-US"/>
              </w:rPr>
            </w:pPr>
          </w:p>
        </w:tc>
      </w:tr>
      <w:tr w:rsidR="0066060F" w:rsidRPr="005A7CBD" w14:paraId="594DABA8" w14:textId="77777777" w:rsidTr="002C432B">
        <w:trPr>
          <w:trHeight w:val="911"/>
        </w:trPr>
        <w:tc>
          <w:tcPr>
            <w:tcW w:w="2972" w:type="dxa"/>
          </w:tcPr>
          <w:p w14:paraId="2D747E23" w14:textId="77777777" w:rsidR="0066060F" w:rsidRPr="005A7CBD" w:rsidRDefault="0066060F" w:rsidP="008B492E">
            <w:pPr>
              <w:jc w:val="both"/>
              <w:rPr>
                <w:rFonts w:ascii="Tahoma" w:hAnsi="Tahoma" w:cs="Tahoma"/>
                <w:i/>
                <w:iCs/>
              </w:rPr>
            </w:pPr>
            <w:r w:rsidRPr="005A7CBD">
              <w:rPr>
                <w:rFonts w:ascii="Tahoma" w:hAnsi="Tahoma" w:cs="Tahoma"/>
                <w:i/>
                <w:iCs/>
              </w:rPr>
              <w:t xml:space="preserve">Q.(e) The measures adopted by the Government to ensure transparency, fairness, and accountability in the performance appraisal systems, transfers and disciplinary actions across </w:t>
            </w:r>
            <w:r w:rsidRPr="005A7CBD">
              <w:rPr>
                <w:rFonts w:ascii="Tahoma" w:hAnsi="Tahoma" w:cs="Tahoma"/>
                <w:i/>
                <w:iCs/>
              </w:rPr>
              <w:lastRenderedPageBreak/>
              <w:t>Oil PSUs under purview of the Government?</w:t>
            </w:r>
          </w:p>
          <w:p w14:paraId="530F8746" w14:textId="77777777" w:rsidR="0066060F" w:rsidRPr="005A7CBD" w:rsidRDefault="0066060F" w:rsidP="008B492E">
            <w:pPr>
              <w:jc w:val="both"/>
              <w:rPr>
                <w:rFonts w:ascii="Tahoma" w:hAnsi="Tahoma" w:cs="Tahoma"/>
                <w:i/>
                <w:iCs/>
              </w:rPr>
            </w:pPr>
          </w:p>
          <w:p w14:paraId="541217CD" w14:textId="77777777" w:rsidR="0066060F" w:rsidRPr="005A7CBD" w:rsidRDefault="0066060F" w:rsidP="008B492E">
            <w:pPr>
              <w:jc w:val="both"/>
              <w:rPr>
                <w:rFonts w:ascii="Tahoma" w:hAnsi="Tahoma" w:cs="Tahoma"/>
                <w:i/>
                <w:iCs/>
              </w:rPr>
            </w:pPr>
          </w:p>
          <w:p w14:paraId="4219F0AE" w14:textId="15C57B26" w:rsidR="0066060F" w:rsidRPr="005A7CBD" w:rsidRDefault="0066060F" w:rsidP="008B492E">
            <w:pPr>
              <w:jc w:val="both"/>
              <w:rPr>
                <w:rFonts w:ascii="Tahoma" w:hAnsi="Tahoma" w:cs="Tahoma"/>
                <w:i/>
                <w:iCs/>
              </w:rPr>
            </w:pPr>
          </w:p>
        </w:tc>
        <w:tc>
          <w:tcPr>
            <w:tcW w:w="6923" w:type="dxa"/>
          </w:tcPr>
          <w:p w14:paraId="33558955" w14:textId="77777777" w:rsidR="0066060F" w:rsidRPr="005A7CBD" w:rsidRDefault="0066060F" w:rsidP="0066060F">
            <w:pPr>
              <w:spacing w:after="120"/>
              <w:jc w:val="both"/>
              <w:rPr>
                <w:rFonts w:ascii="Tahoma" w:eastAsia="Times New Roman" w:hAnsi="Tahoma" w:cs="Tahoma"/>
                <w:b/>
                <w:bCs/>
                <w:kern w:val="2"/>
                <w14:ligatures w14:val="standardContextual"/>
              </w:rPr>
            </w:pPr>
            <w:r w:rsidRPr="005A7CBD">
              <w:rPr>
                <w:rFonts w:ascii="Tahoma" w:hAnsi="Tahoma" w:cs="Tahoma"/>
                <w:b/>
                <w:lang w:val="en-US"/>
              </w:rPr>
              <w:lastRenderedPageBreak/>
              <w:t xml:space="preserve">Q.(e) </w:t>
            </w:r>
            <w:proofErr w:type="spellStart"/>
            <w:r w:rsidRPr="005A7CBD">
              <w:rPr>
                <w:rFonts w:ascii="Tahoma" w:eastAsia="Times New Roman" w:hAnsi="Tahoma" w:cs="Tahoma"/>
                <w:b/>
                <w:bCs/>
                <w:kern w:val="2"/>
                <w14:ligatures w14:val="standardContextual"/>
              </w:rPr>
              <w:t>MoPNG</w:t>
            </w:r>
            <w:proofErr w:type="spellEnd"/>
            <w:r w:rsidRPr="005A7CBD">
              <w:rPr>
                <w:rFonts w:ascii="Tahoma" w:eastAsia="Times New Roman" w:hAnsi="Tahoma" w:cs="Tahoma"/>
                <w:b/>
                <w:bCs/>
                <w:kern w:val="2"/>
                <w14:ligatures w14:val="standardContextual"/>
              </w:rPr>
              <w:t xml:space="preserve"> may reply suitably. </w:t>
            </w:r>
          </w:p>
          <w:p w14:paraId="6963D625" w14:textId="77777777" w:rsidR="002C432B" w:rsidRPr="005A7CBD" w:rsidRDefault="0066060F" w:rsidP="002C432B">
            <w:pPr>
              <w:pStyle w:val="ListParagraph"/>
              <w:ind w:left="0"/>
              <w:jc w:val="both"/>
              <w:rPr>
                <w:rFonts w:ascii="Tahoma" w:hAnsi="Tahoma" w:cs="Tahoma"/>
              </w:rPr>
            </w:pPr>
            <w:r w:rsidRPr="005A7CBD">
              <w:rPr>
                <w:rFonts w:ascii="Tahoma" w:hAnsi="Tahoma" w:cs="Tahoma"/>
                <w:lang w:val="en-US"/>
              </w:rPr>
              <w:t>As far as Oil India Limited (OIL) is concerned,</w:t>
            </w:r>
            <w:r w:rsidR="002C432B" w:rsidRPr="005A7CBD">
              <w:rPr>
                <w:rFonts w:ascii="Tahoma" w:hAnsi="Tahoma" w:cs="Tahoma"/>
                <w:lang w:val="en-US"/>
              </w:rPr>
              <w:t xml:space="preserve"> </w:t>
            </w:r>
            <w:r w:rsidR="002C432B" w:rsidRPr="005A7CBD">
              <w:rPr>
                <w:rFonts w:ascii="Tahoma" w:hAnsi="Tahoma" w:cs="Tahoma"/>
              </w:rPr>
              <w:t xml:space="preserve">OIL has robust online Performance Management System with smart KPI measures, multiple levels of evaluating authorities, full disclosure of APAR, Appeal mechanism that ensure transparency, fairness and accountability. </w:t>
            </w:r>
          </w:p>
          <w:p w14:paraId="361B4646" w14:textId="77777777" w:rsidR="002C432B" w:rsidRPr="005A7CBD" w:rsidRDefault="002C432B" w:rsidP="002C432B">
            <w:pPr>
              <w:pStyle w:val="ListParagraph"/>
              <w:ind w:left="0"/>
              <w:jc w:val="both"/>
              <w:rPr>
                <w:rFonts w:ascii="Tahoma" w:hAnsi="Tahoma" w:cs="Tahoma"/>
              </w:rPr>
            </w:pPr>
            <w:r w:rsidRPr="005A7CBD">
              <w:rPr>
                <w:rFonts w:ascii="Tahoma" w:hAnsi="Tahoma" w:cs="Tahoma"/>
              </w:rPr>
              <w:t xml:space="preserve">OIL has a well-laid down Job rotation and Transfer Policy that provides with the opportunity for broad-based exposure to individuals for all </w:t>
            </w:r>
            <w:r w:rsidRPr="005A7CBD">
              <w:rPr>
                <w:rFonts w:ascii="Tahoma" w:hAnsi="Tahoma" w:cs="Tahoma"/>
              </w:rPr>
              <w:lastRenderedPageBreak/>
              <w:t xml:space="preserve">round development and professional growth with planned movement from one position to another in various department, SBUs, work </w:t>
            </w:r>
            <w:proofErr w:type="spellStart"/>
            <w:r w:rsidRPr="005A7CBD">
              <w:rPr>
                <w:rFonts w:ascii="Tahoma" w:hAnsi="Tahoma" w:cs="Tahoma"/>
              </w:rPr>
              <w:t>centers</w:t>
            </w:r>
            <w:proofErr w:type="spellEnd"/>
            <w:r w:rsidRPr="005A7CBD">
              <w:rPr>
                <w:rFonts w:ascii="Tahoma" w:hAnsi="Tahoma" w:cs="Tahoma"/>
              </w:rPr>
              <w:t xml:space="preserve"> etc. OIL Management approves all the transfers and job rotations depending upon the operational and administrative requirements of the company from time to time to ensure transparency and fairness. </w:t>
            </w:r>
          </w:p>
          <w:p w14:paraId="7382611C" w14:textId="4F63B66F" w:rsidR="0066060F" w:rsidRPr="005A7CBD" w:rsidRDefault="002C432B" w:rsidP="002C432B">
            <w:pPr>
              <w:jc w:val="both"/>
              <w:rPr>
                <w:rFonts w:ascii="Tahoma" w:hAnsi="Tahoma" w:cs="Tahoma"/>
                <w:lang w:val="en-US"/>
              </w:rPr>
            </w:pPr>
            <w:r w:rsidRPr="005A7CBD">
              <w:rPr>
                <w:rFonts w:ascii="Tahoma" w:hAnsi="Tahoma" w:cs="Tahoma"/>
              </w:rPr>
              <w:t>OIL Employees are governed under the CDA Rules and Standing Orders (as applicable) which provides</w:t>
            </w:r>
            <w:r w:rsidRPr="005A7CBD">
              <w:rPr>
                <w:rFonts w:ascii="Tahoma" w:hAnsi="Tahoma" w:cs="Tahoma"/>
                <w:color w:val="001D35"/>
                <w:shd w:val="clear" w:color="auto" w:fill="FFFFFF"/>
              </w:rPr>
              <w:t xml:space="preserve"> </w:t>
            </w:r>
            <w:r w:rsidRPr="005A7CBD">
              <w:rPr>
                <w:rFonts w:ascii="Tahoma" w:hAnsi="Tahoma" w:cs="Tahoma"/>
              </w:rPr>
              <w:t xml:space="preserve">a framework for employee conduct within the organization, outlining acceptable </w:t>
            </w:r>
            <w:proofErr w:type="spellStart"/>
            <w:r w:rsidRPr="005A7CBD">
              <w:rPr>
                <w:rFonts w:ascii="Tahoma" w:hAnsi="Tahoma" w:cs="Tahoma"/>
              </w:rPr>
              <w:t>behavior</w:t>
            </w:r>
            <w:proofErr w:type="spellEnd"/>
            <w:r w:rsidRPr="005A7CBD">
              <w:rPr>
                <w:rFonts w:ascii="Tahoma" w:hAnsi="Tahoma" w:cs="Tahoma"/>
              </w:rPr>
              <w:t>, disciplinary procedures, and avenues for appeal. These rules aim to ensure a fair, consistent and transparent work environment while upholding the organization's reputation and interests. </w:t>
            </w:r>
          </w:p>
          <w:p w14:paraId="78330B83" w14:textId="45B1A543" w:rsidR="0066060F" w:rsidRPr="005A7CBD" w:rsidRDefault="0066060F" w:rsidP="00FC2310">
            <w:pPr>
              <w:spacing w:after="120"/>
              <w:jc w:val="both"/>
              <w:rPr>
                <w:rFonts w:ascii="Tahoma" w:hAnsi="Tahoma" w:cs="Tahoma"/>
                <w:b/>
                <w:lang w:val="en-US"/>
              </w:rPr>
            </w:pPr>
          </w:p>
        </w:tc>
      </w:tr>
    </w:tbl>
    <w:p w14:paraId="23352F1B" w14:textId="1DAFBE48" w:rsidR="00F211B3" w:rsidRPr="005A7CBD" w:rsidRDefault="00931D33" w:rsidP="0044759C">
      <w:pPr>
        <w:spacing w:after="0"/>
        <w:ind w:right="-482"/>
        <w:jc w:val="right"/>
        <w:rPr>
          <w:rFonts w:ascii="Tahoma" w:hAnsi="Tahoma" w:cs="Tahoma"/>
          <w:lang w:val="en-US"/>
        </w:rPr>
      </w:pPr>
      <w:r w:rsidRPr="005A7CBD">
        <w:rPr>
          <w:rFonts w:ascii="Tahoma" w:hAnsi="Tahoma" w:cs="Tahoma"/>
          <w:lang w:val="en-US"/>
        </w:rPr>
        <w:lastRenderedPageBreak/>
        <w:t>Yours faithfully,</w:t>
      </w:r>
    </w:p>
    <w:p w14:paraId="4A5CE863" w14:textId="77777777" w:rsidR="00931D33" w:rsidRPr="005A7CBD" w:rsidRDefault="00931D33" w:rsidP="0044759C">
      <w:pPr>
        <w:spacing w:after="0" w:line="240" w:lineRule="auto"/>
        <w:ind w:right="-482"/>
        <w:jc w:val="right"/>
        <w:rPr>
          <w:rFonts w:ascii="Tahoma" w:hAnsi="Tahoma" w:cs="Tahoma"/>
          <w:u w:val="single"/>
          <w:lang w:val="en-US"/>
        </w:rPr>
      </w:pPr>
      <w:r w:rsidRPr="005A7CBD">
        <w:rPr>
          <w:rFonts w:ascii="Tahoma" w:hAnsi="Tahoma" w:cs="Tahoma"/>
          <w:u w:val="single"/>
          <w:lang w:val="en-US"/>
        </w:rPr>
        <w:t>OIL INDIA LIMITED</w:t>
      </w:r>
    </w:p>
    <w:p w14:paraId="694C060A" w14:textId="77777777" w:rsidR="00506AF9" w:rsidRPr="005A7CBD" w:rsidRDefault="00506AF9" w:rsidP="0044759C">
      <w:pPr>
        <w:spacing w:after="0" w:line="240" w:lineRule="auto"/>
        <w:ind w:right="-482"/>
        <w:jc w:val="right"/>
        <w:rPr>
          <w:rFonts w:ascii="Tahoma" w:hAnsi="Tahoma" w:cs="Tahoma"/>
          <w:lang w:val="en-US"/>
        </w:rPr>
      </w:pPr>
    </w:p>
    <w:p w14:paraId="5961CAD7" w14:textId="0EBA5C20" w:rsidR="00F26CC7" w:rsidRPr="005A7CBD" w:rsidRDefault="00F26CC7" w:rsidP="0044759C">
      <w:pPr>
        <w:spacing w:after="0" w:line="240" w:lineRule="auto"/>
        <w:ind w:right="-482"/>
        <w:jc w:val="right"/>
        <w:rPr>
          <w:rFonts w:ascii="Tahoma" w:hAnsi="Tahoma" w:cs="Tahoma"/>
          <w:b/>
          <w:lang w:val="en-US"/>
        </w:rPr>
      </w:pPr>
    </w:p>
    <w:p w14:paraId="1E6D022E" w14:textId="56F96E49" w:rsidR="00AE10C1" w:rsidRPr="005A7CBD" w:rsidRDefault="00AE10C1" w:rsidP="0044759C">
      <w:pPr>
        <w:spacing w:after="0" w:line="240" w:lineRule="auto"/>
        <w:ind w:right="-482"/>
        <w:jc w:val="right"/>
        <w:rPr>
          <w:rFonts w:ascii="Tahoma" w:hAnsi="Tahoma" w:cs="Tahoma"/>
          <w:b/>
          <w:lang w:val="en-US"/>
        </w:rPr>
      </w:pPr>
    </w:p>
    <w:p w14:paraId="3A08BC9D" w14:textId="77777777" w:rsidR="00AE10C1" w:rsidRPr="005A7CBD" w:rsidRDefault="00AE10C1" w:rsidP="0044759C">
      <w:pPr>
        <w:spacing w:after="0" w:line="240" w:lineRule="auto"/>
        <w:ind w:right="-482"/>
        <w:jc w:val="right"/>
        <w:rPr>
          <w:rFonts w:ascii="Tahoma" w:hAnsi="Tahoma" w:cs="Tahoma"/>
          <w:b/>
          <w:lang w:val="en-US"/>
        </w:rPr>
      </w:pPr>
    </w:p>
    <w:p w14:paraId="17AF8927" w14:textId="713C4C82" w:rsidR="00506AF9" w:rsidRPr="005A7CBD" w:rsidRDefault="00506AF9" w:rsidP="0044759C">
      <w:pPr>
        <w:spacing w:after="0" w:line="240" w:lineRule="auto"/>
        <w:ind w:right="-482"/>
        <w:jc w:val="right"/>
        <w:rPr>
          <w:rFonts w:ascii="Tahoma" w:hAnsi="Tahoma" w:cs="Tahoma"/>
          <w:b/>
          <w:lang w:val="en-US"/>
        </w:rPr>
      </w:pPr>
      <w:r w:rsidRPr="005A7CBD">
        <w:rPr>
          <w:rFonts w:ascii="Tahoma" w:hAnsi="Tahoma" w:cs="Tahoma"/>
          <w:b/>
          <w:lang w:val="en-US"/>
        </w:rPr>
        <w:t>(</w:t>
      </w:r>
      <w:r w:rsidR="00C968B7" w:rsidRPr="005A7CBD">
        <w:rPr>
          <w:rFonts w:ascii="Tahoma" w:hAnsi="Tahoma" w:cs="Tahoma"/>
          <w:b/>
          <w:lang w:val="en-US"/>
        </w:rPr>
        <w:t>Kishore Kumar Das</w:t>
      </w:r>
      <w:r w:rsidR="00F26CC7" w:rsidRPr="005A7CBD">
        <w:rPr>
          <w:rFonts w:ascii="Tahoma" w:hAnsi="Tahoma" w:cs="Tahoma"/>
          <w:b/>
          <w:lang w:val="en-US"/>
        </w:rPr>
        <w:t>)</w:t>
      </w:r>
    </w:p>
    <w:p w14:paraId="442D57FD" w14:textId="0F40448F" w:rsidR="00F26CC7" w:rsidRPr="005A7CBD" w:rsidRDefault="00345A27" w:rsidP="0044759C">
      <w:pPr>
        <w:spacing w:after="0" w:line="240" w:lineRule="auto"/>
        <w:ind w:right="-482"/>
        <w:jc w:val="right"/>
        <w:rPr>
          <w:rFonts w:ascii="Tahoma" w:hAnsi="Tahoma" w:cs="Tahoma"/>
          <w:lang w:val="en-US"/>
        </w:rPr>
      </w:pPr>
      <w:r w:rsidRPr="005A7CBD">
        <w:rPr>
          <w:rFonts w:ascii="Tahoma" w:hAnsi="Tahoma" w:cs="Tahoma"/>
          <w:lang w:val="en-US"/>
        </w:rPr>
        <w:t xml:space="preserve">Chief </w:t>
      </w:r>
      <w:r w:rsidR="00F26CC7" w:rsidRPr="005A7CBD">
        <w:rPr>
          <w:rFonts w:ascii="Tahoma" w:hAnsi="Tahoma" w:cs="Tahoma"/>
          <w:lang w:val="en-US"/>
        </w:rPr>
        <w:t>General Manager (Planning)</w:t>
      </w:r>
    </w:p>
    <w:p w14:paraId="1A954EF1" w14:textId="77777777" w:rsidR="00F26CC7" w:rsidRPr="005A7CBD" w:rsidRDefault="00F26CC7" w:rsidP="0044759C">
      <w:pPr>
        <w:spacing w:after="0" w:line="240" w:lineRule="auto"/>
        <w:ind w:right="-482"/>
        <w:jc w:val="right"/>
        <w:rPr>
          <w:rFonts w:ascii="Tahoma" w:hAnsi="Tahoma" w:cs="Tahoma"/>
          <w:b/>
          <w:u w:val="single"/>
          <w:lang w:val="en-US"/>
        </w:rPr>
      </w:pPr>
      <w:r w:rsidRPr="005A7CBD">
        <w:rPr>
          <w:rFonts w:ascii="Tahoma" w:hAnsi="Tahoma" w:cs="Tahoma"/>
          <w:b/>
          <w:u w:val="single"/>
          <w:lang w:val="en-US"/>
        </w:rPr>
        <w:t>For Chairman &amp; Managing Director</w:t>
      </w:r>
    </w:p>
    <w:sectPr w:rsidR="00F26CC7" w:rsidRPr="005A7CBD" w:rsidSect="005A7CBD">
      <w:pgSz w:w="11906" w:h="16838"/>
      <w:pgMar w:top="1008" w:right="1106" w:bottom="1276" w:left="1440" w:header="706" w:footer="706"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Calibri">
    <w:panose1 w:val="020F0502020204030204"/>
    <w:charset w:val="00"/>
    <w:family w:val="swiss"/>
    <w:pitch w:val="variable"/>
    <w:sig w:usb0="E0002AFF" w:usb1="4000ACFF" w:usb2="00000001"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angal">
    <w:panose1 w:val="00000400000000000000"/>
    <w:charset w:val="01"/>
    <w:family w:val="auto"/>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9"/>
    <w:multiLevelType w:val="singleLevel"/>
    <w:tmpl w:val="800A80B4"/>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FF27133"/>
    <w:multiLevelType w:val="hybridMultilevel"/>
    <w:tmpl w:val="F594BC64"/>
    <w:lvl w:ilvl="0" w:tplc="7826CB9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40C56F3"/>
    <w:multiLevelType w:val="multilevel"/>
    <w:tmpl w:val="E4681B02"/>
    <w:lvl w:ilvl="0">
      <w:start w:val="8"/>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 w15:restartNumberingAfterBreak="0">
    <w:nsid w:val="1ADA520B"/>
    <w:multiLevelType w:val="hybridMultilevel"/>
    <w:tmpl w:val="56961046"/>
    <w:lvl w:ilvl="0" w:tplc="2D521F7C">
      <w:start w:val="1"/>
      <w:numFmt w:val="lowerRoman"/>
      <w:lvlText w:val="%1)"/>
      <w:lvlJc w:val="left"/>
      <w:pPr>
        <w:ind w:left="1080" w:hanging="360"/>
      </w:pPr>
      <w:rPr>
        <w:rFonts w:ascii="Bookman Old Style" w:eastAsia="Calibri" w:hAnsi="Bookman Old Style" w:cs="Tahoma"/>
      </w:rPr>
    </w:lvl>
    <w:lvl w:ilvl="1" w:tplc="40090019">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4" w15:restartNumberingAfterBreak="0">
    <w:nsid w:val="1E1965F6"/>
    <w:multiLevelType w:val="multilevel"/>
    <w:tmpl w:val="C772DF78"/>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5" w15:restartNumberingAfterBreak="0">
    <w:nsid w:val="1FAF2461"/>
    <w:multiLevelType w:val="hybridMultilevel"/>
    <w:tmpl w:val="BC9C213E"/>
    <w:lvl w:ilvl="0" w:tplc="40090017">
      <w:start w:val="2"/>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280861F6"/>
    <w:multiLevelType w:val="multilevel"/>
    <w:tmpl w:val="ABAEAEEC"/>
    <w:lvl w:ilvl="0">
      <w:start w:val="7"/>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7" w15:restartNumberingAfterBreak="0">
    <w:nsid w:val="284B707B"/>
    <w:multiLevelType w:val="hybridMultilevel"/>
    <w:tmpl w:val="338AC392"/>
    <w:lvl w:ilvl="0" w:tplc="3A50A1BC">
      <w:start w:val="1"/>
      <w:numFmt w:val="lowerRoman"/>
      <w:lvlText w:val="%1)"/>
      <w:lvlJc w:val="left"/>
      <w:pPr>
        <w:ind w:left="1146" w:hanging="72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8" w15:restartNumberingAfterBreak="0">
    <w:nsid w:val="28810B18"/>
    <w:multiLevelType w:val="hybridMultilevel"/>
    <w:tmpl w:val="8FF8A8B4"/>
    <w:lvl w:ilvl="0" w:tplc="80607562">
      <w:start w:val="1"/>
      <w:numFmt w:val="lowerRoman"/>
      <w:lvlText w:val="%1)"/>
      <w:lvlJc w:val="left"/>
      <w:pPr>
        <w:ind w:left="1080" w:hanging="72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89809B4"/>
    <w:multiLevelType w:val="multilevel"/>
    <w:tmpl w:val="BAEEBD2A"/>
    <w:lvl w:ilvl="0">
      <w:start w:val="6"/>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0" w15:restartNumberingAfterBreak="0">
    <w:nsid w:val="2979387F"/>
    <w:multiLevelType w:val="hybridMultilevel"/>
    <w:tmpl w:val="4140AD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31EF6A42"/>
    <w:multiLevelType w:val="multilevel"/>
    <w:tmpl w:val="72720634"/>
    <w:lvl w:ilvl="0">
      <w:start w:val="9"/>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2" w15:restartNumberingAfterBreak="0">
    <w:nsid w:val="399E24B9"/>
    <w:multiLevelType w:val="hybridMultilevel"/>
    <w:tmpl w:val="C452FE7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3CDB52D4"/>
    <w:multiLevelType w:val="hybridMultilevel"/>
    <w:tmpl w:val="6BA28FBA"/>
    <w:lvl w:ilvl="0" w:tplc="6B7ABAF2">
      <w:start w:val="1"/>
      <w:numFmt w:val="lowerRoman"/>
      <w:lvlText w:val="(%1)"/>
      <w:lvlJc w:val="left"/>
      <w:pPr>
        <w:ind w:left="1080" w:hanging="720"/>
      </w:pPr>
      <w:rPr>
        <w:color w:val="000000" w:themeColor="text1"/>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14" w15:restartNumberingAfterBreak="0">
    <w:nsid w:val="3DB4541C"/>
    <w:multiLevelType w:val="multilevel"/>
    <w:tmpl w:val="FD622DEE"/>
    <w:lvl w:ilvl="0">
      <w:start w:val="7"/>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5" w15:restartNumberingAfterBreak="0">
    <w:nsid w:val="3E0B7828"/>
    <w:multiLevelType w:val="multilevel"/>
    <w:tmpl w:val="C6540AB4"/>
    <w:lvl w:ilvl="0">
      <w:start w:val="8"/>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6" w15:restartNumberingAfterBreak="0">
    <w:nsid w:val="3FCB7EB3"/>
    <w:multiLevelType w:val="multilevel"/>
    <w:tmpl w:val="BFC8D240"/>
    <w:lvl w:ilvl="0">
      <w:start w:val="3"/>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7" w15:restartNumberingAfterBreak="0">
    <w:nsid w:val="41CD0B0A"/>
    <w:multiLevelType w:val="multilevel"/>
    <w:tmpl w:val="3DB48E1E"/>
    <w:lvl w:ilvl="0">
      <w:start w:val="5"/>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8" w15:restartNumberingAfterBreak="0">
    <w:nsid w:val="4318298E"/>
    <w:multiLevelType w:val="multilevel"/>
    <w:tmpl w:val="F19C89EC"/>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9" w15:restartNumberingAfterBreak="0">
    <w:nsid w:val="46DD4D33"/>
    <w:multiLevelType w:val="multilevel"/>
    <w:tmpl w:val="C902F636"/>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0" w15:restartNumberingAfterBreak="0">
    <w:nsid w:val="48221107"/>
    <w:multiLevelType w:val="hybridMultilevel"/>
    <w:tmpl w:val="ADB68F06"/>
    <w:lvl w:ilvl="0" w:tplc="4009001B">
      <w:start w:val="1"/>
      <w:numFmt w:val="lowerRoman"/>
      <w:lvlText w:val="%1."/>
      <w:lvlJc w:val="right"/>
      <w:pPr>
        <w:ind w:left="1440" w:hanging="360"/>
      </w:pPr>
    </w:lvl>
    <w:lvl w:ilvl="1" w:tplc="FFFFFFFF">
      <w:start w:val="1"/>
      <w:numFmt w:val="bullet"/>
      <w:lvlText w:val="o"/>
      <w:lvlJc w:val="left"/>
      <w:pPr>
        <w:ind w:left="2160" w:hanging="360"/>
      </w:pPr>
      <w:rPr>
        <w:rFonts w:ascii="Courier New" w:hAnsi="Courier New" w:cs="Courier New" w:hint="default"/>
      </w:rPr>
    </w:lvl>
    <w:lvl w:ilvl="2" w:tplc="FFFFFFFF">
      <w:start w:val="1"/>
      <w:numFmt w:val="bullet"/>
      <w:lvlText w:val=""/>
      <w:lvlJc w:val="left"/>
      <w:pPr>
        <w:ind w:left="2880" w:hanging="360"/>
      </w:pPr>
      <w:rPr>
        <w:rFonts w:ascii="Wingdings" w:hAnsi="Wingdings" w:hint="default"/>
      </w:rPr>
    </w:lvl>
    <w:lvl w:ilvl="3" w:tplc="FFFFFFFF">
      <w:start w:val="1"/>
      <w:numFmt w:val="bullet"/>
      <w:lvlText w:val=""/>
      <w:lvlJc w:val="left"/>
      <w:pPr>
        <w:ind w:left="3600" w:hanging="360"/>
      </w:pPr>
      <w:rPr>
        <w:rFonts w:ascii="Symbol" w:hAnsi="Symbol" w:hint="default"/>
      </w:rPr>
    </w:lvl>
    <w:lvl w:ilvl="4" w:tplc="FFFFFFFF">
      <w:start w:val="1"/>
      <w:numFmt w:val="bullet"/>
      <w:lvlText w:val="o"/>
      <w:lvlJc w:val="left"/>
      <w:pPr>
        <w:ind w:left="4320" w:hanging="360"/>
      </w:pPr>
      <w:rPr>
        <w:rFonts w:ascii="Courier New" w:hAnsi="Courier New" w:cs="Courier New" w:hint="default"/>
      </w:rPr>
    </w:lvl>
    <w:lvl w:ilvl="5" w:tplc="FFFFFFFF">
      <w:start w:val="1"/>
      <w:numFmt w:val="bullet"/>
      <w:lvlText w:val=""/>
      <w:lvlJc w:val="left"/>
      <w:pPr>
        <w:ind w:left="5040" w:hanging="360"/>
      </w:pPr>
      <w:rPr>
        <w:rFonts w:ascii="Wingdings" w:hAnsi="Wingdings" w:hint="default"/>
      </w:rPr>
    </w:lvl>
    <w:lvl w:ilvl="6" w:tplc="FFFFFFFF">
      <w:start w:val="1"/>
      <w:numFmt w:val="bullet"/>
      <w:lvlText w:val=""/>
      <w:lvlJc w:val="left"/>
      <w:pPr>
        <w:ind w:left="5760" w:hanging="360"/>
      </w:pPr>
      <w:rPr>
        <w:rFonts w:ascii="Symbol" w:hAnsi="Symbol" w:hint="default"/>
      </w:rPr>
    </w:lvl>
    <w:lvl w:ilvl="7" w:tplc="FFFFFFFF">
      <w:start w:val="1"/>
      <w:numFmt w:val="bullet"/>
      <w:lvlText w:val="o"/>
      <w:lvlJc w:val="left"/>
      <w:pPr>
        <w:ind w:left="6480" w:hanging="360"/>
      </w:pPr>
      <w:rPr>
        <w:rFonts w:ascii="Courier New" w:hAnsi="Courier New" w:cs="Courier New" w:hint="default"/>
      </w:rPr>
    </w:lvl>
    <w:lvl w:ilvl="8" w:tplc="FFFFFFFF">
      <w:start w:val="1"/>
      <w:numFmt w:val="bullet"/>
      <w:lvlText w:val=""/>
      <w:lvlJc w:val="left"/>
      <w:pPr>
        <w:ind w:left="7200" w:hanging="360"/>
      </w:pPr>
      <w:rPr>
        <w:rFonts w:ascii="Wingdings" w:hAnsi="Wingdings" w:hint="default"/>
      </w:rPr>
    </w:lvl>
  </w:abstractNum>
  <w:abstractNum w:abstractNumId="21" w15:restartNumberingAfterBreak="0">
    <w:nsid w:val="4C4E05A3"/>
    <w:multiLevelType w:val="multilevel"/>
    <w:tmpl w:val="CD027B22"/>
    <w:lvl w:ilvl="0">
      <w:start w:val="5"/>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2" w15:restartNumberingAfterBreak="0">
    <w:nsid w:val="4E281F86"/>
    <w:multiLevelType w:val="multilevel"/>
    <w:tmpl w:val="0BF0646C"/>
    <w:lvl w:ilvl="0">
      <w:start w:val="4"/>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3" w15:restartNumberingAfterBreak="0">
    <w:nsid w:val="4ED622DB"/>
    <w:multiLevelType w:val="hybridMultilevel"/>
    <w:tmpl w:val="AEAC8080"/>
    <w:lvl w:ilvl="0" w:tplc="6B7ABAF2">
      <w:start w:val="1"/>
      <w:numFmt w:val="lowerRoman"/>
      <w:lvlText w:val="(%1)"/>
      <w:lvlJc w:val="left"/>
      <w:pPr>
        <w:ind w:left="720" w:hanging="360"/>
      </w:pPr>
      <w:rPr>
        <w:rFonts w:hint="default"/>
        <w:color w:val="000000" w:themeColor="text1"/>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52750B4A"/>
    <w:multiLevelType w:val="multilevel"/>
    <w:tmpl w:val="AE58EEFE"/>
    <w:lvl w:ilvl="0">
      <w:start w:val="10"/>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5" w15:restartNumberingAfterBreak="0">
    <w:nsid w:val="577A1D96"/>
    <w:multiLevelType w:val="multilevel"/>
    <w:tmpl w:val="77DA84CC"/>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6" w15:restartNumberingAfterBreak="0">
    <w:nsid w:val="60F154AB"/>
    <w:multiLevelType w:val="multilevel"/>
    <w:tmpl w:val="C222384C"/>
    <w:lvl w:ilvl="0">
      <w:start w:val="4"/>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7" w15:restartNumberingAfterBreak="0">
    <w:nsid w:val="661E4C6D"/>
    <w:multiLevelType w:val="multilevel"/>
    <w:tmpl w:val="5C1285D8"/>
    <w:lvl w:ilvl="0">
      <w:start w:val="9"/>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8" w15:restartNumberingAfterBreak="0">
    <w:nsid w:val="696D40C1"/>
    <w:multiLevelType w:val="multilevel"/>
    <w:tmpl w:val="D9FE9276"/>
    <w:lvl w:ilvl="0">
      <w:start w:val="6"/>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9" w15:restartNumberingAfterBreak="0">
    <w:nsid w:val="6CF8360C"/>
    <w:multiLevelType w:val="multilevel"/>
    <w:tmpl w:val="445AA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75840D65"/>
    <w:multiLevelType w:val="multilevel"/>
    <w:tmpl w:val="3BE2CC52"/>
    <w:lvl w:ilvl="0">
      <w:start w:val="3"/>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1" w15:restartNumberingAfterBreak="0">
    <w:nsid w:val="774A1F70"/>
    <w:multiLevelType w:val="multilevel"/>
    <w:tmpl w:val="96ACD684"/>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2" w15:restartNumberingAfterBreak="0">
    <w:nsid w:val="79C26618"/>
    <w:multiLevelType w:val="hybridMultilevel"/>
    <w:tmpl w:val="EAFA0E74"/>
    <w:lvl w:ilvl="0" w:tplc="4009001B">
      <w:start w:val="1"/>
      <w:numFmt w:val="lowerRoman"/>
      <w:lvlText w:val="%1."/>
      <w:lvlJc w:val="righ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num w:numId="1">
    <w:abstractNumId w:val="3"/>
  </w:num>
  <w:num w:numId="2">
    <w:abstractNumId w:val="8"/>
  </w:num>
  <w:num w:numId="3">
    <w:abstractNumId w:val="7"/>
  </w:num>
  <w:num w:numId="4">
    <w:abstractNumId w:val="0"/>
  </w:num>
  <w:num w:numId="5">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23"/>
  </w:num>
  <w:num w:numId="7">
    <w:abstractNumId w:val="5"/>
  </w:num>
  <w:num w:numId="8">
    <w:abstractNumId w:val="10"/>
  </w:num>
  <w:num w:numId="9">
    <w:abstractNumId w:val="19"/>
  </w:num>
  <w:num w:numId="10">
    <w:abstractNumId w:val="31"/>
  </w:num>
  <w:num w:numId="11">
    <w:abstractNumId w:val="18"/>
  </w:num>
  <w:num w:numId="12">
    <w:abstractNumId w:val="16"/>
  </w:num>
  <w:num w:numId="13">
    <w:abstractNumId w:val="26"/>
  </w:num>
  <w:num w:numId="14">
    <w:abstractNumId w:val="21"/>
  </w:num>
  <w:num w:numId="15">
    <w:abstractNumId w:val="28"/>
  </w:num>
  <w:num w:numId="16">
    <w:abstractNumId w:val="14"/>
  </w:num>
  <w:num w:numId="17">
    <w:abstractNumId w:val="15"/>
  </w:num>
  <w:num w:numId="18">
    <w:abstractNumId w:val="11"/>
  </w:num>
  <w:num w:numId="19">
    <w:abstractNumId w:val="24"/>
  </w:num>
  <w:num w:numId="20">
    <w:abstractNumId w:val="25"/>
  </w:num>
  <w:num w:numId="21">
    <w:abstractNumId w:val="4"/>
  </w:num>
  <w:num w:numId="22">
    <w:abstractNumId w:val="30"/>
  </w:num>
  <w:num w:numId="23">
    <w:abstractNumId w:val="22"/>
  </w:num>
  <w:num w:numId="24">
    <w:abstractNumId w:val="17"/>
  </w:num>
  <w:num w:numId="25">
    <w:abstractNumId w:val="9"/>
  </w:num>
  <w:num w:numId="26">
    <w:abstractNumId w:val="6"/>
  </w:num>
  <w:num w:numId="27">
    <w:abstractNumId w:val="2"/>
  </w:num>
  <w:num w:numId="28">
    <w:abstractNumId w:val="27"/>
  </w:num>
  <w:num w:numId="29">
    <w:abstractNumId w:val="29"/>
  </w:num>
  <w:num w:numId="30">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1"/>
  </w:num>
  <w:num w:numId="32">
    <w:abstractNumId w:val="20"/>
    <w:lvlOverride w:ilvl="0">
      <w:startOverride w:val="1"/>
    </w:lvlOverride>
    <w:lvlOverride w:ilvl="1"/>
    <w:lvlOverride w:ilvl="2"/>
    <w:lvlOverride w:ilvl="3"/>
    <w:lvlOverride w:ilvl="4"/>
    <w:lvlOverride w:ilvl="5"/>
    <w:lvlOverride w:ilvl="6"/>
    <w:lvlOverride w:ilvl="7"/>
    <w:lvlOverride w:ilvl="8"/>
  </w:num>
  <w:num w:numId="3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5FC8"/>
    <w:rsid w:val="00001373"/>
    <w:rsid w:val="000029E2"/>
    <w:rsid w:val="000051D5"/>
    <w:rsid w:val="00005FBA"/>
    <w:rsid w:val="000205D2"/>
    <w:rsid w:val="0005506B"/>
    <w:rsid w:val="0006232A"/>
    <w:rsid w:val="000715A3"/>
    <w:rsid w:val="000730D5"/>
    <w:rsid w:val="0007784F"/>
    <w:rsid w:val="000977F8"/>
    <w:rsid w:val="000A09A2"/>
    <w:rsid w:val="000A2F38"/>
    <w:rsid w:val="000B6878"/>
    <w:rsid w:val="000B717E"/>
    <w:rsid w:val="000C5B3E"/>
    <w:rsid w:val="000C6679"/>
    <w:rsid w:val="000F07AB"/>
    <w:rsid w:val="000F5C49"/>
    <w:rsid w:val="00106CAF"/>
    <w:rsid w:val="001151F2"/>
    <w:rsid w:val="00133A75"/>
    <w:rsid w:val="001352A6"/>
    <w:rsid w:val="001360E3"/>
    <w:rsid w:val="001368FD"/>
    <w:rsid w:val="001465BD"/>
    <w:rsid w:val="00157286"/>
    <w:rsid w:val="00172997"/>
    <w:rsid w:val="00175FC8"/>
    <w:rsid w:val="001A2608"/>
    <w:rsid w:val="001A27F8"/>
    <w:rsid w:val="001B4C58"/>
    <w:rsid w:val="001C6223"/>
    <w:rsid w:val="001E301A"/>
    <w:rsid w:val="001F17B4"/>
    <w:rsid w:val="001F253B"/>
    <w:rsid w:val="002254E2"/>
    <w:rsid w:val="00230158"/>
    <w:rsid w:val="00235041"/>
    <w:rsid w:val="00261595"/>
    <w:rsid w:val="002618BC"/>
    <w:rsid w:val="002639D6"/>
    <w:rsid w:val="00265CDC"/>
    <w:rsid w:val="00284B8F"/>
    <w:rsid w:val="00287BE4"/>
    <w:rsid w:val="002A7B0E"/>
    <w:rsid w:val="002C07CD"/>
    <w:rsid w:val="002C2F3A"/>
    <w:rsid w:val="002C432B"/>
    <w:rsid w:val="002E2DA8"/>
    <w:rsid w:val="002E5790"/>
    <w:rsid w:val="002E61F1"/>
    <w:rsid w:val="002E7EBA"/>
    <w:rsid w:val="002F2731"/>
    <w:rsid w:val="0030475B"/>
    <w:rsid w:val="00312D2B"/>
    <w:rsid w:val="003179D3"/>
    <w:rsid w:val="0032755B"/>
    <w:rsid w:val="00335C1C"/>
    <w:rsid w:val="00345A27"/>
    <w:rsid w:val="00350D11"/>
    <w:rsid w:val="003544AE"/>
    <w:rsid w:val="003601F4"/>
    <w:rsid w:val="00393FB4"/>
    <w:rsid w:val="003A5087"/>
    <w:rsid w:val="003B2588"/>
    <w:rsid w:val="003C0FC2"/>
    <w:rsid w:val="003C732A"/>
    <w:rsid w:val="003D0647"/>
    <w:rsid w:val="003E2531"/>
    <w:rsid w:val="003E2B73"/>
    <w:rsid w:val="003E3F64"/>
    <w:rsid w:val="003E4220"/>
    <w:rsid w:val="003F0C3B"/>
    <w:rsid w:val="003F381E"/>
    <w:rsid w:val="003F39FC"/>
    <w:rsid w:val="004040E1"/>
    <w:rsid w:val="0041688D"/>
    <w:rsid w:val="0042311F"/>
    <w:rsid w:val="0044759C"/>
    <w:rsid w:val="00463A0C"/>
    <w:rsid w:val="004A407D"/>
    <w:rsid w:val="004A4DED"/>
    <w:rsid w:val="004B1CCA"/>
    <w:rsid w:val="004B712C"/>
    <w:rsid w:val="004C1BDE"/>
    <w:rsid w:val="004C32CD"/>
    <w:rsid w:val="004D19E8"/>
    <w:rsid w:val="004D2246"/>
    <w:rsid w:val="004E0098"/>
    <w:rsid w:val="004E0DDE"/>
    <w:rsid w:val="004E3BD3"/>
    <w:rsid w:val="004E599F"/>
    <w:rsid w:val="004F7AD1"/>
    <w:rsid w:val="005068B1"/>
    <w:rsid w:val="00506AF9"/>
    <w:rsid w:val="00520031"/>
    <w:rsid w:val="00524BCB"/>
    <w:rsid w:val="00527190"/>
    <w:rsid w:val="00532449"/>
    <w:rsid w:val="00551830"/>
    <w:rsid w:val="00556073"/>
    <w:rsid w:val="00562579"/>
    <w:rsid w:val="005632FA"/>
    <w:rsid w:val="005709A4"/>
    <w:rsid w:val="005765F5"/>
    <w:rsid w:val="00587F15"/>
    <w:rsid w:val="005910DF"/>
    <w:rsid w:val="00594A78"/>
    <w:rsid w:val="005A7CBD"/>
    <w:rsid w:val="005C7452"/>
    <w:rsid w:val="005D0D7B"/>
    <w:rsid w:val="005D7917"/>
    <w:rsid w:val="005E0D47"/>
    <w:rsid w:val="005E1023"/>
    <w:rsid w:val="005E1D1F"/>
    <w:rsid w:val="005E43DE"/>
    <w:rsid w:val="005F1C0F"/>
    <w:rsid w:val="005F36D0"/>
    <w:rsid w:val="00603405"/>
    <w:rsid w:val="00612609"/>
    <w:rsid w:val="00616CCE"/>
    <w:rsid w:val="00631EB0"/>
    <w:rsid w:val="00645BD2"/>
    <w:rsid w:val="0064614F"/>
    <w:rsid w:val="00654ECF"/>
    <w:rsid w:val="0066060F"/>
    <w:rsid w:val="006702D9"/>
    <w:rsid w:val="00671E00"/>
    <w:rsid w:val="0067744F"/>
    <w:rsid w:val="006914A0"/>
    <w:rsid w:val="006A0F75"/>
    <w:rsid w:val="006A2B11"/>
    <w:rsid w:val="006A7AF4"/>
    <w:rsid w:val="006B5433"/>
    <w:rsid w:val="006C405C"/>
    <w:rsid w:val="006E5B6B"/>
    <w:rsid w:val="006F2F7A"/>
    <w:rsid w:val="006F5F9D"/>
    <w:rsid w:val="00700063"/>
    <w:rsid w:val="00702DC3"/>
    <w:rsid w:val="00707A79"/>
    <w:rsid w:val="007102AE"/>
    <w:rsid w:val="00715CA5"/>
    <w:rsid w:val="00724C3D"/>
    <w:rsid w:val="007420CA"/>
    <w:rsid w:val="007601BC"/>
    <w:rsid w:val="00787588"/>
    <w:rsid w:val="007918D9"/>
    <w:rsid w:val="007A2889"/>
    <w:rsid w:val="007B1B7A"/>
    <w:rsid w:val="007B5BAF"/>
    <w:rsid w:val="007C79E3"/>
    <w:rsid w:val="007D5571"/>
    <w:rsid w:val="007D7027"/>
    <w:rsid w:val="007F0CFA"/>
    <w:rsid w:val="00801D06"/>
    <w:rsid w:val="00801DB7"/>
    <w:rsid w:val="00801E6E"/>
    <w:rsid w:val="008172AC"/>
    <w:rsid w:val="00820CA7"/>
    <w:rsid w:val="00843CD3"/>
    <w:rsid w:val="008506B3"/>
    <w:rsid w:val="00851623"/>
    <w:rsid w:val="0085767A"/>
    <w:rsid w:val="00884A02"/>
    <w:rsid w:val="008875A6"/>
    <w:rsid w:val="0089111D"/>
    <w:rsid w:val="0089558B"/>
    <w:rsid w:val="008B23B3"/>
    <w:rsid w:val="008B492E"/>
    <w:rsid w:val="008D1ADC"/>
    <w:rsid w:val="008F4256"/>
    <w:rsid w:val="00910D7E"/>
    <w:rsid w:val="00912768"/>
    <w:rsid w:val="00916452"/>
    <w:rsid w:val="00920CFB"/>
    <w:rsid w:val="00930CB0"/>
    <w:rsid w:val="00931D33"/>
    <w:rsid w:val="00941EAA"/>
    <w:rsid w:val="00946607"/>
    <w:rsid w:val="00952273"/>
    <w:rsid w:val="00954933"/>
    <w:rsid w:val="009750EE"/>
    <w:rsid w:val="009A2F73"/>
    <w:rsid w:val="009A4EE9"/>
    <w:rsid w:val="009A6888"/>
    <w:rsid w:val="009B54ED"/>
    <w:rsid w:val="009C5163"/>
    <w:rsid w:val="009C57D9"/>
    <w:rsid w:val="009C5C57"/>
    <w:rsid w:val="009C7F2F"/>
    <w:rsid w:val="009E562D"/>
    <w:rsid w:val="009F343A"/>
    <w:rsid w:val="00A06BB3"/>
    <w:rsid w:val="00A36610"/>
    <w:rsid w:val="00A3735E"/>
    <w:rsid w:val="00A41779"/>
    <w:rsid w:val="00A41B22"/>
    <w:rsid w:val="00A44F46"/>
    <w:rsid w:val="00A67BEF"/>
    <w:rsid w:val="00A92834"/>
    <w:rsid w:val="00AE10C1"/>
    <w:rsid w:val="00B234E6"/>
    <w:rsid w:val="00B32638"/>
    <w:rsid w:val="00B3384E"/>
    <w:rsid w:val="00B475C0"/>
    <w:rsid w:val="00B50E79"/>
    <w:rsid w:val="00B71914"/>
    <w:rsid w:val="00B810F9"/>
    <w:rsid w:val="00BC0366"/>
    <w:rsid w:val="00BC4C9F"/>
    <w:rsid w:val="00BC74A8"/>
    <w:rsid w:val="00BD30F6"/>
    <w:rsid w:val="00BD5E52"/>
    <w:rsid w:val="00BE2646"/>
    <w:rsid w:val="00BE27FC"/>
    <w:rsid w:val="00BE6EAD"/>
    <w:rsid w:val="00BF024B"/>
    <w:rsid w:val="00C07081"/>
    <w:rsid w:val="00C1363F"/>
    <w:rsid w:val="00C31228"/>
    <w:rsid w:val="00C31D7F"/>
    <w:rsid w:val="00C34382"/>
    <w:rsid w:val="00C36D47"/>
    <w:rsid w:val="00C405F2"/>
    <w:rsid w:val="00C42C3F"/>
    <w:rsid w:val="00C436AE"/>
    <w:rsid w:val="00C53EE1"/>
    <w:rsid w:val="00C62C3F"/>
    <w:rsid w:val="00C63D71"/>
    <w:rsid w:val="00C64C8A"/>
    <w:rsid w:val="00C721F8"/>
    <w:rsid w:val="00C84AF1"/>
    <w:rsid w:val="00C91076"/>
    <w:rsid w:val="00C968B7"/>
    <w:rsid w:val="00CA3E7A"/>
    <w:rsid w:val="00CB2C12"/>
    <w:rsid w:val="00CB7949"/>
    <w:rsid w:val="00CE5DA4"/>
    <w:rsid w:val="00CF1922"/>
    <w:rsid w:val="00D03791"/>
    <w:rsid w:val="00D04540"/>
    <w:rsid w:val="00D079D3"/>
    <w:rsid w:val="00D11D57"/>
    <w:rsid w:val="00D2423C"/>
    <w:rsid w:val="00D3393F"/>
    <w:rsid w:val="00D35B49"/>
    <w:rsid w:val="00D41C07"/>
    <w:rsid w:val="00D42DA1"/>
    <w:rsid w:val="00D461B0"/>
    <w:rsid w:val="00D547DA"/>
    <w:rsid w:val="00D55D85"/>
    <w:rsid w:val="00D56ABE"/>
    <w:rsid w:val="00D62161"/>
    <w:rsid w:val="00D6256F"/>
    <w:rsid w:val="00D65242"/>
    <w:rsid w:val="00D66546"/>
    <w:rsid w:val="00D8213C"/>
    <w:rsid w:val="00D86755"/>
    <w:rsid w:val="00D90377"/>
    <w:rsid w:val="00DA33EC"/>
    <w:rsid w:val="00DB6DCD"/>
    <w:rsid w:val="00DD18E7"/>
    <w:rsid w:val="00DD26AF"/>
    <w:rsid w:val="00DE347B"/>
    <w:rsid w:val="00DF1C17"/>
    <w:rsid w:val="00DF270C"/>
    <w:rsid w:val="00E02CD6"/>
    <w:rsid w:val="00E06B03"/>
    <w:rsid w:val="00E37BCB"/>
    <w:rsid w:val="00E44632"/>
    <w:rsid w:val="00E454EE"/>
    <w:rsid w:val="00E74050"/>
    <w:rsid w:val="00E869E0"/>
    <w:rsid w:val="00EB0203"/>
    <w:rsid w:val="00EB5F4C"/>
    <w:rsid w:val="00EB6DB5"/>
    <w:rsid w:val="00ED2EBB"/>
    <w:rsid w:val="00EE37B2"/>
    <w:rsid w:val="00EF357F"/>
    <w:rsid w:val="00EF4BEA"/>
    <w:rsid w:val="00F211B3"/>
    <w:rsid w:val="00F21622"/>
    <w:rsid w:val="00F255CA"/>
    <w:rsid w:val="00F26A26"/>
    <w:rsid w:val="00F26CC7"/>
    <w:rsid w:val="00F270A6"/>
    <w:rsid w:val="00F322FF"/>
    <w:rsid w:val="00F34A50"/>
    <w:rsid w:val="00F47FDD"/>
    <w:rsid w:val="00F636E8"/>
    <w:rsid w:val="00F6408C"/>
    <w:rsid w:val="00F90735"/>
    <w:rsid w:val="00F977D6"/>
    <w:rsid w:val="00F97BB8"/>
    <w:rsid w:val="00FB3301"/>
    <w:rsid w:val="00FB3A1A"/>
    <w:rsid w:val="00FC22E2"/>
    <w:rsid w:val="00FC2310"/>
    <w:rsid w:val="00FC3DD8"/>
    <w:rsid w:val="00FC57B6"/>
    <w:rsid w:val="00FD365A"/>
    <w:rsid w:val="00FD5E95"/>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77FAB7"/>
  <w15:docId w15:val="{71757627-A2DF-4E41-9888-C1A3BC810F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C62C3F"/>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654EC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BF024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F024B"/>
    <w:rPr>
      <w:rFonts w:ascii="Tahoma" w:hAnsi="Tahoma" w:cs="Tahoma"/>
      <w:sz w:val="16"/>
      <w:szCs w:val="16"/>
    </w:rPr>
  </w:style>
  <w:style w:type="paragraph" w:styleId="ListParagraph">
    <w:name w:val="List Paragraph"/>
    <w:basedOn w:val="Normal"/>
    <w:uiPriority w:val="34"/>
    <w:qFormat/>
    <w:rsid w:val="00C42C3F"/>
    <w:pPr>
      <w:ind w:left="720"/>
      <w:contextualSpacing/>
    </w:pPr>
  </w:style>
  <w:style w:type="paragraph" w:styleId="Quote">
    <w:name w:val="Quote"/>
    <w:basedOn w:val="Normal"/>
    <w:next w:val="Normal"/>
    <w:link w:val="QuoteChar"/>
    <w:uiPriority w:val="29"/>
    <w:qFormat/>
    <w:rsid w:val="00884A02"/>
    <w:pPr>
      <w:spacing w:before="200" w:after="160" w:line="259" w:lineRule="auto"/>
      <w:ind w:left="864" w:right="864"/>
      <w:jc w:val="center"/>
    </w:pPr>
    <w:rPr>
      <w:i/>
      <w:iCs/>
      <w:color w:val="404040" w:themeColor="text1" w:themeTint="BF"/>
    </w:rPr>
  </w:style>
  <w:style w:type="character" w:customStyle="1" w:styleId="QuoteChar">
    <w:name w:val="Quote Char"/>
    <w:basedOn w:val="DefaultParagraphFont"/>
    <w:link w:val="Quote"/>
    <w:uiPriority w:val="29"/>
    <w:rsid w:val="00884A02"/>
    <w:rPr>
      <w:i/>
      <w:iCs/>
      <w:color w:val="404040" w:themeColor="text1" w:themeTint="BF"/>
    </w:rPr>
  </w:style>
  <w:style w:type="table" w:customStyle="1" w:styleId="TableGridLight1">
    <w:name w:val="Table Grid Light1"/>
    <w:basedOn w:val="TableNormal"/>
    <w:uiPriority w:val="40"/>
    <w:rsid w:val="004C1BDE"/>
    <w:pPr>
      <w:spacing w:after="0" w:line="240" w:lineRule="auto"/>
    </w:pPr>
    <w:rPr>
      <w:szCs w:val="20"/>
      <w:lang w:bidi="hi-IN"/>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xmsonormal">
    <w:name w:val="x_msonormal"/>
    <w:basedOn w:val="Normal"/>
    <w:rsid w:val="00F636E8"/>
    <w:pPr>
      <w:spacing w:after="0" w:line="240" w:lineRule="auto"/>
    </w:pPr>
    <w:rPr>
      <w:rFonts w:ascii="Calibri" w:hAnsi="Calibri" w:cs="Calibri"/>
      <w:lang w:eastAsia="en-IN" w:bidi="hi-IN"/>
    </w:rPr>
  </w:style>
  <w:style w:type="paragraph" w:styleId="ListBullet">
    <w:name w:val="List Bullet"/>
    <w:basedOn w:val="Normal"/>
    <w:uiPriority w:val="99"/>
    <w:unhideWhenUsed/>
    <w:rsid w:val="008D1ADC"/>
    <w:pPr>
      <w:numPr>
        <w:numId w:val="4"/>
      </w:numPr>
      <w:contextualSpacing/>
    </w:pPr>
  </w:style>
  <w:style w:type="paragraph" w:styleId="NormalWeb">
    <w:name w:val="Normal (Web)"/>
    <w:basedOn w:val="Normal"/>
    <w:uiPriority w:val="99"/>
    <w:unhideWhenUsed/>
    <w:rsid w:val="008D1ADC"/>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paragraph">
    <w:name w:val="paragraph"/>
    <w:basedOn w:val="Normal"/>
    <w:rsid w:val="000B717E"/>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normaltextrun">
    <w:name w:val="normaltextrun"/>
    <w:basedOn w:val="DefaultParagraphFont"/>
    <w:rsid w:val="000B717E"/>
  </w:style>
  <w:style w:type="character" w:customStyle="1" w:styleId="eop">
    <w:name w:val="eop"/>
    <w:basedOn w:val="DefaultParagraphFont"/>
    <w:rsid w:val="000B717E"/>
  </w:style>
  <w:style w:type="paragraph" w:customStyle="1" w:styleId="xmsolistparagraph">
    <w:name w:val="x_msolistparagraph"/>
    <w:basedOn w:val="Normal"/>
    <w:rsid w:val="00562579"/>
    <w:pPr>
      <w:spacing w:before="100" w:beforeAutospacing="1" w:after="100" w:afterAutospacing="1" w:line="240" w:lineRule="auto"/>
    </w:pPr>
    <w:rPr>
      <w:rFonts w:ascii="Times New Roman" w:eastAsia="Times New Roman" w:hAnsi="Times New Roman" w:cs="Times New Roman"/>
      <w:sz w:val="24"/>
      <w:szCs w:val="24"/>
      <w:lang w:eastAsia="en-IN"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7128983">
      <w:bodyDiv w:val="1"/>
      <w:marLeft w:val="0"/>
      <w:marRight w:val="0"/>
      <w:marTop w:val="0"/>
      <w:marBottom w:val="0"/>
      <w:divBdr>
        <w:top w:val="none" w:sz="0" w:space="0" w:color="auto"/>
        <w:left w:val="none" w:sz="0" w:space="0" w:color="auto"/>
        <w:bottom w:val="none" w:sz="0" w:space="0" w:color="auto"/>
        <w:right w:val="none" w:sz="0" w:space="0" w:color="auto"/>
      </w:divBdr>
    </w:div>
    <w:div w:id="32510422">
      <w:bodyDiv w:val="1"/>
      <w:marLeft w:val="0"/>
      <w:marRight w:val="0"/>
      <w:marTop w:val="0"/>
      <w:marBottom w:val="0"/>
      <w:divBdr>
        <w:top w:val="none" w:sz="0" w:space="0" w:color="auto"/>
        <w:left w:val="none" w:sz="0" w:space="0" w:color="auto"/>
        <w:bottom w:val="none" w:sz="0" w:space="0" w:color="auto"/>
        <w:right w:val="none" w:sz="0" w:space="0" w:color="auto"/>
      </w:divBdr>
    </w:div>
    <w:div w:id="92553717">
      <w:bodyDiv w:val="1"/>
      <w:marLeft w:val="0"/>
      <w:marRight w:val="0"/>
      <w:marTop w:val="0"/>
      <w:marBottom w:val="0"/>
      <w:divBdr>
        <w:top w:val="none" w:sz="0" w:space="0" w:color="auto"/>
        <w:left w:val="none" w:sz="0" w:space="0" w:color="auto"/>
        <w:bottom w:val="none" w:sz="0" w:space="0" w:color="auto"/>
        <w:right w:val="none" w:sz="0" w:space="0" w:color="auto"/>
      </w:divBdr>
      <w:divsChild>
        <w:div w:id="137573979">
          <w:marLeft w:val="0"/>
          <w:marRight w:val="0"/>
          <w:marTop w:val="0"/>
          <w:marBottom w:val="0"/>
          <w:divBdr>
            <w:top w:val="none" w:sz="0" w:space="0" w:color="auto"/>
            <w:left w:val="none" w:sz="0" w:space="0" w:color="auto"/>
            <w:bottom w:val="none" w:sz="0" w:space="0" w:color="auto"/>
            <w:right w:val="none" w:sz="0" w:space="0" w:color="auto"/>
          </w:divBdr>
        </w:div>
        <w:div w:id="1414468460">
          <w:marLeft w:val="0"/>
          <w:marRight w:val="0"/>
          <w:marTop w:val="0"/>
          <w:marBottom w:val="0"/>
          <w:divBdr>
            <w:top w:val="none" w:sz="0" w:space="0" w:color="auto"/>
            <w:left w:val="none" w:sz="0" w:space="0" w:color="auto"/>
            <w:bottom w:val="none" w:sz="0" w:space="0" w:color="auto"/>
            <w:right w:val="none" w:sz="0" w:space="0" w:color="auto"/>
          </w:divBdr>
        </w:div>
        <w:div w:id="804663869">
          <w:marLeft w:val="0"/>
          <w:marRight w:val="0"/>
          <w:marTop w:val="0"/>
          <w:marBottom w:val="0"/>
          <w:divBdr>
            <w:top w:val="none" w:sz="0" w:space="0" w:color="auto"/>
            <w:left w:val="none" w:sz="0" w:space="0" w:color="auto"/>
            <w:bottom w:val="none" w:sz="0" w:space="0" w:color="auto"/>
            <w:right w:val="none" w:sz="0" w:space="0" w:color="auto"/>
          </w:divBdr>
        </w:div>
        <w:div w:id="1510097966">
          <w:marLeft w:val="0"/>
          <w:marRight w:val="0"/>
          <w:marTop w:val="0"/>
          <w:marBottom w:val="0"/>
          <w:divBdr>
            <w:top w:val="none" w:sz="0" w:space="0" w:color="auto"/>
            <w:left w:val="none" w:sz="0" w:space="0" w:color="auto"/>
            <w:bottom w:val="none" w:sz="0" w:space="0" w:color="auto"/>
            <w:right w:val="none" w:sz="0" w:space="0" w:color="auto"/>
          </w:divBdr>
        </w:div>
        <w:div w:id="645670310">
          <w:marLeft w:val="0"/>
          <w:marRight w:val="0"/>
          <w:marTop w:val="0"/>
          <w:marBottom w:val="0"/>
          <w:divBdr>
            <w:top w:val="none" w:sz="0" w:space="0" w:color="auto"/>
            <w:left w:val="none" w:sz="0" w:space="0" w:color="auto"/>
            <w:bottom w:val="none" w:sz="0" w:space="0" w:color="auto"/>
            <w:right w:val="none" w:sz="0" w:space="0" w:color="auto"/>
          </w:divBdr>
        </w:div>
        <w:div w:id="1571110279">
          <w:marLeft w:val="0"/>
          <w:marRight w:val="0"/>
          <w:marTop w:val="0"/>
          <w:marBottom w:val="0"/>
          <w:divBdr>
            <w:top w:val="none" w:sz="0" w:space="0" w:color="auto"/>
            <w:left w:val="none" w:sz="0" w:space="0" w:color="auto"/>
            <w:bottom w:val="none" w:sz="0" w:space="0" w:color="auto"/>
            <w:right w:val="none" w:sz="0" w:space="0" w:color="auto"/>
          </w:divBdr>
        </w:div>
      </w:divsChild>
    </w:div>
    <w:div w:id="115563894">
      <w:bodyDiv w:val="1"/>
      <w:marLeft w:val="0"/>
      <w:marRight w:val="0"/>
      <w:marTop w:val="0"/>
      <w:marBottom w:val="0"/>
      <w:divBdr>
        <w:top w:val="none" w:sz="0" w:space="0" w:color="auto"/>
        <w:left w:val="none" w:sz="0" w:space="0" w:color="auto"/>
        <w:bottom w:val="none" w:sz="0" w:space="0" w:color="auto"/>
        <w:right w:val="none" w:sz="0" w:space="0" w:color="auto"/>
      </w:divBdr>
    </w:div>
    <w:div w:id="136386369">
      <w:bodyDiv w:val="1"/>
      <w:marLeft w:val="0"/>
      <w:marRight w:val="0"/>
      <w:marTop w:val="0"/>
      <w:marBottom w:val="0"/>
      <w:divBdr>
        <w:top w:val="none" w:sz="0" w:space="0" w:color="auto"/>
        <w:left w:val="none" w:sz="0" w:space="0" w:color="auto"/>
        <w:bottom w:val="none" w:sz="0" w:space="0" w:color="auto"/>
        <w:right w:val="none" w:sz="0" w:space="0" w:color="auto"/>
      </w:divBdr>
    </w:div>
    <w:div w:id="142703865">
      <w:bodyDiv w:val="1"/>
      <w:marLeft w:val="0"/>
      <w:marRight w:val="0"/>
      <w:marTop w:val="0"/>
      <w:marBottom w:val="0"/>
      <w:divBdr>
        <w:top w:val="none" w:sz="0" w:space="0" w:color="auto"/>
        <w:left w:val="none" w:sz="0" w:space="0" w:color="auto"/>
        <w:bottom w:val="none" w:sz="0" w:space="0" w:color="auto"/>
        <w:right w:val="none" w:sz="0" w:space="0" w:color="auto"/>
      </w:divBdr>
    </w:div>
    <w:div w:id="171454737">
      <w:bodyDiv w:val="1"/>
      <w:marLeft w:val="0"/>
      <w:marRight w:val="0"/>
      <w:marTop w:val="0"/>
      <w:marBottom w:val="0"/>
      <w:divBdr>
        <w:top w:val="none" w:sz="0" w:space="0" w:color="auto"/>
        <w:left w:val="none" w:sz="0" w:space="0" w:color="auto"/>
        <w:bottom w:val="none" w:sz="0" w:space="0" w:color="auto"/>
        <w:right w:val="none" w:sz="0" w:space="0" w:color="auto"/>
      </w:divBdr>
    </w:div>
    <w:div w:id="290482902">
      <w:bodyDiv w:val="1"/>
      <w:marLeft w:val="0"/>
      <w:marRight w:val="0"/>
      <w:marTop w:val="0"/>
      <w:marBottom w:val="0"/>
      <w:divBdr>
        <w:top w:val="none" w:sz="0" w:space="0" w:color="auto"/>
        <w:left w:val="none" w:sz="0" w:space="0" w:color="auto"/>
        <w:bottom w:val="none" w:sz="0" w:space="0" w:color="auto"/>
        <w:right w:val="none" w:sz="0" w:space="0" w:color="auto"/>
      </w:divBdr>
    </w:div>
    <w:div w:id="326523918">
      <w:bodyDiv w:val="1"/>
      <w:marLeft w:val="0"/>
      <w:marRight w:val="0"/>
      <w:marTop w:val="0"/>
      <w:marBottom w:val="0"/>
      <w:divBdr>
        <w:top w:val="none" w:sz="0" w:space="0" w:color="auto"/>
        <w:left w:val="none" w:sz="0" w:space="0" w:color="auto"/>
        <w:bottom w:val="none" w:sz="0" w:space="0" w:color="auto"/>
        <w:right w:val="none" w:sz="0" w:space="0" w:color="auto"/>
      </w:divBdr>
    </w:div>
    <w:div w:id="333654136">
      <w:bodyDiv w:val="1"/>
      <w:marLeft w:val="0"/>
      <w:marRight w:val="0"/>
      <w:marTop w:val="0"/>
      <w:marBottom w:val="0"/>
      <w:divBdr>
        <w:top w:val="none" w:sz="0" w:space="0" w:color="auto"/>
        <w:left w:val="none" w:sz="0" w:space="0" w:color="auto"/>
        <w:bottom w:val="none" w:sz="0" w:space="0" w:color="auto"/>
        <w:right w:val="none" w:sz="0" w:space="0" w:color="auto"/>
      </w:divBdr>
    </w:div>
    <w:div w:id="381909945">
      <w:bodyDiv w:val="1"/>
      <w:marLeft w:val="0"/>
      <w:marRight w:val="0"/>
      <w:marTop w:val="0"/>
      <w:marBottom w:val="0"/>
      <w:divBdr>
        <w:top w:val="none" w:sz="0" w:space="0" w:color="auto"/>
        <w:left w:val="none" w:sz="0" w:space="0" w:color="auto"/>
        <w:bottom w:val="none" w:sz="0" w:space="0" w:color="auto"/>
        <w:right w:val="none" w:sz="0" w:space="0" w:color="auto"/>
      </w:divBdr>
      <w:divsChild>
        <w:div w:id="1233812060">
          <w:marLeft w:val="0"/>
          <w:marRight w:val="0"/>
          <w:marTop w:val="0"/>
          <w:marBottom w:val="0"/>
          <w:divBdr>
            <w:top w:val="none" w:sz="0" w:space="0" w:color="auto"/>
            <w:left w:val="none" w:sz="0" w:space="0" w:color="auto"/>
            <w:bottom w:val="none" w:sz="0" w:space="0" w:color="auto"/>
            <w:right w:val="none" w:sz="0" w:space="0" w:color="auto"/>
          </w:divBdr>
          <w:divsChild>
            <w:div w:id="1578588969">
              <w:marLeft w:val="0"/>
              <w:marRight w:val="0"/>
              <w:marTop w:val="0"/>
              <w:marBottom w:val="0"/>
              <w:divBdr>
                <w:top w:val="none" w:sz="0" w:space="0" w:color="auto"/>
                <w:left w:val="none" w:sz="0" w:space="0" w:color="auto"/>
                <w:bottom w:val="none" w:sz="0" w:space="0" w:color="auto"/>
                <w:right w:val="none" w:sz="0" w:space="0" w:color="auto"/>
              </w:divBdr>
              <w:divsChild>
                <w:div w:id="1237399892">
                  <w:marLeft w:val="0"/>
                  <w:marRight w:val="0"/>
                  <w:marTop w:val="0"/>
                  <w:marBottom w:val="0"/>
                  <w:divBdr>
                    <w:top w:val="none" w:sz="0" w:space="0" w:color="auto"/>
                    <w:left w:val="none" w:sz="0" w:space="0" w:color="auto"/>
                    <w:bottom w:val="none" w:sz="0" w:space="0" w:color="auto"/>
                    <w:right w:val="none" w:sz="0" w:space="0" w:color="auto"/>
                  </w:divBdr>
                  <w:divsChild>
                    <w:div w:id="784613556">
                      <w:marLeft w:val="0"/>
                      <w:marRight w:val="0"/>
                      <w:marTop w:val="0"/>
                      <w:marBottom w:val="0"/>
                      <w:divBdr>
                        <w:top w:val="none" w:sz="0" w:space="0" w:color="auto"/>
                        <w:left w:val="none" w:sz="0" w:space="0" w:color="auto"/>
                        <w:bottom w:val="none" w:sz="0" w:space="0" w:color="auto"/>
                        <w:right w:val="none" w:sz="0" w:space="0" w:color="auto"/>
                      </w:divBdr>
                      <w:divsChild>
                        <w:div w:id="1353727789">
                          <w:marLeft w:val="0"/>
                          <w:marRight w:val="0"/>
                          <w:marTop w:val="0"/>
                          <w:marBottom w:val="0"/>
                          <w:divBdr>
                            <w:top w:val="none" w:sz="0" w:space="0" w:color="auto"/>
                            <w:left w:val="none" w:sz="0" w:space="0" w:color="auto"/>
                            <w:bottom w:val="none" w:sz="0" w:space="0" w:color="auto"/>
                            <w:right w:val="none" w:sz="0" w:space="0" w:color="auto"/>
                          </w:divBdr>
                          <w:divsChild>
                            <w:div w:id="568883274">
                              <w:marLeft w:val="0"/>
                              <w:marRight w:val="0"/>
                              <w:marTop w:val="0"/>
                              <w:marBottom w:val="0"/>
                              <w:divBdr>
                                <w:top w:val="none" w:sz="0" w:space="0" w:color="auto"/>
                                <w:left w:val="none" w:sz="0" w:space="0" w:color="auto"/>
                                <w:bottom w:val="none" w:sz="0" w:space="0" w:color="auto"/>
                                <w:right w:val="none" w:sz="0" w:space="0" w:color="auto"/>
                              </w:divBdr>
                              <w:divsChild>
                                <w:div w:id="1079671771">
                                  <w:marLeft w:val="0"/>
                                  <w:marRight w:val="0"/>
                                  <w:marTop w:val="0"/>
                                  <w:marBottom w:val="0"/>
                                  <w:divBdr>
                                    <w:top w:val="none" w:sz="0" w:space="0" w:color="auto"/>
                                    <w:left w:val="none" w:sz="0" w:space="0" w:color="auto"/>
                                    <w:bottom w:val="none" w:sz="0" w:space="0" w:color="auto"/>
                                    <w:right w:val="none" w:sz="0" w:space="0" w:color="auto"/>
                                  </w:divBdr>
                                  <w:divsChild>
                                    <w:div w:id="30036132">
                                      <w:marLeft w:val="0"/>
                                      <w:marRight w:val="0"/>
                                      <w:marTop w:val="0"/>
                                      <w:marBottom w:val="0"/>
                                      <w:divBdr>
                                        <w:top w:val="none" w:sz="0" w:space="0" w:color="auto"/>
                                        <w:left w:val="none" w:sz="0" w:space="0" w:color="auto"/>
                                        <w:bottom w:val="none" w:sz="0" w:space="0" w:color="auto"/>
                                        <w:right w:val="none" w:sz="0" w:space="0" w:color="auto"/>
                                      </w:divBdr>
                                      <w:divsChild>
                                        <w:div w:id="2023121370">
                                          <w:marLeft w:val="0"/>
                                          <w:marRight w:val="0"/>
                                          <w:marTop w:val="0"/>
                                          <w:marBottom w:val="0"/>
                                          <w:divBdr>
                                            <w:top w:val="none" w:sz="0" w:space="0" w:color="auto"/>
                                            <w:left w:val="none" w:sz="0" w:space="0" w:color="auto"/>
                                            <w:bottom w:val="none" w:sz="0" w:space="0" w:color="auto"/>
                                            <w:right w:val="none" w:sz="0" w:space="0" w:color="auto"/>
                                          </w:divBdr>
                                          <w:divsChild>
                                            <w:div w:id="1742748329">
                                              <w:marLeft w:val="0"/>
                                              <w:marRight w:val="0"/>
                                              <w:marTop w:val="0"/>
                                              <w:marBottom w:val="0"/>
                                              <w:divBdr>
                                                <w:top w:val="none" w:sz="0" w:space="0" w:color="auto"/>
                                                <w:left w:val="none" w:sz="0" w:space="0" w:color="auto"/>
                                                <w:bottom w:val="none" w:sz="0" w:space="0" w:color="auto"/>
                                                <w:right w:val="none" w:sz="0" w:space="0" w:color="auto"/>
                                              </w:divBdr>
                                              <w:divsChild>
                                                <w:div w:id="911814028">
                                                  <w:marLeft w:val="0"/>
                                                  <w:marRight w:val="0"/>
                                                  <w:marTop w:val="0"/>
                                                  <w:marBottom w:val="0"/>
                                                  <w:divBdr>
                                                    <w:top w:val="none" w:sz="0" w:space="0" w:color="auto"/>
                                                    <w:left w:val="none" w:sz="0" w:space="0" w:color="auto"/>
                                                    <w:bottom w:val="none" w:sz="0" w:space="0" w:color="auto"/>
                                                    <w:right w:val="none" w:sz="0" w:space="0" w:color="auto"/>
                                                  </w:divBdr>
                                                  <w:divsChild>
                                                    <w:div w:id="697046569">
                                                      <w:marLeft w:val="0"/>
                                                      <w:marRight w:val="0"/>
                                                      <w:marTop w:val="0"/>
                                                      <w:marBottom w:val="0"/>
                                                      <w:divBdr>
                                                        <w:top w:val="none" w:sz="0" w:space="0" w:color="auto"/>
                                                        <w:left w:val="none" w:sz="0" w:space="0" w:color="auto"/>
                                                        <w:bottom w:val="none" w:sz="0" w:space="0" w:color="auto"/>
                                                        <w:right w:val="none" w:sz="0" w:space="0" w:color="auto"/>
                                                      </w:divBdr>
                                                      <w:divsChild>
                                                        <w:div w:id="553732315">
                                                          <w:marLeft w:val="0"/>
                                                          <w:marRight w:val="0"/>
                                                          <w:marTop w:val="0"/>
                                                          <w:marBottom w:val="0"/>
                                                          <w:divBdr>
                                                            <w:top w:val="none" w:sz="0" w:space="0" w:color="auto"/>
                                                            <w:left w:val="none" w:sz="0" w:space="0" w:color="auto"/>
                                                            <w:bottom w:val="none" w:sz="0" w:space="0" w:color="auto"/>
                                                            <w:right w:val="none" w:sz="0" w:space="0" w:color="auto"/>
                                                          </w:divBdr>
                                                          <w:divsChild>
                                                            <w:div w:id="1910991013">
                                                              <w:marLeft w:val="0"/>
                                                              <w:marRight w:val="0"/>
                                                              <w:marTop w:val="0"/>
                                                              <w:marBottom w:val="0"/>
                                                              <w:divBdr>
                                                                <w:top w:val="none" w:sz="0" w:space="0" w:color="auto"/>
                                                                <w:left w:val="none" w:sz="0" w:space="0" w:color="auto"/>
                                                                <w:bottom w:val="none" w:sz="0" w:space="0" w:color="auto"/>
                                                                <w:right w:val="none" w:sz="0" w:space="0" w:color="auto"/>
                                                              </w:divBdr>
                                                              <w:divsChild>
                                                                <w:div w:id="117143527">
                                                                  <w:marLeft w:val="0"/>
                                                                  <w:marRight w:val="0"/>
                                                                  <w:marTop w:val="0"/>
                                                                  <w:marBottom w:val="0"/>
                                                                  <w:divBdr>
                                                                    <w:top w:val="none" w:sz="0" w:space="0" w:color="auto"/>
                                                                    <w:left w:val="none" w:sz="0" w:space="0" w:color="auto"/>
                                                                    <w:bottom w:val="none" w:sz="0" w:space="0" w:color="auto"/>
                                                                    <w:right w:val="none" w:sz="0" w:space="0" w:color="auto"/>
                                                                  </w:divBdr>
                                                                  <w:divsChild>
                                                                    <w:div w:id="811411392">
                                                                      <w:marLeft w:val="0"/>
                                                                      <w:marRight w:val="0"/>
                                                                      <w:marTop w:val="0"/>
                                                                      <w:marBottom w:val="0"/>
                                                                      <w:divBdr>
                                                                        <w:top w:val="none" w:sz="0" w:space="0" w:color="auto"/>
                                                                        <w:left w:val="none" w:sz="0" w:space="0" w:color="auto"/>
                                                                        <w:bottom w:val="none" w:sz="0" w:space="0" w:color="auto"/>
                                                                        <w:right w:val="none" w:sz="0" w:space="0" w:color="auto"/>
                                                                      </w:divBdr>
                                                                      <w:divsChild>
                                                                        <w:div w:id="1009984072">
                                                                          <w:marLeft w:val="0"/>
                                                                          <w:marRight w:val="0"/>
                                                                          <w:marTop w:val="0"/>
                                                                          <w:marBottom w:val="0"/>
                                                                          <w:divBdr>
                                                                            <w:top w:val="none" w:sz="0" w:space="0" w:color="auto"/>
                                                                            <w:left w:val="none" w:sz="0" w:space="0" w:color="auto"/>
                                                                            <w:bottom w:val="none" w:sz="0" w:space="0" w:color="auto"/>
                                                                            <w:right w:val="none" w:sz="0" w:space="0" w:color="auto"/>
                                                                          </w:divBdr>
                                                                          <w:divsChild>
                                                                            <w:div w:id="1142236764">
                                                                              <w:marLeft w:val="0"/>
                                                                              <w:marRight w:val="0"/>
                                                                              <w:marTop w:val="0"/>
                                                                              <w:marBottom w:val="0"/>
                                                                              <w:divBdr>
                                                                                <w:top w:val="none" w:sz="0" w:space="0" w:color="auto"/>
                                                                                <w:left w:val="none" w:sz="0" w:space="0" w:color="auto"/>
                                                                                <w:bottom w:val="none" w:sz="0" w:space="0" w:color="auto"/>
                                                                                <w:right w:val="none" w:sz="0" w:space="0" w:color="auto"/>
                                                                              </w:divBdr>
                                                                              <w:divsChild>
                                                                                <w:div w:id="1837375815">
                                                                                  <w:marLeft w:val="0"/>
                                                                                  <w:marRight w:val="0"/>
                                                                                  <w:marTop w:val="0"/>
                                                                                  <w:marBottom w:val="0"/>
                                                                                  <w:divBdr>
                                                                                    <w:top w:val="none" w:sz="0" w:space="0" w:color="auto"/>
                                                                                    <w:left w:val="none" w:sz="0" w:space="0" w:color="auto"/>
                                                                                    <w:bottom w:val="none" w:sz="0" w:space="0" w:color="auto"/>
                                                                                    <w:right w:val="none" w:sz="0" w:space="0" w:color="auto"/>
                                                                                  </w:divBdr>
                                                                                  <w:divsChild>
                                                                                    <w:div w:id="2013099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382678053">
      <w:bodyDiv w:val="1"/>
      <w:marLeft w:val="0"/>
      <w:marRight w:val="0"/>
      <w:marTop w:val="0"/>
      <w:marBottom w:val="0"/>
      <w:divBdr>
        <w:top w:val="none" w:sz="0" w:space="0" w:color="auto"/>
        <w:left w:val="none" w:sz="0" w:space="0" w:color="auto"/>
        <w:bottom w:val="none" w:sz="0" w:space="0" w:color="auto"/>
        <w:right w:val="none" w:sz="0" w:space="0" w:color="auto"/>
      </w:divBdr>
    </w:div>
    <w:div w:id="382825020">
      <w:bodyDiv w:val="1"/>
      <w:marLeft w:val="0"/>
      <w:marRight w:val="0"/>
      <w:marTop w:val="0"/>
      <w:marBottom w:val="0"/>
      <w:divBdr>
        <w:top w:val="none" w:sz="0" w:space="0" w:color="auto"/>
        <w:left w:val="none" w:sz="0" w:space="0" w:color="auto"/>
        <w:bottom w:val="none" w:sz="0" w:space="0" w:color="auto"/>
        <w:right w:val="none" w:sz="0" w:space="0" w:color="auto"/>
      </w:divBdr>
    </w:div>
    <w:div w:id="383795862">
      <w:bodyDiv w:val="1"/>
      <w:marLeft w:val="0"/>
      <w:marRight w:val="0"/>
      <w:marTop w:val="0"/>
      <w:marBottom w:val="0"/>
      <w:divBdr>
        <w:top w:val="none" w:sz="0" w:space="0" w:color="auto"/>
        <w:left w:val="none" w:sz="0" w:space="0" w:color="auto"/>
        <w:bottom w:val="none" w:sz="0" w:space="0" w:color="auto"/>
        <w:right w:val="none" w:sz="0" w:space="0" w:color="auto"/>
      </w:divBdr>
    </w:div>
    <w:div w:id="393697783">
      <w:bodyDiv w:val="1"/>
      <w:marLeft w:val="0"/>
      <w:marRight w:val="0"/>
      <w:marTop w:val="0"/>
      <w:marBottom w:val="0"/>
      <w:divBdr>
        <w:top w:val="none" w:sz="0" w:space="0" w:color="auto"/>
        <w:left w:val="none" w:sz="0" w:space="0" w:color="auto"/>
        <w:bottom w:val="none" w:sz="0" w:space="0" w:color="auto"/>
        <w:right w:val="none" w:sz="0" w:space="0" w:color="auto"/>
      </w:divBdr>
    </w:div>
    <w:div w:id="423496160">
      <w:bodyDiv w:val="1"/>
      <w:marLeft w:val="0"/>
      <w:marRight w:val="0"/>
      <w:marTop w:val="0"/>
      <w:marBottom w:val="0"/>
      <w:divBdr>
        <w:top w:val="none" w:sz="0" w:space="0" w:color="auto"/>
        <w:left w:val="none" w:sz="0" w:space="0" w:color="auto"/>
        <w:bottom w:val="none" w:sz="0" w:space="0" w:color="auto"/>
        <w:right w:val="none" w:sz="0" w:space="0" w:color="auto"/>
      </w:divBdr>
    </w:div>
    <w:div w:id="430130905">
      <w:bodyDiv w:val="1"/>
      <w:marLeft w:val="0"/>
      <w:marRight w:val="0"/>
      <w:marTop w:val="0"/>
      <w:marBottom w:val="0"/>
      <w:divBdr>
        <w:top w:val="none" w:sz="0" w:space="0" w:color="auto"/>
        <w:left w:val="none" w:sz="0" w:space="0" w:color="auto"/>
        <w:bottom w:val="none" w:sz="0" w:space="0" w:color="auto"/>
        <w:right w:val="none" w:sz="0" w:space="0" w:color="auto"/>
      </w:divBdr>
    </w:div>
    <w:div w:id="466169167">
      <w:bodyDiv w:val="1"/>
      <w:marLeft w:val="0"/>
      <w:marRight w:val="0"/>
      <w:marTop w:val="0"/>
      <w:marBottom w:val="0"/>
      <w:divBdr>
        <w:top w:val="none" w:sz="0" w:space="0" w:color="auto"/>
        <w:left w:val="none" w:sz="0" w:space="0" w:color="auto"/>
        <w:bottom w:val="none" w:sz="0" w:space="0" w:color="auto"/>
        <w:right w:val="none" w:sz="0" w:space="0" w:color="auto"/>
      </w:divBdr>
    </w:div>
    <w:div w:id="539246766">
      <w:bodyDiv w:val="1"/>
      <w:marLeft w:val="0"/>
      <w:marRight w:val="0"/>
      <w:marTop w:val="0"/>
      <w:marBottom w:val="0"/>
      <w:divBdr>
        <w:top w:val="none" w:sz="0" w:space="0" w:color="auto"/>
        <w:left w:val="none" w:sz="0" w:space="0" w:color="auto"/>
        <w:bottom w:val="none" w:sz="0" w:space="0" w:color="auto"/>
        <w:right w:val="none" w:sz="0" w:space="0" w:color="auto"/>
      </w:divBdr>
    </w:div>
    <w:div w:id="594873069">
      <w:bodyDiv w:val="1"/>
      <w:marLeft w:val="0"/>
      <w:marRight w:val="0"/>
      <w:marTop w:val="0"/>
      <w:marBottom w:val="0"/>
      <w:divBdr>
        <w:top w:val="none" w:sz="0" w:space="0" w:color="auto"/>
        <w:left w:val="none" w:sz="0" w:space="0" w:color="auto"/>
        <w:bottom w:val="none" w:sz="0" w:space="0" w:color="auto"/>
        <w:right w:val="none" w:sz="0" w:space="0" w:color="auto"/>
      </w:divBdr>
    </w:div>
    <w:div w:id="640964305">
      <w:bodyDiv w:val="1"/>
      <w:marLeft w:val="0"/>
      <w:marRight w:val="0"/>
      <w:marTop w:val="0"/>
      <w:marBottom w:val="0"/>
      <w:divBdr>
        <w:top w:val="none" w:sz="0" w:space="0" w:color="auto"/>
        <w:left w:val="none" w:sz="0" w:space="0" w:color="auto"/>
        <w:bottom w:val="none" w:sz="0" w:space="0" w:color="auto"/>
        <w:right w:val="none" w:sz="0" w:space="0" w:color="auto"/>
      </w:divBdr>
      <w:divsChild>
        <w:div w:id="146944251">
          <w:marLeft w:val="0"/>
          <w:marRight w:val="0"/>
          <w:marTop w:val="0"/>
          <w:marBottom w:val="0"/>
          <w:divBdr>
            <w:top w:val="none" w:sz="0" w:space="0" w:color="auto"/>
            <w:left w:val="none" w:sz="0" w:space="0" w:color="auto"/>
            <w:bottom w:val="none" w:sz="0" w:space="0" w:color="auto"/>
            <w:right w:val="none" w:sz="0" w:space="0" w:color="auto"/>
          </w:divBdr>
        </w:div>
      </w:divsChild>
    </w:div>
    <w:div w:id="650257441">
      <w:bodyDiv w:val="1"/>
      <w:marLeft w:val="0"/>
      <w:marRight w:val="0"/>
      <w:marTop w:val="0"/>
      <w:marBottom w:val="0"/>
      <w:divBdr>
        <w:top w:val="none" w:sz="0" w:space="0" w:color="auto"/>
        <w:left w:val="none" w:sz="0" w:space="0" w:color="auto"/>
        <w:bottom w:val="none" w:sz="0" w:space="0" w:color="auto"/>
        <w:right w:val="none" w:sz="0" w:space="0" w:color="auto"/>
      </w:divBdr>
    </w:div>
    <w:div w:id="698891466">
      <w:bodyDiv w:val="1"/>
      <w:marLeft w:val="0"/>
      <w:marRight w:val="0"/>
      <w:marTop w:val="0"/>
      <w:marBottom w:val="0"/>
      <w:divBdr>
        <w:top w:val="none" w:sz="0" w:space="0" w:color="auto"/>
        <w:left w:val="none" w:sz="0" w:space="0" w:color="auto"/>
        <w:bottom w:val="none" w:sz="0" w:space="0" w:color="auto"/>
        <w:right w:val="none" w:sz="0" w:space="0" w:color="auto"/>
      </w:divBdr>
    </w:div>
    <w:div w:id="733237066">
      <w:bodyDiv w:val="1"/>
      <w:marLeft w:val="0"/>
      <w:marRight w:val="0"/>
      <w:marTop w:val="0"/>
      <w:marBottom w:val="0"/>
      <w:divBdr>
        <w:top w:val="none" w:sz="0" w:space="0" w:color="auto"/>
        <w:left w:val="none" w:sz="0" w:space="0" w:color="auto"/>
        <w:bottom w:val="none" w:sz="0" w:space="0" w:color="auto"/>
        <w:right w:val="none" w:sz="0" w:space="0" w:color="auto"/>
      </w:divBdr>
    </w:div>
    <w:div w:id="759520076">
      <w:bodyDiv w:val="1"/>
      <w:marLeft w:val="0"/>
      <w:marRight w:val="0"/>
      <w:marTop w:val="0"/>
      <w:marBottom w:val="0"/>
      <w:divBdr>
        <w:top w:val="none" w:sz="0" w:space="0" w:color="auto"/>
        <w:left w:val="none" w:sz="0" w:space="0" w:color="auto"/>
        <w:bottom w:val="none" w:sz="0" w:space="0" w:color="auto"/>
        <w:right w:val="none" w:sz="0" w:space="0" w:color="auto"/>
      </w:divBdr>
    </w:div>
    <w:div w:id="814644341">
      <w:bodyDiv w:val="1"/>
      <w:marLeft w:val="0"/>
      <w:marRight w:val="0"/>
      <w:marTop w:val="0"/>
      <w:marBottom w:val="0"/>
      <w:divBdr>
        <w:top w:val="none" w:sz="0" w:space="0" w:color="auto"/>
        <w:left w:val="none" w:sz="0" w:space="0" w:color="auto"/>
        <w:bottom w:val="none" w:sz="0" w:space="0" w:color="auto"/>
        <w:right w:val="none" w:sz="0" w:space="0" w:color="auto"/>
      </w:divBdr>
    </w:div>
    <w:div w:id="859973947">
      <w:bodyDiv w:val="1"/>
      <w:marLeft w:val="0"/>
      <w:marRight w:val="0"/>
      <w:marTop w:val="0"/>
      <w:marBottom w:val="0"/>
      <w:divBdr>
        <w:top w:val="none" w:sz="0" w:space="0" w:color="auto"/>
        <w:left w:val="none" w:sz="0" w:space="0" w:color="auto"/>
        <w:bottom w:val="none" w:sz="0" w:space="0" w:color="auto"/>
        <w:right w:val="none" w:sz="0" w:space="0" w:color="auto"/>
      </w:divBdr>
    </w:div>
    <w:div w:id="879391690">
      <w:bodyDiv w:val="1"/>
      <w:marLeft w:val="0"/>
      <w:marRight w:val="0"/>
      <w:marTop w:val="0"/>
      <w:marBottom w:val="0"/>
      <w:divBdr>
        <w:top w:val="none" w:sz="0" w:space="0" w:color="auto"/>
        <w:left w:val="none" w:sz="0" w:space="0" w:color="auto"/>
        <w:bottom w:val="none" w:sz="0" w:space="0" w:color="auto"/>
        <w:right w:val="none" w:sz="0" w:space="0" w:color="auto"/>
      </w:divBdr>
    </w:div>
    <w:div w:id="893926847">
      <w:bodyDiv w:val="1"/>
      <w:marLeft w:val="0"/>
      <w:marRight w:val="0"/>
      <w:marTop w:val="0"/>
      <w:marBottom w:val="0"/>
      <w:divBdr>
        <w:top w:val="none" w:sz="0" w:space="0" w:color="auto"/>
        <w:left w:val="none" w:sz="0" w:space="0" w:color="auto"/>
        <w:bottom w:val="none" w:sz="0" w:space="0" w:color="auto"/>
        <w:right w:val="none" w:sz="0" w:space="0" w:color="auto"/>
      </w:divBdr>
    </w:div>
    <w:div w:id="905839341">
      <w:bodyDiv w:val="1"/>
      <w:marLeft w:val="0"/>
      <w:marRight w:val="0"/>
      <w:marTop w:val="0"/>
      <w:marBottom w:val="0"/>
      <w:divBdr>
        <w:top w:val="none" w:sz="0" w:space="0" w:color="auto"/>
        <w:left w:val="none" w:sz="0" w:space="0" w:color="auto"/>
        <w:bottom w:val="none" w:sz="0" w:space="0" w:color="auto"/>
        <w:right w:val="none" w:sz="0" w:space="0" w:color="auto"/>
      </w:divBdr>
      <w:divsChild>
        <w:div w:id="1984188024">
          <w:marLeft w:val="0"/>
          <w:marRight w:val="0"/>
          <w:marTop w:val="0"/>
          <w:marBottom w:val="0"/>
          <w:divBdr>
            <w:top w:val="none" w:sz="0" w:space="0" w:color="auto"/>
            <w:left w:val="none" w:sz="0" w:space="0" w:color="auto"/>
            <w:bottom w:val="none" w:sz="0" w:space="0" w:color="auto"/>
            <w:right w:val="none" w:sz="0" w:space="0" w:color="auto"/>
          </w:divBdr>
          <w:divsChild>
            <w:div w:id="2030332081">
              <w:marLeft w:val="0"/>
              <w:marRight w:val="0"/>
              <w:marTop w:val="0"/>
              <w:marBottom w:val="0"/>
              <w:divBdr>
                <w:top w:val="none" w:sz="0" w:space="0" w:color="auto"/>
                <w:left w:val="none" w:sz="0" w:space="0" w:color="auto"/>
                <w:bottom w:val="none" w:sz="0" w:space="0" w:color="auto"/>
                <w:right w:val="none" w:sz="0" w:space="0" w:color="auto"/>
              </w:divBdr>
              <w:divsChild>
                <w:div w:id="1947272415">
                  <w:marLeft w:val="0"/>
                  <w:marRight w:val="0"/>
                  <w:marTop w:val="0"/>
                  <w:marBottom w:val="0"/>
                  <w:divBdr>
                    <w:top w:val="none" w:sz="0" w:space="0" w:color="auto"/>
                    <w:left w:val="none" w:sz="0" w:space="0" w:color="auto"/>
                    <w:bottom w:val="none" w:sz="0" w:space="0" w:color="auto"/>
                    <w:right w:val="none" w:sz="0" w:space="0" w:color="auto"/>
                  </w:divBdr>
                  <w:divsChild>
                    <w:div w:id="1719237714">
                      <w:marLeft w:val="0"/>
                      <w:marRight w:val="0"/>
                      <w:marTop w:val="0"/>
                      <w:marBottom w:val="0"/>
                      <w:divBdr>
                        <w:top w:val="none" w:sz="0" w:space="0" w:color="auto"/>
                        <w:left w:val="none" w:sz="0" w:space="0" w:color="auto"/>
                        <w:bottom w:val="none" w:sz="0" w:space="0" w:color="auto"/>
                        <w:right w:val="none" w:sz="0" w:space="0" w:color="auto"/>
                      </w:divBdr>
                      <w:divsChild>
                        <w:div w:id="1022703269">
                          <w:marLeft w:val="0"/>
                          <w:marRight w:val="0"/>
                          <w:marTop w:val="0"/>
                          <w:marBottom w:val="0"/>
                          <w:divBdr>
                            <w:top w:val="none" w:sz="0" w:space="0" w:color="auto"/>
                            <w:left w:val="none" w:sz="0" w:space="0" w:color="auto"/>
                            <w:bottom w:val="none" w:sz="0" w:space="0" w:color="auto"/>
                            <w:right w:val="none" w:sz="0" w:space="0" w:color="auto"/>
                          </w:divBdr>
                          <w:divsChild>
                            <w:div w:id="1687363187">
                              <w:marLeft w:val="0"/>
                              <w:marRight w:val="0"/>
                              <w:marTop w:val="0"/>
                              <w:marBottom w:val="0"/>
                              <w:divBdr>
                                <w:top w:val="none" w:sz="0" w:space="0" w:color="auto"/>
                                <w:left w:val="none" w:sz="0" w:space="0" w:color="auto"/>
                                <w:bottom w:val="none" w:sz="0" w:space="0" w:color="auto"/>
                                <w:right w:val="none" w:sz="0" w:space="0" w:color="auto"/>
                              </w:divBdr>
                              <w:divsChild>
                                <w:div w:id="818576112">
                                  <w:marLeft w:val="0"/>
                                  <w:marRight w:val="0"/>
                                  <w:marTop w:val="0"/>
                                  <w:marBottom w:val="0"/>
                                  <w:divBdr>
                                    <w:top w:val="none" w:sz="0" w:space="0" w:color="auto"/>
                                    <w:left w:val="none" w:sz="0" w:space="0" w:color="auto"/>
                                    <w:bottom w:val="none" w:sz="0" w:space="0" w:color="auto"/>
                                    <w:right w:val="none" w:sz="0" w:space="0" w:color="auto"/>
                                  </w:divBdr>
                                  <w:divsChild>
                                    <w:div w:id="1271428469">
                                      <w:marLeft w:val="0"/>
                                      <w:marRight w:val="0"/>
                                      <w:marTop w:val="0"/>
                                      <w:marBottom w:val="0"/>
                                      <w:divBdr>
                                        <w:top w:val="none" w:sz="0" w:space="0" w:color="auto"/>
                                        <w:left w:val="none" w:sz="0" w:space="0" w:color="auto"/>
                                        <w:bottom w:val="none" w:sz="0" w:space="0" w:color="auto"/>
                                        <w:right w:val="none" w:sz="0" w:space="0" w:color="auto"/>
                                      </w:divBdr>
                                      <w:divsChild>
                                        <w:div w:id="1069232046">
                                          <w:marLeft w:val="0"/>
                                          <w:marRight w:val="0"/>
                                          <w:marTop w:val="0"/>
                                          <w:marBottom w:val="0"/>
                                          <w:divBdr>
                                            <w:top w:val="none" w:sz="0" w:space="0" w:color="auto"/>
                                            <w:left w:val="none" w:sz="0" w:space="0" w:color="auto"/>
                                            <w:bottom w:val="none" w:sz="0" w:space="0" w:color="auto"/>
                                            <w:right w:val="none" w:sz="0" w:space="0" w:color="auto"/>
                                          </w:divBdr>
                                          <w:divsChild>
                                            <w:div w:id="1668053185">
                                              <w:marLeft w:val="0"/>
                                              <w:marRight w:val="0"/>
                                              <w:marTop w:val="0"/>
                                              <w:marBottom w:val="0"/>
                                              <w:divBdr>
                                                <w:top w:val="none" w:sz="0" w:space="0" w:color="auto"/>
                                                <w:left w:val="none" w:sz="0" w:space="0" w:color="auto"/>
                                                <w:bottom w:val="none" w:sz="0" w:space="0" w:color="auto"/>
                                                <w:right w:val="none" w:sz="0" w:space="0" w:color="auto"/>
                                              </w:divBdr>
                                              <w:divsChild>
                                                <w:div w:id="1573849628">
                                                  <w:marLeft w:val="0"/>
                                                  <w:marRight w:val="0"/>
                                                  <w:marTop w:val="0"/>
                                                  <w:marBottom w:val="0"/>
                                                  <w:divBdr>
                                                    <w:top w:val="none" w:sz="0" w:space="0" w:color="auto"/>
                                                    <w:left w:val="none" w:sz="0" w:space="0" w:color="auto"/>
                                                    <w:bottom w:val="none" w:sz="0" w:space="0" w:color="auto"/>
                                                    <w:right w:val="none" w:sz="0" w:space="0" w:color="auto"/>
                                                  </w:divBdr>
                                                  <w:divsChild>
                                                    <w:div w:id="2023118963">
                                                      <w:marLeft w:val="0"/>
                                                      <w:marRight w:val="0"/>
                                                      <w:marTop w:val="0"/>
                                                      <w:marBottom w:val="0"/>
                                                      <w:divBdr>
                                                        <w:top w:val="none" w:sz="0" w:space="0" w:color="auto"/>
                                                        <w:left w:val="none" w:sz="0" w:space="0" w:color="auto"/>
                                                        <w:bottom w:val="none" w:sz="0" w:space="0" w:color="auto"/>
                                                        <w:right w:val="none" w:sz="0" w:space="0" w:color="auto"/>
                                                      </w:divBdr>
                                                      <w:divsChild>
                                                        <w:div w:id="1082028243">
                                                          <w:marLeft w:val="0"/>
                                                          <w:marRight w:val="0"/>
                                                          <w:marTop w:val="0"/>
                                                          <w:marBottom w:val="0"/>
                                                          <w:divBdr>
                                                            <w:top w:val="none" w:sz="0" w:space="0" w:color="auto"/>
                                                            <w:left w:val="none" w:sz="0" w:space="0" w:color="auto"/>
                                                            <w:bottom w:val="none" w:sz="0" w:space="0" w:color="auto"/>
                                                            <w:right w:val="none" w:sz="0" w:space="0" w:color="auto"/>
                                                          </w:divBdr>
                                                          <w:divsChild>
                                                            <w:div w:id="941034969">
                                                              <w:marLeft w:val="0"/>
                                                              <w:marRight w:val="0"/>
                                                              <w:marTop w:val="0"/>
                                                              <w:marBottom w:val="0"/>
                                                              <w:divBdr>
                                                                <w:top w:val="none" w:sz="0" w:space="0" w:color="auto"/>
                                                                <w:left w:val="none" w:sz="0" w:space="0" w:color="auto"/>
                                                                <w:bottom w:val="none" w:sz="0" w:space="0" w:color="auto"/>
                                                                <w:right w:val="none" w:sz="0" w:space="0" w:color="auto"/>
                                                              </w:divBdr>
                                                              <w:divsChild>
                                                                <w:div w:id="2004313967">
                                                                  <w:marLeft w:val="0"/>
                                                                  <w:marRight w:val="0"/>
                                                                  <w:marTop w:val="0"/>
                                                                  <w:marBottom w:val="0"/>
                                                                  <w:divBdr>
                                                                    <w:top w:val="none" w:sz="0" w:space="0" w:color="auto"/>
                                                                    <w:left w:val="none" w:sz="0" w:space="0" w:color="auto"/>
                                                                    <w:bottom w:val="none" w:sz="0" w:space="0" w:color="auto"/>
                                                                    <w:right w:val="none" w:sz="0" w:space="0" w:color="auto"/>
                                                                  </w:divBdr>
                                                                  <w:divsChild>
                                                                    <w:div w:id="145364900">
                                                                      <w:marLeft w:val="0"/>
                                                                      <w:marRight w:val="0"/>
                                                                      <w:marTop w:val="0"/>
                                                                      <w:marBottom w:val="0"/>
                                                                      <w:divBdr>
                                                                        <w:top w:val="none" w:sz="0" w:space="0" w:color="auto"/>
                                                                        <w:left w:val="none" w:sz="0" w:space="0" w:color="auto"/>
                                                                        <w:bottom w:val="none" w:sz="0" w:space="0" w:color="auto"/>
                                                                        <w:right w:val="none" w:sz="0" w:space="0" w:color="auto"/>
                                                                      </w:divBdr>
                                                                      <w:divsChild>
                                                                        <w:div w:id="67921954">
                                                                          <w:marLeft w:val="0"/>
                                                                          <w:marRight w:val="0"/>
                                                                          <w:marTop w:val="0"/>
                                                                          <w:marBottom w:val="0"/>
                                                                          <w:divBdr>
                                                                            <w:top w:val="none" w:sz="0" w:space="0" w:color="auto"/>
                                                                            <w:left w:val="none" w:sz="0" w:space="0" w:color="auto"/>
                                                                            <w:bottom w:val="none" w:sz="0" w:space="0" w:color="auto"/>
                                                                            <w:right w:val="none" w:sz="0" w:space="0" w:color="auto"/>
                                                                          </w:divBdr>
                                                                          <w:divsChild>
                                                                            <w:div w:id="1009674364">
                                                                              <w:marLeft w:val="0"/>
                                                                              <w:marRight w:val="0"/>
                                                                              <w:marTop w:val="0"/>
                                                                              <w:marBottom w:val="0"/>
                                                                              <w:divBdr>
                                                                                <w:top w:val="none" w:sz="0" w:space="0" w:color="auto"/>
                                                                                <w:left w:val="none" w:sz="0" w:space="0" w:color="auto"/>
                                                                                <w:bottom w:val="none" w:sz="0" w:space="0" w:color="auto"/>
                                                                                <w:right w:val="none" w:sz="0" w:space="0" w:color="auto"/>
                                                                              </w:divBdr>
                                                                              <w:divsChild>
                                                                                <w:div w:id="890969095">
                                                                                  <w:marLeft w:val="0"/>
                                                                                  <w:marRight w:val="0"/>
                                                                                  <w:marTop w:val="0"/>
                                                                                  <w:marBottom w:val="0"/>
                                                                                  <w:divBdr>
                                                                                    <w:top w:val="none" w:sz="0" w:space="0" w:color="auto"/>
                                                                                    <w:left w:val="none" w:sz="0" w:space="0" w:color="auto"/>
                                                                                    <w:bottom w:val="none" w:sz="0" w:space="0" w:color="auto"/>
                                                                                    <w:right w:val="none" w:sz="0" w:space="0" w:color="auto"/>
                                                                                  </w:divBdr>
                                                                                  <w:divsChild>
                                                                                    <w:div w:id="1593274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910893012">
      <w:bodyDiv w:val="1"/>
      <w:marLeft w:val="0"/>
      <w:marRight w:val="0"/>
      <w:marTop w:val="0"/>
      <w:marBottom w:val="0"/>
      <w:divBdr>
        <w:top w:val="none" w:sz="0" w:space="0" w:color="auto"/>
        <w:left w:val="none" w:sz="0" w:space="0" w:color="auto"/>
        <w:bottom w:val="none" w:sz="0" w:space="0" w:color="auto"/>
        <w:right w:val="none" w:sz="0" w:space="0" w:color="auto"/>
      </w:divBdr>
      <w:divsChild>
        <w:div w:id="745419231">
          <w:marLeft w:val="0"/>
          <w:marRight w:val="0"/>
          <w:marTop w:val="0"/>
          <w:marBottom w:val="0"/>
          <w:divBdr>
            <w:top w:val="none" w:sz="0" w:space="0" w:color="auto"/>
            <w:left w:val="none" w:sz="0" w:space="0" w:color="auto"/>
            <w:bottom w:val="none" w:sz="0" w:space="0" w:color="auto"/>
            <w:right w:val="none" w:sz="0" w:space="0" w:color="auto"/>
          </w:divBdr>
        </w:div>
        <w:div w:id="1266885999">
          <w:marLeft w:val="0"/>
          <w:marRight w:val="0"/>
          <w:marTop w:val="0"/>
          <w:marBottom w:val="0"/>
          <w:divBdr>
            <w:top w:val="none" w:sz="0" w:space="0" w:color="auto"/>
            <w:left w:val="none" w:sz="0" w:space="0" w:color="auto"/>
            <w:bottom w:val="none" w:sz="0" w:space="0" w:color="auto"/>
            <w:right w:val="none" w:sz="0" w:space="0" w:color="auto"/>
          </w:divBdr>
        </w:div>
      </w:divsChild>
    </w:div>
    <w:div w:id="919483584">
      <w:bodyDiv w:val="1"/>
      <w:marLeft w:val="0"/>
      <w:marRight w:val="0"/>
      <w:marTop w:val="0"/>
      <w:marBottom w:val="0"/>
      <w:divBdr>
        <w:top w:val="none" w:sz="0" w:space="0" w:color="auto"/>
        <w:left w:val="none" w:sz="0" w:space="0" w:color="auto"/>
        <w:bottom w:val="none" w:sz="0" w:space="0" w:color="auto"/>
        <w:right w:val="none" w:sz="0" w:space="0" w:color="auto"/>
      </w:divBdr>
    </w:div>
    <w:div w:id="939340465">
      <w:bodyDiv w:val="1"/>
      <w:marLeft w:val="0"/>
      <w:marRight w:val="0"/>
      <w:marTop w:val="0"/>
      <w:marBottom w:val="0"/>
      <w:divBdr>
        <w:top w:val="none" w:sz="0" w:space="0" w:color="auto"/>
        <w:left w:val="none" w:sz="0" w:space="0" w:color="auto"/>
        <w:bottom w:val="none" w:sz="0" w:space="0" w:color="auto"/>
        <w:right w:val="none" w:sz="0" w:space="0" w:color="auto"/>
      </w:divBdr>
    </w:div>
    <w:div w:id="969700232">
      <w:bodyDiv w:val="1"/>
      <w:marLeft w:val="0"/>
      <w:marRight w:val="0"/>
      <w:marTop w:val="0"/>
      <w:marBottom w:val="0"/>
      <w:divBdr>
        <w:top w:val="none" w:sz="0" w:space="0" w:color="auto"/>
        <w:left w:val="none" w:sz="0" w:space="0" w:color="auto"/>
        <w:bottom w:val="none" w:sz="0" w:space="0" w:color="auto"/>
        <w:right w:val="none" w:sz="0" w:space="0" w:color="auto"/>
      </w:divBdr>
    </w:div>
    <w:div w:id="1021511977">
      <w:bodyDiv w:val="1"/>
      <w:marLeft w:val="0"/>
      <w:marRight w:val="0"/>
      <w:marTop w:val="0"/>
      <w:marBottom w:val="0"/>
      <w:divBdr>
        <w:top w:val="none" w:sz="0" w:space="0" w:color="auto"/>
        <w:left w:val="none" w:sz="0" w:space="0" w:color="auto"/>
        <w:bottom w:val="none" w:sz="0" w:space="0" w:color="auto"/>
        <w:right w:val="none" w:sz="0" w:space="0" w:color="auto"/>
      </w:divBdr>
    </w:div>
    <w:div w:id="1034233698">
      <w:bodyDiv w:val="1"/>
      <w:marLeft w:val="0"/>
      <w:marRight w:val="0"/>
      <w:marTop w:val="0"/>
      <w:marBottom w:val="0"/>
      <w:divBdr>
        <w:top w:val="none" w:sz="0" w:space="0" w:color="auto"/>
        <w:left w:val="none" w:sz="0" w:space="0" w:color="auto"/>
        <w:bottom w:val="none" w:sz="0" w:space="0" w:color="auto"/>
        <w:right w:val="none" w:sz="0" w:space="0" w:color="auto"/>
      </w:divBdr>
    </w:div>
    <w:div w:id="1057630038">
      <w:bodyDiv w:val="1"/>
      <w:marLeft w:val="0"/>
      <w:marRight w:val="0"/>
      <w:marTop w:val="0"/>
      <w:marBottom w:val="0"/>
      <w:divBdr>
        <w:top w:val="none" w:sz="0" w:space="0" w:color="auto"/>
        <w:left w:val="none" w:sz="0" w:space="0" w:color="auto"/>
        <w:bottom w:val="none" w:sz="0" w:space="0" w:color="auto"/>
        <w:right w:val="none" w:sz="0" w:space="0" w:color="auto"/>
      </w:divBdr>
    </w:div>
    <w:div w:id="1058240735">
      <w:bodyDiv w:val="1"/>
      <w:marLeft w:val="0"/>
      <w:marRight w:val="0"/>
      <w:marTop w:val="0"/>
      <w:marBottom w:val="0"/>
      <w:divBdr>
        <w:top w:val="none" w:sz="0" w:space="0" w:color="auto"/>
        <w:left w:val="none" w:sz="0" w:space="0" w:color="auto"/>
        <w:bottom w:val="none" w:sz="0" w:space="0" w:color="auto"/>
        <w:right w:val="none" w:sz="0" w:space="0" w:color="auto"/>
      </w:divBdr>
    </w:div>
    <w:div w:id="1109470348">
      <w:bodyDiv w:val="1"/>
      <w:marLeft w:val="0"/>
      <w:marRight w:val="0"/>
      <w:marTop w:val="0"/>
      <w:marBottom w:val="0"/>
      <w:divBdr>
        <w:top w:val="none" w:sz="0" w:space="0" w:color="auto"/>
        <w:left w:val="none" w:sz="0" w:space="0" w:color="auto"/>
        <w:bottom w:val="none" w:sz="0" w:space="0" w:color="auto"/>
        <w:right w:val="none" w:sz="0" w:space="0" w:color="auto"/>
      </w:divBdr>
      <w:divsChild>
        <w:div w:id="518130989">
          <w:marLeft w:val="0"/>
          <w:marRight w:val="0"/>
          <w:marTop w:val="0"/>
          <w:marBottom w:val="0"/>
          <w:divBdr>
            <w:top w:val="none" w:sz="0" w:space="0" w:color="auto"/>
            <w:left w:val="none" w:sz="0" w:space="0" w:color="auto"/>
            <w:bottom w:val="none" w:sz="0" w:space="0" w:color="auto"/>
            <w:right w:val="none" w:sz="0" w:space="0" w:color="auto"/>
          </w:divBdr>
        </w:div>
        <w:div w:id="232399209">
          <w:marLeft w:val="0"/>
          <w:marRight w:val="0"/>
          <w:marTop w:val="0"/>
          <w:marBottom w:val="0"/>
          <w:divBdr>
            <w:top w:val="none" w:sz="0" w:space="0" w:color="auto"/>
            <w:left w:val="none" w:sz="0" w:space="0" w:color="auto"/>
            <w:bottom w:val="none" w:sz="0" w:space="0" w:color="auto"/>
            <w:right w:val="none" w:sz="0" w:space="0" w:color="auto"/>
          </w:divBdr>
        </w:div>
        <w:div w:id="1096755826">
          <w:marLeft w:val="0"/>
          <w:marRight w:val="0"/>
          <w:marTop w:val="0"/>
          <w:marBottom w:val="0"/>
          <w:divBdr>
            <w:top w:val="none" w:sz="0" w:space="0" w:color="auto"/>
            <w:left w:val="none" w:sz="0" w:space="0" w:color="auto"/>
            <w:bottom w:val="none" w:sz="0" w:space="0" w:color="auto"/>
            <w:right w:val="none" w:sz="0" w:space="0" w:color="auto"/>
          </w:divBdr>
        </w:div>
        <w:div w:id="1846363211">
          <w:marLeft w:val="0"/>
          <w:marRight w:val="0"/>
          <w:marTop w:val="0"/>
          <w:marBottom w:val="0"/>
          <w:divBdr>
            <w:top w:val="none" w:sz="0" w:space="0" w:color="auto"/>
            <w:left w:val="none" w:sz="0" w:space="0" w:color="auto"/>
            <w:bottom w:val="none" w:sz="0" w:space="0" w:color="auto"/>
            <w:right w:val="none" w:sz="0" w:space="0" w:color="auto"/>
          </w:divBdr>
        </w:div>
        <w:div w:id="180435250">
          <w:marLeft w:val="0"/>
          <w:marRight w:val="0"/>
          <w:marTop w:val="0"/>
          <w:marBottom w:val="0"/>
          <w:divBdr>
            <w:top w:val="none" w:sz="0" w:space="0" w:color="auto"/>
            <w:left w:val="none" w:sz="0" w:space="0" w:color="auto"/>
            <w:bottom w:val="none" w:sz="0" w:space="0" w:color="auto"/>
            <w:right w:val="none" w:sz="0" w:space="0" w:color="auto"/>
          </w:divBdr>
        </w:div>
        <w:div w:id="1415007783">
          <w:marLeft w:val="0"/>
          <w:marRight w:val="0"/>
          <w:marTop w:val="0"/>
          <w:marBottom w:val="0"/>
          <w:divBdr>
            <w:top w:val="none" w:sz="0" w:space="0" w:color="auto"/>
            <w:left w:val="none" w:sz="0" w:space="0" w:color="auto"/>
            <w:bottom w:val="none" w:sz="0" w:space="0" w:color="auto"/>
            <w:right w:val="none" w:sz="0" w:space="0" w:color="auto"/>
          </w:divBdr>
        </w:div>
      </w:divsChild>
    </w:div>
    <w:div w:id="1177620305">
      <w:bodyDiv w:val="1"/>
      <w:marLeft w:val="0"/>
      <w:marRight w:val="0"/>
      <w:marTop w:val="0"/>
      <w:marBottom w:val="0"/>
      <w:divBdr>
        <w:top w:val="none" w:sz="0" w:space="0" w:color="auto"/>
        <w:left w:val="none" w:sz="0" w:space="0" w:color="auto"/>
        <w:bottom w:val="none" w:sz="0" w:space="0" w:color="auto"/>
        <w:right w:val="none" w:sz="0" w:space="0" w:color="auto"/>
      </w:divBdr>
    </w:div>
    <w:div w:id="1198350609">
      <w:bodyDiv w:val="1"/>
      <w:marLeft w:val="0"/>
      <w:marRight w:val="0"/>
      <w:marTop w:val="0"/>
      <w:marBottom w:val="0"/>
      <w:divBdr>
        <w:top w:val="none" w:sz="0" w:space="0" w:color="auto"/>
        <w:left w:val="none" w:sz="0" w:space="0" w:color="auto"/>
        <w:bottom w:val="none" w:sz="0" w:space="0" w:color="auto"/>
        <w:right w:val="none" w:sz="0" w:space="0" w:color="auto"/>
      </w:divBdr>
    </w:div>
    <w:div w:id="1324698263">
      <w:bodyDiv w:val="1"/>
      <w:marLeft w:val="0"/>
      <w:marRight w:val="0"/>
      <w:marTop w:val="0"/>
      <w:marBottom w:val="0"/>
      <w:divBdr>
        <w:top w:val="none" w:sz="0" w:space="0" w:color="auto"/>
        <w:left w:val="none" w:sz="0" w:space="0" w:color="auto"/>
        <w:bottom w:val="none" w:sz="0" w:space="0" w:color="auto"/>
        <w:right w:val="none" w:sz="0" w:space="0" w:color="auto"/>
      </w:divBdr>
    </w:div>
    <w:div w:id="1366298376">
      <w:bodyDiv w:val="1"/>
      <w:marLeft w:val="0"/>
      <w:marRight w:val="0"/>
      <w:marTop w:val="0"/>
      <w:marBottom w:val="0"/>
      <w:divBdr>
        <w:top w:val="none" w:sz="0" w:space="0" w:color="auto"/>
        <w:left w:val="none" w:sz="0" w:space="0" w:color="auto"/>
        <w:bottom w:val="none" w:sz="0" w:space="0" w:color="auto"/>
        <w:right w:val="none" w:sz="0" w:space="0" w:color="auto"/>
      </w:divBdr>
    </w:div>
    <w:div w:id="1376656683">
      <w:bodyDiv w:val="1"/>
      <w:marLeft w:val="0"/>
      <w:marRight w:val="0"/>
      <w:marTop w:val="0"/>
      <w:marBottom w:val="0"/>
      <w:divBdr>
        <w:top w:val="none" w:sz="0" w:space="0" w:color="auto"/>
        <w:left w:val="none" w:sz="0" w:space="0" w:color="auto"/>
        <w:bottom w:val="none" w:sz="0" w:space="0" w:color="auto"/>
        <w:right w:val="none" w:sz="0" w:space="0" w:color="auto"/>
      </w:divBdr>
    </w:div>
    <w:div w:id="1405033540">
      <w:bodyDiv w:val="1"/>
      <w:marLeft w:val="0"/>
      <w:marRight w:val="0"/>
      <w:marTop w:val="0"/>
      <w:marBottom w:val="0"/>
      <w:divBdr>
        <w:top w:val="none" w:sz="0" w:space="0" w:color="auto"/>
        <w:left w:val="none" w:sz="0" w:space="0" w:color="auto"/>
        <w:bottom w:val="none" w:sz="0" w:space="0" w:color="auto"/>
        <w:right w:val="none" w:sz="0" w:space="0" w:color="auto"/>
      </w:divBdr>
    </w:div>
    <w:div w:id="1519656823">
      <w:bodyDiv w:val="1"/>
      <w:marLeft w:val="0"/>
      <w:marRight w:val="0"/>
      <w:marTop w:val="0"/>
      <w:marBottom w:val="0"/>
      <w:divBdr>
        <w:top w:val="none" w:sz="0" w:space="0" w:color="auto"/>
        <w:left w:val="none" w:sz="0" w:space="0" w:color="auto"/>
        <w:bottom w:val="none" w:sz="0" w:space="0" w:color="auto"/>
        <w:right w:val="none" w:sz="0" w:space="0" w:color="auto"/>
      </w:divBdr>
    </w:div>
    <w:div w:id="1547332231">
      <w:bodyDiv w:val="1"/>
      <w:marLeft w:val="0"/>
      <w:marRight w:val="0"/>
      <w:marTop w:val="0"/>
      <w:marBottom w:val="0"/>
      <w:divBdr>
        <w:top w:val="none" w:sz="0" w:space="0" w:color="auto"/>
        <w:left w:val="none" w:sz="0" w:space="0" w:color="auto"/>
        <w:bottom w:val="none" w:sz="0" w:space="0" w:color="auto"/>
        <w:right w:val="none" w:sz="0" w:space="0" w:color="auto"/>
      </w:divBdr>
    </w:div>
    <w:div w:id="1590844052">
      <w:bodyDiv w:val="1"/>
      <w:marLeft w:val="0"/>
      <w:marRight w:val="0"/>
      <w:marTop w:val="0"/>
      <w:marBottom w:val="0"/>
      <w:divBdr>
        <w:top w:val="none" w:sz="0" w:space="0" w:color="auto"/>
        <w:left w:val="none" w:sz="0" w:space="0" w:color="auto"/>
        <w:bottom w:val="none" w:sz="0" w:space="0" w:color="auto"/>
        <w:right w:val="none" w:sz="0" w:space="0" w:color="auto"/>
      </w:divBdr>
      <w:divsChild>
        <w:div w:id="2046708143">
          <w:marLeft w:val="0"/>
          <w:marRight w:val="0"/>
          <w:marTop w:val="0"/>
          <w:marBottom w:val="0"/>
          <w:divBdr>
            <w:top w:val="none" w:sz="0" w:space="0" w:color="auto"/>
            <w:left w:val="none" w:sz="0" w:space="0" w:color="auto"/>
            <w:bottom w:val="none" w:sz="0" w:space="0" w:color="auto"/>
            <w:right w:val="none" w:sz="0" w:space="0" w:color="auto"/>
          </w:divBdr>
        </w:div>
        <w:div w:id="1773553272">
          <w:marLeft w:val="0"/>
          <w:marRight w:val="0"/>
          <w:marTop w:val="0"/>
          <w:marBottom w:val="0"/>
          <w:divBdr>
            <w:top w:val="none" w:sz="0" w:space="0" w:color="auto"/>
            <w:left w:val="none" w:sz="0" w:space="0" w:color="auto"/>
            <w:bottom w:val="none" w:sz="0" w:space="0" w:color="auto"/>
            <w:right w:val="none" w:sz="0" w:space="0" w:color="auto"/>
          </w:divBdr>
        </w:div>
        <w:div w:id="1949392524">
          <w:marLeft w:val="0"/>
          <w:marRight w:val="0"/>
          <w:marTop w:val="0"/>
          <w:marBottom w:val="0"/>
          <w:divBdr>
            <w:top w:val="none" w:sz="0" w:space="0" w:color="auto"/>
            <w:left w:val="none" w:sz="0" w:space="0" w:color="auto"/>
            <w:bottom w:val="none" w:sz="0" w:space="0" w:color="auto"/>
            <w:right w:val="none" w:sz="0" w:space="0" w:color="auto"/>
          </w:divBdr>
        </w:div>
        <w:div w:id="1345857680">
          <w:marLeft w:val="0"/>
          <w:marRight w:val="0"/>
          <w:marTop w:val="0"/>
          <w:marBottom w:val="0"/>
          <w:divBdr>
            <w:top w:val="none" w:sz="0" w:space="0" w:color="auto"/>
            <w:left w:val="none" w:sz="0" w:space="0" w:color="auto"/>
            <w:bottom w:val="none" w:sz="0" w:space="0" w:color="auto"/>
            <w:right w:val="none" w:sz="0" w:space="0" w:color="auto"/>
          </w:divBdr>
        </w:div>
        <w:div w:id="948700366">
          <w:marLeft w:val="0"/>
          <w:marRight w:val="0"/>
          <w:marTop w:val="0"/>
          <w:marBottom w:val="0"/>
          <w:divBdr>
            <w:top w:val="none" w:sz="0" w:space="0" w:color="auto"/>
            <w:left w:val="none" w:sz="0" w:space="0" w:color="auto"/>
            <w:bottom w:val="none" w:sz="0" w:space="0" w:color="auto"/>
            <w:right w:val="none" w:sz="0" w:space="0" w:color="auto"/>
          </w:divBdr>
        </w:div>
        <w:div w:id="1429306306">
          <w:marLeft w:val="0"/>
          <w:marRight w:val="0"/>
          <w:marTop w:val="0"/>
          <w:marBottom w:val="0"/>
          <w:divBdr>
            <w:top w:val="none" w:sz="0" w:space="0" w:color="auto"/>
            <w:left w:val="none" w:sz="0" w:space="0" w:color="auto"/>
            <w:bottom w:val="none" w:sz="0" w:space="0" w:color="auto"/>
            <w:right w:val="none" w:sz="0" w:space="0" w:color="auto"/>
          </w:divBdr>
        </w:div>
      </w:divsChild>
    </w:div>
    <w:div w:id="1607149820">
      <w:bodyDiv w:val="1"/>
      <w:marLeft w:val="0"/>
      <w:marRight w:val="0"/>
      <w:marTop w:val="0"/>
      <w:marBottom w:val="0"/>
      <w:divBdr>
        <w:top w:val="none" w:sz="0" w:space="0" w:color="auto"/>
        <w:left w:val="none" w:sz="0" w:space="0" w:color="auto"/>
        <w:bottom w:val="none" w:sz="0" w:space="0" w:color="auto"/>
        <w:right w:val="none" w:sz="0" w:space="0" w:color="auto"/>
      </w:divBdr>
    </w:div>
    <w:div w:id="1623921269">
      <w:bodyDiv w:val="1"/>
      <w:marLeft w:val="0"/>
      <w:marRight w:val="0"/>
      <w:marTop w:val="0"/>
      <w:marBottom w:val="0"/>
      <w:divBdr>
        <w:top w:val="none" w:sz="0" w:space="0" w:color="auto"/>
        <w:left w:val="none" w:sz="0" w:space="0" w:color="auto"/>
        <w:bottom w:val="none" w:sz="0" w:space="0" w:color="auto"/>
        <w:right w:val="none" w:sz="0" w:space="0" w:color="auto"/>
      </w:divBdr>
    </w:div>
    <w:div w:id="1647011308">
      <w:bodyDiv w:val="1"/>
      <w:marLeft w:val="0"/>
      <w:marRight w:val="0"/>
      <w:marTop w:val="0"/>
      <w:marBottom w:val="0"/>
      <w:divBdr>
        <w:top w:val="none" w:sz="0" w:space="0" w:color="auto"/>
        <w:left w:val="none" w:sz="0" w:space="0" w:color="auto"/>
        <w:bottom w:val="none" w:sz="0" w:space="0" w:color="auto"/>
        <w:right w:val="none" w:sz="0" w:space="0" w:color="auto"/>
      </w:divBdr>
    </w:div>
    <w:div w:id="1677339928">
      <w:bodyDiv w:val="1"/>
      <w:marLeft w:val="0"/>
      <w:marRight w:val="0"/>
      <w:marTop w:val="0"/>
      <w:marBottom w:val="0"/>
      <w:divBdr>
        <w:top w:val="none" w:sz="0" w:space="0" w:color="auto"/>
        <w:left w:val="none" w:sz="0" w:space="0" w:color="auto"/>
        <w:bottom w:val="none" w:sz="0" w:space="0" w:color="auto"/>
        <w:right w:val="none" w:sz="0" w:space="0" w:color="auto"/>
      </w:divBdr>
    </w:div>
    <w:div w:id="1715345113">
      <w:bodyDiv w:val="1"/>
      <w:marLeft w:val="0"/>
      <w:marRight w:val="0"/>
      <w:marTop w:val="0"/>
      <w:marBottom w:val="0"/>
      <w:divBdr>
        <w:top w:val="none" w:sz="0" w:space="0" w:color="auto"/>
        <w:left w:val="none" w:sz="0" w:space="0" w:color="auto"/>
        <w:bottom w:val="none" w:sz="0" w:space="0" w:color="auto"/>
        <w:right w:val="none" w:sz="0" w:space="0" w:color="auto"/>
      </w:divBdr>
      <w:divsChild>
        <w:div w:id="1511942007">
          <w:marLeft w:val="0"/>
          <w:marRight w:val="0"/>
          <w:marTop w:val="0"/>
          <w:marBottom w:val="0"/>
          <w:divBdr>
            <w:top w:val="none" w:sz="0" w:space="0" w:color="auto"/>
            <w:left w:val="none" w:sz="0" w:space="0" w:color="auto"/>
            <w:bottom w:val="none" w:sz="0" w:space="0" w:color="auto"/>
            <w:right w:val="none" w:sz="0" w:space="0" w:color="auto"/>
          </w:divBdr>
        </w:div>
        <w:div w:id="198862683">
          <w:marLeft w:val="0"/>
          <w:marRight w:val="0"/>
          <w:marTop w:val="0"/>
          <w:marBottom w:val="0"/>
          <w:divBdr>
            <w:top w:val="none" w:sz="0" w:space="0" w:color="auto"/>
            <w:left w:val="none" w:sz="0" w:space="0" w:color="auto"/>
            <w:bottom w:val="none" w:sz="0" w:space="0" w:color="auto"/>
            <w:right w:val="none" w:sz="0" w:space="0" w:color="auto"/>
          </w:divBdr>
        </w:div>
        <w:div w:id="1605531518">
          <w:marLeft w:val="0"/>
          <w:marRight w:val="0"/>
          <w:marTop w:val="0"/>
          <w:marBottom w:val="0"/>
          <w:divBdr>
            <w:top w:val="none" w:sz="0" w:space="0" w:color="auto"/>
            <w:left w:val="none" w:sz="0" w:space="0" w:color="auto"/>
            <w:bottom w:val="none" w:sz="0" w:space="0" w:color="auto"/>
            <w:right w:val="none" w:sz="0" w:space="0" w:color="auto"/>
          </w:divBdr>
        </w:div>
        <w:div w:id="854928426">
          <w:marLeft w:val="0"/>
          <w:marRight w:val="0"/>
          <w:marTop w:val="0"/>
          <w:marBottom w:val="0"/>
          <w:divBdr>
            <w:top w:val="none" w:sz="0" w:space="0" w:color="auto"/>
            <w:left w:val="none" w:sz="0" w:space="0" w:color="auto"/>
            <w:bottom w:val="none" w:sz="0" w:space="0" w:color="auto"/>
            <w:right w:val="none" w:sz="0" w:space="0" w:color="auto"/>
          </w:divBdr>
        </w:div>
        <w:div w:id="47804296">
          <w:marLeft w:val="0"/>
          <w:marRight w:val="0"/>
          <w:marTop w:val="0"/>
          <w:marBottom w:val="0"/>
          <w:divBdr>
            <w:top w:val="none" w:sz="0" w:space="0" w:color="auto"/>
            <w:left w:val="none" w:sz="0" w:space="0" w:color="auto"/>
            <w:bottom w:val="none" w:sz="0" w:space="0" w:color="auto"/>
            <w:right w:val="none" w:sz="0" w:space="0" w:color="auto"/>
          </w:divBdr>
        </w:div>
        <w:div w:id="445778814">
          <w:marLeft w:val="0"/>
          <w:marRight w:val="0"/>
          <w:marTop w:val="0"/>
          <w:marBottom w:val="0"/>
          <w:divBdr>
            <w:top w:val="none" w:sz="0" w:space="0" w:color="auto"/>
            <w:left w:val="none" w:sz="0" w:space="0" w:color="auto"/>
            <w:bottom w:val="none" w:sz="0" w:space="0" w:color="auto"/>
            <w:right w:val="none" w:sz="0" w:space="0" w:color="auto"/>
          </w:divBdr>
        </w:div>
        <w:div w:id="690032659">
          <w:marLeft w:val="0"/>
          <w:marRight w:val="0"/>
          <w:marTop w:val="0"/>
          <w:marBottom w:val="0"/>
          <w:divBdr>
            <w:top w:val="none" w:sz="0" w:space="0" w:color="auto"/>
            <w:left w:val="none" w:sz="0" w:space="0" w:color="auto"/>
            <w:bottom w:val="none" w:sz="0" w:space="0" w:color="auto"/>
            <w:right w:val="none" w:sz="0" w:space="0" w:color="auto"/>
          </w:divBdr>
        </w:div>
        <w:div w:id="891618222">
          <w:marLeft w:val="0"/>
          <w:marRight w:val="0"/>
          <w:marTop w:val="0"/>
          <w:marBottom w:val="0"/>
          <w:divBdr>
            <w:top w:val="none" w:sz="0" w:space="0" w:color="auto"/>
            <w:left w:val="none" w:sz="0" w:space="0" w:color="auto"/>
            <w:bottom w:val="none" w:sz="0" w:space="0" w:color="auto"/>
            <w:right w:val="none" w:sz="0" w:space="0" w:color="auto"/>
          </w:divBdr>
        </w:div>
        <w:div w:id="94446826">
          <w:marLeft w:val="0"/>
          <w:marRight w:val="0"/>
          <w:marTop w:val="0"/>
          <w:marBottom w:val="0"/>
          <w:divBdr>
            <w:top w:val="none" w:sz="0" w:space="0" w:color="auto"/>
            <w:left w:val="none" w:sz="0" w:space="0" w:color="auto"/>
            <w:bottom w:val="none" w:sz="0" w:space="0" w:color="auto"/>
            <w:right w:val="none" w:sz="0" w:space="0" w:color="auto"/>
          </w:divBdr>
        </w:div>
        <w:div w:id="557712123">
          <w:marLeft w:val="0"/>
          <w:marRight w:val="0"/>
          <w:marTop w:val="0"/>
          <w:marBottom w:val="0"/>
          <w:divBdr>
            <w:top w:val="none" w:sz="0" w:space="0" w:color="auto"/>
            <w:left w:val="none" w:sz="0" w:space="0" w:color="auto"/>
            <w:bottom w:val="none" w:sz="0" w:space="0" w:color="auto"/>
            <w:right w:val="none" w:sz="0" w:space="0" w:color="auto"/>
          </w:divBdr>
        </w:div>
        <w:div w:id="143394618">
          <w:marLeft w:val="0"/>
          <w:marRight w:val="0"/>
          <w:marTop w:val="0"/>
          <w:marBottom w:val="0"/>
          <w:divBdr>
            <w:top w:val="none" w:sz="0" w:space="0" w:color="auto"/>
            <w:left w:val="none" w:sz="0" w:space="0" w:color="auto"/>
            <w:bottom w:val="none" w:sz="0" w:space="0" w:color="auto"/>
            <w:right w:val="none" w:sz="0" w:space="0" w:color="auto"/>
          </w:divBdr>
        </w:div>
        <w:div w:id="1059747590">
          <w:marLeft w:val="0"/>
          <w:marRight w:val="0"/>
          <w:marTop w:val="0"/>
          <w:marBottom w:val="0"/>
          <w:divBdr>
            <w:top w:val="none" w:sz="0" w:space="0" w:color="auto"/>
            <w:left w:val="none" w:sz="0" w:space="0" w:color="auto"/>
            <w:bottom w:val="none" w:sz="0" w:space="0" w:color="auto"/>
            <w:right w:val="none" w:sz="0" w:space="0" w:color="auto"/>
          </w:divBdr>
        </w:div>
        <w:div w:id="364673403">
          <w:marLeft w:val="0"/>
          <w:marRight w:val="0"/>
          <w:marTop w:val="0"/>
          <w:marBottom w:val="0"/>
          <w:divBdr>
            <w:top w:val="none" w:sz="0" w:space="0" w:color="auto"/>
            <w:left w:val="none" w:sz="0" w:space="0" w:color="auto"/>
            <w:bottom w:val="none" w:sz="0" w:space="0" w:color="auto"/>
            <w:right w:val="none" w:sz="0" w:space="0" w:color="auto"/>
          </w:divBdr>
        </w:div>
        <w:div w:id="1015154671">
          <w:marLeft w:val="0"/>
          <w:marRight w:val="0"/>
          <w:marTop w:val="0"/>
          <w:marBottom w:val="0"/>
          <w:divBdr>
            <w:top w:val="none" w:sz="0" w:space="0" w:color="auto"/>
            <w:left w:val="none" w:sz="0" w:space="0" w:color="auto"/>
            <w:bottom w:val="none" w:sz="0" w:space="0" w:color="auto"/>
            <w:right w:val="none" w:sz="0" w:space="0" w:color="auto"/>
          </w:divBdr>
        </w:div>
        <w:div w:id="1857886789">
          <w:marLeft w:val="0"/>
          <w:marRight w:val="0"/>
          <w:marTop w:val="0"/>
          <w:marBottom w:val="0"/>
          <w:divBdr>
            <w:top w:val="none" w:sz="0" w:space="0" w:color="auto"/>
            <w:left w:val="none" w:sz="0" w:space="0" w:color="auto"/>
            <w:bottom w:val="none" w:sz="0" w:space="0" w:color="auto"/>
            <w:right w:val="none" w:sz="0" w:space="0" w:color="auto"/>
          </w:divBdr>
        </w:div>
        <w:div w:id="97871160">
          <w:marLeft w:val="0"/>
          <w:marRight w:val="0"/>
          <w:marTop w:val="0"/>
          <w:marBottom w:val="0"/>
          <w:divBdr>
            <w:top w:val="none" w:sz="0" w:space="0" w:color="auto"/>
            <w:left w:val="none" w:sz="0" w:space="0" w:color="auto"/>
            <w:bottom w:val="none" w:sz="0" w:space="0" w:color="auto"/>
            <w:right w:val="none" w:sz="0" w:space="0" w:color="auto"/>
          </w:divBdr>
        </w:div>
        <w:div w:id="1539509180">
          <w:marLeft w:val="0"/>
          <w:marRight w:val="0"/>
          <w:marTop w:val="0"/>
          <w:marBottom w:val="0"/>
          <w:divBdr>
            <w:top w:val="none" w:sz="0" w:space="0" w:color="auto"/>
            <w:left w:val="none" w:sz="0" w:space="0" w:color="auto"/>
            <w:bottom w:val="none" w:sz="0" w:space="0" w:color="auto"/>
            <w:right w:val="none" w:sz="0" w:space="0" w:color="auto"/>
          </w:divBdr>
        </w:div>
        <w:div w:id="940604152">
          <w:marLeft w:val="0"/>
          <w:marRight w:val="0"/>
          <w:marTop w:val="0"/>
          <w:marBottom w:val="0"/>
          <w:divBdr>
            <w:top w:val="none" w:sz="0" w:space="0" w:color="auto"/>
            <w:left w:val="none" w:sz="0" w:space="0" w:color="auto"/>
            <w:bottom w:val="none" w:sz="0" w:space="0" w:color="auto"/>
            <w:right w:val="none" w:sz="0" w:space="0" w:color="auto"/>
          </w:divBdr>
        </w:div>
        <w:div w:id="599916778">
          <w:marLeft w:val="0"/>
          <w:marRight w:val="0"/>
          <w:marTop w:val="0"/>
          <w:marBottom w:val="0"/>
          <w:divBdr>
            <w:top w:val="none" w:sz="0" w:space="0" w:color="auto"/>
            <w:left w:val="none" w:sz="0" w:space="0" w:color="auto"/>
            <w:bottom w:val="none" w:sz="0" w:space="0" w:color="auto"/>
            <w:right w:val="none" w:sz="0" w:space="0" w:color="auto"/>
          </w:divBdr>
        </w:div>
        <w:div w:id="1224828754">
          <w:marLeft w:val="0"/>
          <w:marRight w:val="0"/>
          <w:marTop w:val="0"/>
          <w:marBottom w:val="0"/>
          <w:divBdr>
            <w:top w:val="none" w:sz="0" w:space="0" w:color="auto"/>
            <w:left w:val="none" w:sz="0" w:space="0" w:color="auto"/>
            <w:bottom w:val="none" w:sz="0" w:space="0" w:color="auto"/>
            <w:right w:val="none" w:sz="0" w:space="0" w:color="auto"/>
          </w:divBdr>
        </w:div>
        <w:div w:id="694691725">
          <w:marLeft w:val="0"/>
          <w:marRight w:val="0"/>
          <w:marTop w:val="0"/>
          <w:marBottom w:val="0"/>
          <w:divBdr>
            <w:top w:val="none" w:sz="0" w:space="0" w:color="auto"/>
            <w:left w:val="none" w:sz="0" w:space="0" w:color="auto"/>
            <w:bottom w:val="none" w:sz="0" w:space="0" w:color="auto"/>
            <w:right w:val="none" w:sz="0" w:space="0" w:color="auto"/>
          </w:divBdr>
        </w:div>
      </w:divsChild>
    </w:div>
    <w:div w:id="1760906790">
      <w:bodyDiv w:val="1"/>
      <w:marLeft w:val="0"/>
      <w:marRight w:val="0"/>
      <w:marTop w:val="0"/>
      <w:marBottom w:val="0"/>
      <w:divBdr>
        <w:top w:val="none" w:sz="0" w:space="0" w:color="auto"/>
        <w:left w:val="none" w:sz="0" w:space="0" w:color="auto"/>
        <w:bottom w:val="none" w:sz="0" w:space="0" w:color="auto"/>
        <w:right w:val="none" w:sz="0" w:space="0" w:color="auto"/>
      </w:divBdr>
    </w:div>
    <w:div w:id="1804881334">
      <w:bodyDiv w:val="1"/>
      <w:marLeft w:val="0"/>
      <w:marRight w:val="0"/>
      <w:marTop w:val="0"/>
      <w:marBottom w:val="0"/>
      <w:divBdr>
        <w:top w:val="none" w:sz="0" w:space="0" w:color="auto"/>
        <w:left w:val="none" w:sz="0" w:space="0" w:color="auto"/>
        <w:bottom w:val="none" w:sz="0" w:space="0" w:color="auto"/>
        <w:right w:val="none" w:sz="0" w:space="0" w:color="auto"/>
      </w:divBdr>
      <w:divsChild>
        <w:div w:id="667710541">
          <w:marLeft w:val="0"/>
          <w:marRight w:val="0"/>
          <w:marTop w:val="0"/>
          <w:marBottom w:val="0"/>
          <w:divBdr>
            <w:top w:val="none" w:sz="0" w:space="0" w:color="auto"/>
            <w:left w:val="none" w:sz="0" w:space="0" w:color="auto"/>
            <w:bottom w:val="none" w:sz="0" w:space="0" w:color="auto"/>
            <w:right w:val="none" w:sz="0" w:space="0" w:color="auto"/>
          </w:divBdr>
        </w:div>
      </w:divsChild>
    </w:div>
    <w:div w:id="1865441098">
      <w:bodyDiv w:val="1"/>
      <w:marLeft w:val="0"/>
      <w:marRight w:val="0"/>
      <w:marTop w:val="0"/>
      <w:marBottom w:val="0"/>
      <w:divBdr>
        <w:top w:val="none" w:sz="0" w:space="0" w:color="auto"/>
        <w:left w:val="none" w:sz="0" w:space="0" w:color="auto"/>
        <w:bottom w:val="none" w:sz="0" w:space="0" w:color="auto"/>
        <w:right w:val="none" w:sz="0" w:space="0" w:color="auto"/>
      </w:divBdr>
    </w:div>
    <w:div w:id="1878548111">
      <w:bodyDiv w:val="1"/>
      <w:marLeft w:val="0"/>
      <w:marRight w:val="0"/>
      <w:marTop w:val="0"/>
      <w:marBottom w:val="0"/>
      <w:divBdr>
        <w:top w:val="none" w:sz="0" w:space="0" w:color="auto"/>
        <w:left w:val="none" w:sz="0" w:space="0" w:color="auto"/>
        <w:bottom w:val="none" w:sz="0" w:space="0" w:color="auto"/>
        <w:right w:val="none" w:sz="0" w:space="0" w:color="auto"/>
      </w:divBdr>
    </w:div>
    <w:div w:id="1925407437">
      <w:bodyDiv w:val="1"/>
      <w:marLeft w:val="0"/>
      <w:marRight w:val="0"/>
      <w:marTop w:val="0"/>
      <w:marBottom w:val="0"/>
      <w:divBdr>
        <w:top w:val="none" w:sz="0" w:space="0" w:color="auto"/>
        <w:left w:val="none" w:sz="0" w:space="0" w:color="auto"/>
        <w:bottom w:val="none" w:sz="0" w:space="0" w:color="auto"/>
        <w:right w:val="none" w:sz="0" w:space="0" w:color="auto"/>
      </w:divBdr>
      <w:divsChild>
        <w:div w:id="555357019">
          <w:marLeft w:val="0"/>
          <w:marRight w:val="0"/>
          <w:marTop w:val="0"/>
          <w:marBottom w:val="0"/>
          <w:divBdr>
            <w:top w:val="none" w:sz="0" w:space="0" w:color="auto"/>
            <w:left w:val="none" w:sz="0" w:space="0" w:color="auto"/>
            <w:bottom w:val="none" w:sz="0" w:space="0" w:color="auto"/>
            <w:right w:val="none" w:sz="0" w:space="0" w:color="auto"/>
          </w:divBdr>
        </w:div>
        <w:div w:id="618099666">
          <w:marLeft w:val="0"/>
          <w:marRight w:val="0"/>
          <w:marTop w:val="0"/>
          <w:marBottom w:val="0"/>
          <w:divBdr>
            <w:top w:val="none" w:sz="0" w:space="0" w:color="auto"/>
            <w:left w:val="none" w:sz="0" w:space="0" w:color="auto"/>
            <w:bottom w:val="none" w:sz="0" w:space="0" w:color="auto"/>
            <w:right w:val="none" w:sz="0" w:space="0" w:color="auto"/>
          </w:divBdr>
        </w:div>
      </w:divsChild>
    </w:div>
    <w:div w:id="1991785228">
      <w:bodyDiv w:val="1"/>
      <w:marLeft w:val="0"/>
      <w:marRight w:val="0"/>
      <w:marTop w:val="0"/>
      <w:marBottom w:val="0"/>
      <w:divBdr>
        <w:top w:val="none" w:sz="0" w:space="0" w:color="auto"/>
        <w:left w:val="none" w:sz="0" w:space="0" w:color="auto"/>
        <w:bottom w:val="none" w:sz="0" w:space="0" w:color="auto"/>
        <w:right w:val="none" w:sz="0" w:space="0" w:color="auto"/>
      </w:divBdr>
    </w:div>
    <w:div w:id="2038385806">
      <w:bodyDiv w:val="1"/>
      <w:marLeft w:val="0"/>
      <w:marRight w:val="0"/>
      <w:marTop w:val="0"/>
      <w:marBottom w:val="0"/>
      <w:divBdr>
        <w:top w:val="none" w:sz="0" w:space="0" w:color="auto"/>
        <w:left w:val="none" w:sz="0" w:space="0" w:color="auto"/>
        <w:bottom w:val="none" w:sz="0" w:space="0" w:color="auto"/>
        <w:right w:val="none" w:sz="0" w:space="0" w:color="auto"/>
      </w:divBdr>
    </w:div>
    <w:div w:id="2055157626">
      <w:bodyDiv w:val="1"/>
      <w:marLeft w:val="0"/>
      <w:marRight w:val="0"/>
      <w:marTop w:val="0"/>
      <w:marBottom w:val="0"/>
      <w:divBdr>
        <w:top w:val="none" w:sz="0" w:space="0" w:color="auto"/>
        <w:left w:val="none" w:sz="0" w:space="0" w:color="auto"/>
        <w:bottom w:val="none" w:sz="0" w:space="0" w:color="auto"/>
        <w:right w:val="none" w:sz="0" w:space="0" w:color="auto"/>
      </w:divBdr>
    </w:div>
    <w:div w:id="2069498608">
      <w:bodyDiv w:val="1"/>
      <w:marLeft w:val="0"/>
      <w:marRight w:val="0"/>
      <w:marTop w:val="0"/>
      <w:marBottom w:val="0"/>
      <w:divBdr>
        <w:top w:val="none" w:sz="0" w:space="0" w:color="auto"/>
        <w:left w:val="none" w:sz="0" w:space="0" w:color="auto"/>
        <w:bottom w:val="none" w:sz="0" w:space="0" w:color="auto"/>
        <w:right w:val="none" w:sz="0" w:space="0" w:color="auto"/>
      </w:divBdr>
    </w:div>
    <w:div w:id="2102023386">
      <w:bodyDiv w:val="1"/>
      <w:marLeft w:val="0"/>
      <w:marRight w:val="0"/>
      <w:marTop w:val="0"/>
      <w:marBottom w:val="0"/>
      <w:divBdr>
        <w:top w:val="none" w:sz="0" w:space="0" w:color="auto"/>
        <w:left w:val="none" w:sz="0" w:space="0" w:color="auto"/>
        <w:bottom w:val="none" w:sz="0" w:space="0" w:color="auto"/>
        <w:right w:val="none" w:sz="0" w:space="0" w:color="auto"/>
      </w:divBdr>
    </w:div>
    <w:div w:id="2104572264">
      <w:bodyDiv w:val="1"/>
      <w:marLeft w:val="0"/>
      <w:marRight w:val="0"/>
      <w:marTop w:val="0"/>
      <w:marBottom w:val="0"/>
      <w:divBdr>
        <w:top w:val="none" w:sz="0" w:space="0" w:color="auto"/>
        <w:left w:val="none" w:sz="0" w:space="0" w:color="auto"/>
        <w:bottom w:val="none" w:sz="0" w:space="0" w:color="auto"/>
        <w:right w:val="none" w:sz="0" w:space="0" w:color="auto"/>
      </w:divBdr>
    </w:div>
    <w:div w:id="2109111378">
      <w:bodyDiv w:val="1"/>
      <w:marLeft w:val="0"/>
      <w:marRight w:val="0"/>
      <w:marTop w:val="0"/>
      <w:marBottom w:val="0"/>
      <w:divBdr>
        <w:top w:val="none" w:sz="0" w:space="0" w:color="auto"/>
        <w:left w:val="none" w:sz="0" w:space="0" w:color="auto"/>
        <w:bottom w:val="none" w:sz="0" w:space="0" w:color="auto"/>
        <w:right w:val="none" w:sz="0" w:space="0" w:color="auto"/>
      </w:divBdr>
      <w:divsChild>
        <w:div w:id="1117212575">
          <w:marLeft w:val="0"/>
          <w:marRight w:val="0"/>
          <w:marTop w:val="0"/>
          <w:marBottom w:val="0"/>
          <w:divBdr>
            <w:top w:val="none" w:sz="0" w:space="0" w:color="auto"/>
            <w:left w:val="none" w:sz="0" w:space="0" w:color="auto"/>
            <w:bottom w:val="none" w:sz="0" w:space="0" w:color="auto"/>
            <w:right w:val="none" w:sz="0" w:space="0" w:color="auto"/>
          </w:divBdr>
        </w:div>
        <w:div w:id="785779074">
          <w:marLeft w:val="0"/>
          <w:marRight w:val="0"/>
          <w:marTop w:val="0"/>
          <w:marBottom w:val="0"/>
          <w:divBdr>
            <w:top w:val="none" w:sz="0" w:space="0" w:color="auto"/>
            <w:left w:val="none" w:sz="0" w:space="0" w:color="auto"/>
            <w:bottom w:val="none" w:sz="0" w:space="0" w:color="auto"/>
            <w:right w:val="none" w:sz="0" w:space="0" w:color="auto"/>
          </w:divBdr>
        </w:div>
        <w:div w:id="1144391175">
          <w:marLeft w:val="0"/>
          <w:marRight w:val="0"/>
          <w:marTop w:val="0"/>
          <w:marBottom w:val="0"/>
          <w:divBdr>
            <w:top w:val="none" w:sz="0" w:space="0" w:color="auto"/>
            <w:left w:val="none" w:sz="0" w:space="0" w:color="auto"/>
            <w:bottom w:val="none" w:sz="0" w:space="0" w:color="auto"/>
            <w:right w:val="none" w:sz="0" w:space="0" w:color="auto"/>
          </w:divBdr>
        </w:div>
        <w:div w:id="1536967899">
          <w:marLeft w:val="0"/>
          <w:marRight w:val="0"/>
          <w:marTop w:val="0"/>
          <w:marBottom w:val="0"/>
          <w:divBdr>
            <w:top w:val="none" w:sz="0" w:space="0" w:color="auto"/>
            <w:left w:val="none" w:sz="0" w:space="0" w:color="auto"/>
            <w:bottom w:val="none" w:sz="0" w:space="0" w:color="auto"/>
            <w:right w:val="none" w:sz="0" w:space="0" w:color="auto"/>
          </w:divBdr>
        </w:div>
        <w:div w:id="2145268018">
          <w:marLeft w:val="0"/>
          <w:marRight w:val="0"/>
          <w:marTop w:val="0"/>
          <w:marBottom w:val="0"/>
          <w:divBdr>
            <w:top w:val="none" w:sz="0" w:space="0" w:color="auto"/>
            <w:left w:val="none" w:sz="0" w:space="0" w:color="auto"/>
            <w:bottom w:val="none" w:sz="0" w:space="0" w:color="auto"/>
            <w:right w:val="none" w:sz="0" w:space="0" w:color="auto"/>
          </w:divBdr>
        </w:div>
        <w:div w:id="1050420020">
          <w:marLeft w:val="0"/>
          <w:marRight w:val="0"/>
          <w:marTop w:val="0"/>
          <w:marBottom w:val="0"/>
          <w:divBdr>
            <w:top w:val="none" w:sz="0" w:space="0" w:color="auto"/>
            <w:left w:val="none" w:sz="0" w:space="0" w:color="auto"/>
            <w:bottom w:val="none" w:sz="0" w:space="0" w:color="auto"/>
            <w:right w:val="none" w:sz="0" w:space="0" w:color="auto"/>
          </w:divBdr>
        </w:div>
        <w:div w:id="1311790779">
          <w:marLeft w:val="0"/>
          <w:marRight w:val="0"/>
          <w:marTop w:val="0"/>
          <w:marBottom w:val="0"/>
          <w:divBdr>
            <w:top w:val="none" w:sz="0" w:space="0" w:color="auto"/>
            <w:left w:val="none" w:sz="0" w:space="0" w:color="auto"/>
            <w:bottom w:val="none" w:sz="0" w:space="0" w:color="auto"/>
            <w:right w:val="none" w:sz="0" w:space="0" w:color="auto"/>
          </w:divBdr>
        </w:div>
        <w:div w:id="2140537822">
          <w:marLeft w:val="0"/>
          <w:marRight w:val="0"/>
          <w:marTop w:val="0"/>
          <w:marBottom w:val="0"/>
          <w:divBdr>
            <w:top w:val="none" w:sz="0" w:space="0" w:color="auto"/>
            <w:left w:val="none" w:sz="0" w:space="0" w:color="auto"/>
            <w:bottom w:val="none" w:sz="0" w:space="0" w:color="auto"/>
            <w:right w:val="none" w:sz="0" w:space="0" w:color="auto"/>
          </w:divBdr>
        </w:div>
        <w:div w:id="1651253386">
          <w:marLeft w:val="0"/>
          <w:marRight w:val="0"/>
          <w:marTop w:val="0"/>
          <w:marBottom w:val="0"/>
          <w:divBdr>
            <w:top w:val="none" w:sz="0" w:space="0" w:color="auto"/>
            <w:left w:val="none" w:sz="0" w:space="0" w:color="auto"/>
            <w:bottom w:val="none" w:sz="0" w:space="0" w:color="auto"/>
            <w:right w:val="none" w:sz="0" w:space="0" w:color="auto"/>
          </w:divBdr>
        </w:div>
        <w:div w:id="428474948">
          <w:marLeft w:val="0"/>
          <w:marRight w:val="0"/>
          <w:marTop w:val="0"/>
          <w:marBottom w:val="0"/>
          <w:divBdr>
            <w:top w:val="none" w:sz="0" w:space="0" w:color="auto"/>
            <w:left w:val="none" w:sz="0" w:space="0" w:color="auto"/>
            <w:bottom w:val="none" w:sz="0" w:space="0" w:color="auto"/>
            <w:right w:val="none" w:sz="0" w:space="0" w:color="auto"/>
          </w:divBdr>
        </w:div>
        <w:div w:id="141235449">
          <w:marLeft w:val="0"/>
          <w:marRight w:val="0"/>
          <w:marTop w:val="0"/>
          <w:marBottom w:val="0"/>
          <w:divBdr>
            <w:top w:val="none" w:sz="0" w:space="0" w:color="auto"/>
            <w:left w:val="none" w:sz="0" w:space="0" w:color="auto"/>
            <w:bottom w:val="none" w:sz="0" w:space="0" w:color="auto"/>
            <w:right w:val="none" w:sz="0" w:space="0" w:color="auto"/>
          </w:divBdr>
        </w:div>
        <w:div w:id="496304957">
          <w:marLeft w:val="0"/>
          <w:marRight w:val="0"/>
          <w:marTop w:val="0"/>
          <w:marBottom w:val="0"/>
          <w:divBdr>
            <w:top w:val="none" w:sz="0" w:space="0" w:color="auto"/>
            <w:left w:val="none" w:sz="0" w:space="0" w:color="auto"/>
            <w:bottom w:val="none" w:sz="0" w:space="0" w:color="auto"/>
            <w:right w:val="none" w:sz="0" w:space="0" w:color="auto"/>
          </w:divBdr>
        </w:div>
        <w:div w:id="641807584">
          <w:marLeft w:val="0"/>
          <w:marRight w:val="0"/>
          <w:marTop w:val="0"/>
          <w:marBottom w:val="0"/>
          <w:divBdr>
            <w:top w:val="none" w:sz="0" w:space="0" w:color="auto"/>
            <w:left w:val="none" w:sz="0" w:space="0" w:color="auto"/>
            <w:bottom w:val="none" w:sz="0" w:space="0" w:color="auto"/>
            <w:right w:val="none" w:sz="0" w:space="0" w:color="auto"/>
          </w:divBdr>
        </w:div>
        <w:div w:id="1912038820">
          <w:marLeft w:val="0"/>
          <w:marRight w:val="0"/>
          <w:marTop w:val="0"/>
          <w:marBottom w:val="0"/>
          <w:divBdr>
            <w:top w:val="none" w:sz="0" w:space="0" w:color="auto"/>
            <w:left w:val="none" w:sz="0" w:space="0" w:color="auto"/>
            <w:bottom w:val="none" w:sz="0" w:space="0" w:color="auto"/>
            <w:right w:val="none" w:sz="0" w:space="0" w:color="auto"/>
          </w:divBdr>
        </w:div>
        <w:div w:id="841896890">
          <w:marLeft w:val="0"/>
          <w:marRight w:val="0"/>
          <w:marTop w:val="0"/>
          <w:marBottom w:val="0"/>
          <w:divBdr>
            <w:top w:val="none" w:sz="0" w:space="0" w:color="auto"/>
            <w:left w:val="none" w:sz="0" w:space="0" w:color="auto"/>
            <w:bottom w:val="none" w:sz="0" w:space="0" w:color="auto"/>
            <w:right w:val="none" w:sz="0" w:space="0" w:color="auto"/>
          </w:divBdr>
        </w:div>
        <w:div w:id="256787388">
          <w:marLeft w:val="0"/>
          <w:marRight w:val="0"/>
          <w:marTop w:val="0"/>
          <w:marBottom w:val="0"/>
          <w:divBdr>
            <w:top w:val="none" w:sz="0" w:space="0" w:color="auto"/>
            <w:left w:val="none" w:sz="0" w:space="0" w:color="auto"/>
            <w:bottom w:val="none" w:sz="0" w:space="0" w:color="auto"/>
            <w:right w:val="none" w:sz="0" w:space="0" w:color="auto"/>
          </w:divBdr>
        </w:div>
        <w:div w:id="225070066">
          <w:marLeft w:val="0"/>
          <w:marRight w:val="0"/>
          <w:marTop w:val="0"/>
          <w:marBottom w:val="0"/>
          <w:divBdr>
            <w:top w:val="none" w:sz="0" w:space="0" w:color="auto"/>
            <w:left w:val="none" w:sz="0" w:space="0" w:color="auto"/>
            <w:bottom w:val="none" w:sz="0" w:space="0" w:color="auto"/>
            <w:right w:val="none" w:sz="0" w:space="0" w:color="auto"/>
          </w:divBdr>
        </w:div>
        <w:div w:id="231698121">
          <w:marLeft w:val="0"/>
          <w:marRight w:val="0"/>
          <w:marTop w:val="0"/>
          <w:marBottom w:val="0"/>
          <w:divBdr>
            <w:top w:val="none" w:sz="0" w:space="0" w:color="auto"/>
            <w:left w:val="none" w:sz="0" w:space="0" w:color="auto"/>
            <w:bottom w:val="none" w:sz="0" w:space="0" w:color="auto"/>
            <w:right w:val="none" w:sz="0" w:space="0" w:color="auto"/>
          </w:divBdr>
        </w:div>
        <w:div w:id="1813447940">
          <w:marLeft w:val="0"/>
          <w:marRight w:val="0"/>
          <w:marTop w:val="0"/>
          <w:marBottom w:val="0"/>
          <w:divBdr>
            <w:top w:val="none" w:sz="0" w:space="0" w:color="auto"/>
            <w:left w:val="none" w:sz="0" w:space="0" w:color="auto"/>
            <w:bottom w:val="none" w:sz="0" w:space="0" w:color="auto"/>
            <w:right w:val="none" w:sz="0" w:space="0" w:color="auto"/>
          </w:divBdr>
        </w:div>
        <w:div w:id="359287157">
          <w:marLeft w:val="0"/>
          <w:marRight w:val="0"/>
          <w:marTop w:val="0"/>
          <w:marBottom w:val="0"/>
          <w:divBdr>
            <w:top w:val="none" w:sz="0" w:space="0" w:color="auto"/>
            <w:left w:val="none" w:sz="0" w:space="0" w:color="auto"/>
            <w:bottom w:val="none" w:sz="0" w:space="0" w:color="auto"/>
            <w:right w:val="none" w:sz="0" w:space="0" w:color="auto"/>
          </w:divBdr>
        </w:div>
        <w:div w:id="1331787007">
          <w:marLeft w:val="0"/>
          <w:marRight w:val="0"/>
          <w:marTop w:val="0"/>
          <w:marBottom w:val="0"/>
          <w:divBdr>
            <w:top w:val="none" w:sz="0" w:space="0" w:color="auto"/>
            <w:left w:val="none" w:sz="0" w:space="0" w:color="auto"/>
            <w:bottom w:val="none" w:sz="0" w:space="0" w:color="auto"/>
            <w:right w:val="none" w:sz="0" w:space="0" w:color="auto"/>
          </w:divBdr>
        </w:div>
      </w:divsChild>
    </w:div>
    <w:div w:id="2133014259">
      <w:bodyDiv w:val="1"/>
      <w:marLeft w:val="0"/>
      <w:marRight w:val="0"/>
      <w:marTop w:val="0"/>
      <w:marBottom w:val="0"/>
      <w:divBdr>
        <w:top w:val="none" w:sz="0" w:space="0" w:color="auto"/>
        <w:left w:val="none" w:sz="0" w:space="0" w:color="auto"/>
        <w:bottom w:val="none" w:sz="0" w:space="0" w:color="auto"/>
        <w:right w:val="none" w:sz="0" w:space="0" w:color="auto"/>
      </w:divBdr>
    </w:div>
    <w:div w:id="21419909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5" Type="http://schemas.openxmlformats.org/officeDocument/2006/relationships/numbering" Target="numbering.xml"/><Relationship Id="rId10"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56ca33e5-fdf5-4ecf-8b0f-957925caeaf0"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64B7D31CB1002442B456D759D9BAF844" ma:contentTypeVersion="17" ma:contentTypeDescription="Create a new document." ma:contentTypeScope="" ma:versionID="131c4613e0fd5b6d70c45ebb7e0e8bd2">
  <xsd:schema xmlns:xsd="http://www.w3.org/2001/XMLSchema" xmlns:xs="http://www.w3.org/2001/XMLSchema" xmlns:p="http://schemas.microsoft.com/office/2006/metadata/properties" xmlns:ns3="56ca33e5-fdf5-4ecf-8b0f-957925caeaf0" xmlns:ns4="1e9507ca-583c-4d3f-a372-6cd2f87d7751" targetNamespace="http://schemas.microsoft.com/office/2006/metadata/properties" ma:root="true" ma:fieldsID="09747a5953d6452bb2ba003a37cf70ec" ns3:_="" ns4:_="">
    <xsd:import namespace="56ca33e5-fdf5-4ecf-8b0f-957925caeaf0"/>
    <xsd:import namespace="1e9507ca-583c-4d3f-a372-6cd2f87d7751"/>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DateTaken" minOccurs="0"/>
                <xsd:element ref="ns3:MediaServiceAutoTags" minOccurs="0"/>
                <xsd:element ref="ns3:MediaServiceOCR" minOccurs="0"/>
                <xsd:element ref="ns3:MediaServiceGenerationTime" minOccurs="0"/>
                <xsd:element ref="ns3:MediaServiceEventHashCode" minOccurs="0"/>
                <xsd:element ref="ns3:MediaLengthInSeconds" minOccurs="0"/>
                <xsd:element ref="ns3:MediaServiceLocation" minOccurs="0"/>
                <xsd:element ref="ns3:_activity" minOccurs="0"/>
                <xsd:element ref="ns3:MediaServiceObjectDetectorVersions" minOccurs="0"/>
                <xsd:element ref="ns3:MediaServiceSystemTags" minOccurs="0"/>
                <xsd:element ref="ns3:MediaServiceSearchPropertie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6ca33e5-fdf5-4ecf-8b0f-957925caeaf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Location" ma:index="19" nillable="true" ma:displayName="Location" ma:indexed="true" ma:internalName="MediaServiceLocation" ma:readOnly="true">
      <xsd:simpleType>
        <xsd:restriction base="dms:Text"/>
      </xsd:simpleType>
    </xsd:element>
    <xsd:element name="_activity" ma:index="20" nillable="true" ma:displayName="_activity" ma:hidden="true" ma:internalName="_activity">
      <xsd:simpleType>
        <xsd:restriction base="dms:Note"/>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ystemTags" ma:index="22" nillable="true" ma:displayName="MediaServiceSystemTags" ma:hidden="true" ma:internalName="MediaServiceSystemTags" ma:readOnly="true">
      <xsd:simpleType>
        <xsd:restriction base="dms:Note"/>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ServiceBillingMetadata" ma:index="24"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e9507ca-583c-4d3f-a372-6cd2f87d7751"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5CC77BD-B2F9-41F0-9BDF-DE6868030903}">
  <ds:schemaRefs>
    <ds:schemaRef ds:uri="http://schemas.microsoft.com/office/2006/metadata/properties"/>
    <ds:schemaRef ds:uri="http://schemas.microsoft.com/office/infopath/2007/PartnerControls"/>
    <ds:schemaRef ds:uri="56ca33e5-fdf5-4ecf-8b0f-957925caeaf0"/>
  </ds:schemaRefs>
</ds:datastoreItem>
</file>

<file path=customXml/itemProps2.xml><?xml version="1.0" encoding="utf-8"?>
<ds:datastoreItem xmlns:ds="http://schemas.openxmlformats.org/officeDocument/2006/customXml" ds:itemID="{855F538B-C4B8-4B31-8609-36D33FE0FC12}">
  <ds:schemaRefs>
    <ds:schemaRef ds:uri="http://schemas.microsoft.com/sharepoint/v3/contenttype/forms"/>
  </ds:schemaRefs>
</ds:datastoreItem>
</file>

<file path=customXml/itemProps3.xml><?xml version="1.0" encoding="utf-8"?>
<ds:datastoreItem xmlns:ds="http://schemas.openxmlformats.org/officeDocument/2006/customXml" ds:itemID="{0B38261F-C5A4-4951-BDB4-E95D8C05AEC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6ca33e5-fdf5-4ecf-8b0f-957925caeaf0"/>
    <ds:schemaRef ds:uri="1e9507ca-583c-4d3f-a372-6cd2f87d775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2883F61A-7B62-4702-A09F-93B6E1CEB6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926</Words>
  <Characters>5281</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Rittu Kumari</dc:creator>
  <cp:lastModifiedBy>Rittu Kumari ( रितु कुमारी )</cp:lastModifiedBy>
  <cp:revision>2</cp:revision>
  <cp:lastPrinted>2025-07-15T12:42:00Z</cp:lastPrinted>
  <dcterms:created xsi:type="dcterms:W3CDTF">2025-07-15T12:44:00Z</dcterms:created>
  <dcterms:modified xsi:type="dcterms:W3CDTF">2025-07-15T12:44:00Z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0x01010064B7D31CB1002442B456D759D9BAF844</vt:lpwstr>
  </property>
</Properties>
</file>