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382EFDC0" w14:textId="111EE128" w:rsidR="00F47FDD" w:rsidRDefault="00F47FDD" w:rsidP="001368FD">
      <w:pPr>
        <w:spacing w:after="0"/>
        <w:jc w:val="center"/>
        <w:rPr>
          <w:rFonts w:ascii="Tahoma" w:hAnsi="Tahoma" w:cs="Tahoma"/>
          <w:lang w:val="en-US"/>
        </w:rPr>
      </w:pPr>
    </w:p>
    <w:p w14:paraId="2CFF5011" w14:textId="23329DA5" w:rsidR="004012F4" w:rsidRDefault="004012F4" w:rsidP="001368FD">
      <w:pPr>
        <w:spacing w:after="0"/>
        <w:jc w:val="center"/>
        <w:rPr>
          <w:rFonts w:ascii="Tahoma" w:hAnsi="Tahoma" w:cs="Tahoma"/>
          <w:lang w:val="en-US"/>
        </w:rPr>
      </w:pPr>
    </w:p>
    <w:p w14:paraId="67D688FF" w14:textId="2C529879" w:rsidR="003E7DD5" w:rsidRDefault="003E7DD5" w:rsidP="001368FD">
      <w:pPr>
        <w:spacing w:after="0"/>
        <w:jc w:val="center"/>
        <w:rPr>
          <w:rFonts w:ascii="Tahoma" w:hAnsi="Tahoma" w:cs="Tahoma"/>
          <w:lang w:val="en-US"/>
        </w:rPr>
      </w:pPr>
    </w:p>
    <w:p w14:paraId="77B01AC4" w14:textId="77777777" w:rsidR="003E7DD5" w:rsidRDefault="003E7DD5" w:rsidP="001368FD">
      <w:pPr>
        <w:spacing w:after="0"/>
        <w:jc w:val="center"/>
        <w:rPr>
          <w:rFonts w:ascii="Tahoma" w:hAnsi="Tahoma" w:cs="Tahoma"/>
          <w:lang w:val="en-US"/>
        </w:rPr>
      </w:pPr>
    </w:p>
    <w:p w14:paraId="36C8DD3F" w14:textId="52DC7814" w:rsidR="004012F4" w:rsidRDefault="004012F4" w:rsidP="001368FD">
      <w:pPr>
        <w:spacing w:after="0"/>
        <w:jc w:val="center"/>
        <w:rPr>
          <w:rFonts w:ascii="Tahoma" w:hAnsi="Tahoma" w:cs="Tahoma"/>
          <w:lang w:val="en-US"/>
        </w:rPr>
      </w:pPr>
    </w:p>
    <w:p w14:paraId="6EF767F6" w14:textId="245C3A43" w:rsidR="004012F4" w:rsidRDefault="004012F4" w:rsidP="001368FD">
      <w:pPr>
        <w:spacing w:after="0"/>
        <w:jc w:val="center"/>
        <w:rPr>
          <w:rFonts w:ascii="Tahoma" w:hAnsi="Tahoma" w:cs="Tahoma"/>
          <w:lang w:val="en-US"/>
        </w:rPr>
      </w:pPr>
    </w:p>
    <w:p w14:paraId="0C934999" w14:textId="5DA10E26"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BD04AE">
        <w:rPr>
          <w:rFonts w:ascii="Tahoma" w:hAnsi="Tahoma" w:cs="Tahoma"/>
          <w:b/>
          <w:lang w:val="en-US"/>
        </w:rPr>
        <w:t>5</w:t>
      </w:r>
      <w:r w:rsidR="002C5FD9">
        <w:rPr>
          <w:rFonts w:ascii="Tahoma" w:hAnsi="Tahoma" w:cs="Tahoma"/>
          <w:b/>
          <w:lang w:val="en-US"/>
        </w:rPr>
        <w:t>6</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EA36EB" w:rsidRPr="00971AC9">
        <w:rPr>
          <w:rFonts w:ascii="Tahoma" w:hAnsi="Tahoma" w:cs="Tahoma"/>
          <w:b/>
          <w:lang w:val="en-US"/>
        </w:rPr>
        <w:t xml:space="preserve"> </w:t>
      </w:r>
      <w:r w:rsidR="00510CFE">
        <w:rPr>
          <w:rFonts w:ascii="Tahoma" w:hAnsi="Tahoma" w:cs="Tahoma"/>
          <w:b/>
          <w:lang w:val="en-US"/>
        </w:rPr>
        <w:t>7</w:t>
      </w:r>
      <w:r w:rsidR="00510CFE" w:rsidRPr="00510CFE">
        <w:rPr>
          <w:rFonts w:ascii="Tahoma" w:hAnsi="Tahoma" w:cs="Tahoma"/>
          <w:b/>
          <w:vertAlign w:val="superscript"/>
          <w:lang w:val="en-US"/>
        </w:rPr>
        <w:t>th</w:t>
      </w:r>
      <w:r w:rsidR="00510CFE">
        <w:rPr>
          <w:rFonts w:ascii="Tahoma" w:hAnsi="Tahoma" w:cs="Tahoma"/>
          <w:b/>
          <w:lang w:val="en-US"/>
        </w:rPr>
        <w:t xml:space="preserve"> August</w:t>
      </w:r>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7654C488"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8F1905">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proofErr w:type="spellStart"/>
      <w:r w:rsidR="008F1905">
        <w:rPr>
          <w:rFonts w:ascii="Tahoma" w:hAnsi="Tahoma" w:cs="Tahoma"/>
          <w:b/>
          <w:lang w:val="en-US"/>
        </w:rPr>
        <w:t>Pinki</w:t>
      </w:r>
      <w:proofErr w:type="spellEnd"/>
    </w:p>
    <w:p w14:paraId="7B68B911" w14:textId="3B6D43FE" w:rsidR="007C79E3"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8F1905">
        <w:rPr>
          <w:rFonts w:ascii="Tahoma" w:hAnsi="Tahoma" w:cs="Tahoma"/>
          <w:bCs/>
          <w:lang w:val="en-US"/>
        </w:rPr>
        <w:t xml:space="preserve"> </w:t>
      </w:r>
      <w:r w:rsidR="004072D0">
        <w:rPr>
          <w:rFonts w:ascii="Tahoma" w:hAnsi="Tahoma" w:cs="Tahoma"/>
          <w:bCs/>
          <w:lang w:val="en-US"/>
        </w:rPr>
        <w:t xml:space="preserve">       </w:t>
      </w:r>
      <w:r w:rsidR="008F1905">
        <w:rPr>
          <w:rFonts w:ascii="Tahoma" w:hAnsi="Tahoma" w:cs="Tahoma"/>
          <w:bCs/>
          <w:u w:val="single"/>
          <w:lang w:val="en-US"/>
        </w:rPr>
        <w:t xml:space="preserve">Section </w:t>
      </w:r>
      <w:proofErr w:type="gramStart"/>
      <w:r w:rsidR="008F1905">
        <w:rPr>
          <w:rFonts w:ascii="Tahoma" w:hAnsi="Tahoma" w:cs="Tahoma"/>
          <w:bCs/>
          <w:u w:val="single"/>
          <w:lang w:val="en-US"/>
        </w:rPr>
        <w:t>Officer</w:t>
      </w:r>
      <w:r w:rsidR="00D86755" w:rsidRPr="00971AC9">
        <w:rPr>
          <w:rFonts w:ascii="Tahoma" w:hAnsi="Tahoma" w:cs="Tahoma"/>
          <w:bCs/>
          <w:u w:val="single"/>
          <w:lang w:val="en-US"/>
        </w:rPr>
        <w:t>(</w:t>
      </w:r>
      <w:proofErr w:type="gramEnd"/>
      <w:r w:rsidR="008F1905">
        <w:rPr>
          <w:rFonts w:ascii="Tahoma" w:hAnsi="Tahoma" w:cs="Tahoma"/>
          <w:bCs/>
          <w:u w:val="single"/>
          <w:lang w:val="en-US"/>
        </w:rPr>
        <w:t>ONG-II</w:t>
      </w:r>
      <w:r w:rsidR="00D86755" w:rsidRPr="00971AC9">
        <w:rPr>
          <w:rFonts w:ascii="Tahoma" w:hAnsi="Tahoma" w:cs="Tahoma"/>
          <w:bCs/>
          <w:u w:val="single"/>
          <w:lang w:val="en-US"/>
        </w:rPr>
        <w:t>)</w:t>
      </w:r>
    </w:p>
    <w:p w14:paraId="24F1D845" w14:textId="78C24615"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BD04AE">
        <w:rPr>
          <w:rFonts w:ascii="Tahoma" w:hAnsi="Tahoma" w:cs="Tahoma"/>
          <w:lang w:val="en-US"/>
        </w:rPr>
        <w:t>Rajya</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2C5FD9">
        <w:rPr>
          <w:rFonts w:ascii="Tahoma" w:hAnsi="Tahoma" w:cs="Tahoma"/>
          <w:lang w:val="en-US"/>
        </w:rPr>
        <w:t>U3591</w:t>
      </w:r>
      <w:r w:rsidR="006B5433" w:rsidRPr="00971AC9">
        <w:rPr>
          <w:rFonts w:ascii="Tahoma" w:hAnsi="Tahoma" w:cs="Tahoma"/>
          <w:lang w:val="en-US"/>
        </w:rPr>
        <w:t xml:space="preserve"> </w:t>
      </w:r>
      <w:proofErr w:type="gramStart"/>
      <w:r w:rsidR="000029E2" w:rsidRPr="00971AC9">
        <w:rPr>
          <w:rFonts w:ascii="Tahoma" w:hAnsi="Tahoma" w:cs="Tahoma"/>
          <w:lang w:val="en-US"/>
        </w:rPr>
        <w:t xml:space="preserve">for </w:t>
      </w:r>
      <w:r w:rsidR="008D1ADC" w:rsidRPr="00971AC9">
        <w:rPr>
          <w:rFonts w:ascii="Tahoma" w:hAnsi="Tahoma" w:cs="Tahoma"/>
          <w:lang w:val="en-US"/>
        </w:rPr>
        <w:t xml:space="preserve"> </w:t>
      </w:r>
      <w:r w:rsidR="00BD04AE">
        <w:rPr>
          <w:rFonts w:ascii="Tahoma" w:hAnsi="Tahoma" w:cs="Tahoma"/>
          <w:lang w:val="en-US"/>
        </w:rPr>
        <w:t>11</w:t>
      </w:r>
      <w:r w:rsidR="00345A27" w:rsidRPr="00971AC9">
        <w:rPr>
          <w:rFonts w:ascii="Tahoma" w:hAnsi="Tahoma" w:cs="Tahoma"/>
          <w:lang w:val="en-US"/>
        </w:rPr>
        <w:t>.</w:t>
      </w:r>
      <w:r w:rsidR="00F270A6" w:rsidRPr="00971AC9">
        <w:rPr>
          <w:rFonts w:ascii="Tahoma" w:hAnsi="Tahoma" w:cs="Tahoma"/>
          <w:lang w:val="en-US"/>
        </w:rPr>
        <w:t>0</w:t>
      </w:r>
      <w:r w:rsidR="00595E64">
        <w:rPr>
          <w:rFonts w:ascii="Tahoma" w:hAnsi="Tahoma" w:cs="Tahoma"/>
          <w:lang w:val="en-US"/>
        </w:rPr>
        <w:t>8</w:t>
      </w:r>
      <w:r w:rsidR="000029E2" w:rsidRPr="00971AC9">
        <w:rPr>
          <w:rFonts w:ascii="Tahoma" w:hAnsi="Tahoma" w:cs="Tahoma"/>
          <w:lang w:val="en-US"/>
        </w:rPr>
        <w:t>.202</w:t>
      </w:r>
      <w:r w:rsidR="00F270A6" w:rsidRPr="00971AC9">
        <w:rPr>
          <w:rFonts w:ascii="Tahoma" w:hAnsi="Tahoma" w:cs="Tahoma"/>
          <w:lang w:val="en-US"/>
        </w:rPr>
        <w:t>5</w:t>
      </w:r>
      <w:proofErr w:type="gramEnd"/>
      <w:r w:rsidR="00F270A6" w:rsidRPr="00971AC9">
        <w:rPr>
          <w:rFonts w:ascii="Tahoma" w:hAnsi="Tahoma" w:cs="Tahoma"/>
          <w:lang w:val="en-US"/>
        </w:rPr>
        <w:t xml:space="preserve"> </w:t>
      </w:r>
    </w:p>
    <w:p w14:paraId="68FBEE05" w14:textId="6F34E619" w:rsidR="00C6731E" w:rsidRPr="00971AC9" w:rsidRDefault="00C6731E" w:rsidP="00274628">
      <w:pPr>
        <w:tabs>
          <w:tab w:val="left" w:pos="1440"/>
        </w:tabs>
        <w:spacing w:after="0" w:line="360" w:lineRule="auto"/>
        <w:ind w:right="-23"/>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2C5FD9">
        <w:rPr>
          <w:rFonts w:ascii="Tahoma" w:hAnsi="Tahoma" w:cs="Tahoma"/>
          <w:b/>
          <w:lang w:val="en-US"/>
        </w:rPr>
        <w:t>Revenue</w:t>
      </w:r>
      <w:r w:rsidRPr="00971AC9">
        <w:rPr>
          <w:rFonts w:ascii="Tahoma" w:hAnsi="Tahoma" w:cs="Tahoma"/>
          <w:b/>
          <w:lang w:val="en-US"/>
        </w:rPr>
        <w:t>”</w:t>
      </w:r>
    </w:p>
    <w:p w14:paraId="3297E00F" w14:textId="67D4D96A" w:rsidR="00C42C3F"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BD04AE">
        <w:rPr>
          <w:rFonts w:ascii="Tahoma" w:hAnsi="Tahoma" w:cs="Tahoma"/>
          <w:lang w:val="en-US"/>
        </w:rPr>
        <w:t>30</w:t>
      </w:r>
      <w:r w:rsidRPr="00971AC9">
        <w:rPr>
          <w:rFonts w:ascii="Tahoma" w:hAnsi="Tahoma" w:cs="Tahoma"/>
          <w:lang w:val="en-US"/>
        </w:rPr>
        <w:t>.</w:t>
      </w:r>
      <w:r w:rsidR="00F270A6" w:rsidRPr="00971AC9">
        <w:rPr>
          <w:rFonts w:ascii="Tahoma" w:hAnsi="Tahoma" w:cs="Tahoma"/>
          <w:lang w:val="en-US"/>
        </w:rPr>
        <w:t>0</w:t>
      </w:r>
      <w:r w:rsidR="00187C39" w:rsidRPr="00971AC9">
        <w:rPr>
          <w:rFonts w:ascii="Tahoma" w:hAnsi="Tahoma" w:cs="Tahoma"/>
          <w:lang w:val="en-US"/>
        </w:rPr>
        <w:t>7</w:t>
      </w:r>
      <w:r w:rsidRPr="00971AC9">
        <w:rPr>
          <w:rFonts w:ascii="Tahoma" w:hAnsi="Tahoma" w:cs="Tahoma"/>
          <w:lang w:val="en-US"/>
        </w:rPr>
        <w:t>.202</w:t>
      </w:r>
      <w:r w:rsidR="00F270A6" w:rsidRPr="00971AC9">
        <w:rPr>
          <w:rFonts w:ascii="Tahoma" w:hAnsi="Tahoma" w:cs="Tahoma"/>
          <w:lang w:val="en-US"/>
        </w:rPr>
        <w:t>5</w:t>
      </w:r>
    </w:p>
    <w:p w14:paraId="15597840" w14:textId="77777777" w:rsidR="004072D0" w:rsidRPr="00971AC9" w:rsidRDefault="004072D0" w:rsidP="00274628">
      <w:pPr>
        <w:tabs>
          <w:tab w:val="left" w:pos="1440"/>
        </w:tabs>
        <w:spacing w:after="0" w:line="360" w:lineRule="auto"/>
        <w:ind w:right="-23"/>
        <w:rPr>
          <w:rFonts w:ascii="Tahoma" w:hAnsi="Tahoma" w:cs="Tahoma"/>
          <w:lang w:val="en-US"/>
        </w:rPr>
      </w:pPr>
    </w:p>
    <w:p w14:paraId="077B8116" w14:textId="64493528" w:rsidR="00F211B3" w:rsidRPr="00971AC9" w:rsidRDefault="004072D0" w:rsidP="00274628">
      <w:pPr>
        <w:spacing w:after="0"/>
        <w:ind w:right="-23"/>
        <w:rPr>
          <w:rFonts w:ascii="Tahoma" w:hAnsi="Tahoma" w:cs="Tahoma"/>
          <w:lang w:val="en-US"/>
        </w:rPr>
      </w:pPr>
      <w:r>
        <w:rPr>
          <w:rFonts w:ascii="Tahoma" w:hAnsi="Tahoma" w:cs="Tahoma"/>
          <w:lang w:val="en-US"/>
        </w:rPr>
        <w:t>Madam</w:t>
      </w:r>
      <w:r w:rsidR="00F211B3" w:rsidRPr="00971AC9">
        <w:rPr>
          <w:rFonts w:ascii="Tahoma" w:hAnsi="Tahoma" w:cs="Tahoma"/>
          <w:lang w:val="en-US"/>
        </w:rPr>
        <w:t>,</w:t>
      </w:r>
    </w:p>
    <w:p w14:paraId="2813D01B" w14:textId="265BAD83"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BD04AE">
        <w:rPr>
          <w:rFonts w:ascii="Tahoma" w:hAnsi="Tahoma" w:cs="Tahoma"/>
          <w:lang w:val="en-US"/>
        </w:rPr>
        <w:t xml:space="preserve">Rajya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E6FC7">
      <w:pPr>
        <w:spacing w:after="0"/>
        <w:ind w:right="-23"/>
        <w:jc w:val="both"/>
        <w:rPr>
          <w:rFonts w:ascii="Tahoma" w:hAnsi="Tahoma" w:cs="Tahoma"/>
          <w:lang w:val="en-US"/>
        </w:rPr>
      </w:pPr>
    </w:p>
    <w:tbl>
      <w:tblPr>
        <w:tblStyle w:val="TableGrid"/>
        <w:tblW w:w="9493" w:type="dxa"/>
        <w:tblLayout w:type="fixed"/>
        <w:tblLook w:val="04A0" w:firstRow="1" w:lastRow="0" w:firstColumn="1" w:lastColumn="0" w:noHBand="0" w:noVBand="1"/>
      </w:tblPr>
      <w:tblGrid>
        <w:gridCol w:w="3539"/>
        <w:gridCol w:w="5954"/>
      </w:tblGrid>
      <w:tr w:rsidR="00F47FDD" w:rsidRPr="00971AC9" w14:paraId="55DD2EA1" w14:textId="77777777" w:rsidTr="00934B66">
        <w:trPr>
          <w:trHeight w:val="1037"/>
        </w:trPr>
        <w:tc>
          <w:tcPr>
            <w:tcW w:w="3539" w:type="dxa"/>
          </w:tcPr>
          <w:p w14:paraId="4062B524" w14:textId="764B86D1" w:rsidR="00971AC9" w:rsidRPr="00971AC9" w:rsidRDefault="00F47FDD" w:rsidP="002E6FC7">
            <w:pPr>
              <w:ind w:right="-23"/>
              <w:jc w:val="both"/>
              <w:rPr>
                <w:rFonts w:ascii="Tahoma" w:hAnsi="Tahoma" w:cs="Tahoma"/>
                <w:i/>
                <w:iCs/>
              </w:rPr>
            </w:pPr>
            <w:r w:rsidRPr="00971AC9">
              <w:rPr>
                <w:rFonts w:ascii="Tahoma" w:hAnsi="Tahoma" w:cs="Tahoma"/>
                <w:i/>
                <w:iCs/>
              </w:rPr>
              <w:t>Q.(a)</w:t>
            </w:r>
            <w:r w:rsidR="006D18F4" w:rsidRPr="00971AC9">
              <w:rPr>
                <w:rFonts w:ascii="Tahoma" w:hAnsi="Tahoma" w:cs="Tahoma"/>
                <w:i/>
                <w:iCs/>
                <w:lang w:val="en-US"/>
              </w:rPr>
              <w:t xml:space="preserve"> </w:t>
            </w:r>
            <w:r w:rsidR="00BD04AE" w:rsidRPr="00BD04AE">
              <w:rPr>
                <w:rFonts w:ascii="Tahoma" w:hAnsi="Tahoma" w:cs="Tahoma"/>
                <w:i/>
                <w:iCs/>
                <w:lang w:val="en-US"/>
              </w:rPr>
              <w:tab/>
            </w:r>
            <w:r w:rsidR="002C5FD9" w:rsidRPr="002C5FD9">
              <w:rPr>
                <w:rFonts w:ascii="Tahoma" w:hAnsi="Tahoma" w:cs="Tahoma"/>
                <w:i/>
                <w:iCs/>
                <w:lang w:val="en-US"/>
              </w:rPr>
              <w:t>The state-wise details of the hydrocarbon, oil and gas discoveries made in last 10 years and the economic value of the aforementioned discoveries in terms of revenue generation and cost savings on imports;</w:t>
            </w:r>
          </w:p>
        </w:tc>
        <w:tc>
          <w:tcPr>
            <w:tcW w:w="5954" w:type="dxa"/>
          </w:tcPr>
          <w:p w14:paraId="2E5BC3AA" w14:textId="52D2BA0E" w:rsidR="00187C39" w:rsidRPr="00971AC9" w:rsidRDefault="00187C39" w:rsidP="002E6FC7">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Q(a):</w:t>
            </w:r>
            <w:r w:rsidRPr="00971AC9">
              <w:rPr>
                <w:rFonts w:ascii="Tahoma" w:hAnsi="Tahoma" w:cs="Tahoma"/>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1AAF2921" w14:textId="40145CDF" w:rsidR="00F47FDD" w:rsidRDefault="00971AC9" w:rsidP="002E6FC7">
            <w:pPr>
              <w:ind w:right="-23"/>
              <w:jc w:val="both"/>
              <w:rPr>
                <w:rFonts w:ascii="Tahoma" w:hAnsi="Tahoma" w:cs="Tahoma"/>
                <w:lang w:val="en-US"/>
              </w:rPr>
            </w:pPr>
            <w:r w:rsidRPr="00971AC9">
              <w:rPr>
                <w:rFonts w:ascii="Tahoma" w:hAnsi="Tahoma" w:cs="Tahoma"/>
                <w:lang w:val="en-US"/>
              </w:rPr>
              <w:t xml:space="preserve">As far as OIL is concerned, </w:t>
            </w:r>
            <w:r w:rsidR="00236C8A">
              <w:rPr>
                <w:rFonts w:ascii="Tahoma" w:hAnsi="Tahoma" w:cs="Tahoma"/>
                <w:lang w:val="en-US"/>
              </w:rPr>
              <w:t xml:space="preserve">the details of Oil and gas discoveries in the last 10 years are provided </w:t>
            </w:r>
            <w:proofErr w:type="gramStart"/>
            <w:r w:rsidR="00236C8A">
              <w:rPr>
                <w:rFonts w:ascii="Tahoma" w:hAnsi="Tahoma" w:cs="Tahoma"/>
                <w:lang w:val="en-US"/>
              </w:rPr>
              <w:t xml:space="preserve">in </w:t>
            </w:r>
            <w:r w:rsidR="001403F0">
              <w:rPr>
                <w:rFonts w:ascii="Tahoma" w:hAnsi="Tahoma" w:cs="Tahoma"/>
                <w:b/>
                <w:bCs/>
                <w:lang w:val="en-US"/>
              </w:rPr>
              <w:t xml:space="preserve"> </w:t>
            </w:r>
            <w:r w:rsidR="00236C8A">
              <w:rPr>
                <w:rFonts w:ascii="Tahoma" w:hAnsi="Tahoma" w:cs="Tahoma"/>
                <w:lang w:val="en-US"/>
              </w:rPr>
              <w:t>.</w:t>
            </w:r>
            <w:proofErr w:type="gramEnd"/>
          </w:p>
          <w:p w14:paraId="6F8369D8" w14:textId="77777777" w:rsidR="00236C8A" w:rsidRDefault="00236C8A" w:rsidP="002E6FC7">
            <w:pPr>
              <w:ind w:right="-23"/>
              <w:jc w:val="both"/>
              <w:rPr>
                <w:rFonts w:ascii="Tahoma" w:hAnsi="Tahoma" w:cs="Tahoma"/>
                <w:lang w:val="en-US"/>
              </w:rPr>
            </w:pPr>
          </w:p>
          <w:p w14:paraId="1C2BC2CF" w14:textId="2F0B8BCC" w:rsidR="00236C8A" w:rsidRPr="00971AC9" w:rsidRDefault="00236C8A" w:rsidP="00D76F59">
            <w:pPr>
              <w:ind w:right="-23"/>
              <w:jc w:val="both"/>
              <w:rPr>
                <w:rFonts w:ascii="Tahoma" w:hAnsi="Tahoma" w:cs="Tahoma"/>
                <w:lang w:val="en-US"/>
              </w:rPr>
            </w:pPr>
            <w:r>
              <w:rPr>
                <w:rFonts w:ascii="Tahoma" w:hAnsi="Tahoma" w:cs="Tahoma"/>
                <w:lang w:val="en-US"/>
              </w:rPr>
              <w:t xml:space="preserve">The total Estimated Ultimate Recovery (EUR) of these discoveries is 51.40 MMSKL (323 million </w:t>
            </w:r>
            <w:proofErr w:type="spellStart"/>
            <w:r>
              <w:rPr>
                <w:rFonts w:ascii="Tahoma" w:hAnsi="Tahoma" w:cs="Tahoma"/>
                <w:lang w:val="en-US"/>
              </w:rPr>
              <w:t>bbl</w:t>
            </w:r>
            <w:proofErr w:type="spellEnd"/>
            <w:r>
              <w:rPr>
                <w:rFonts w:ascii="Tahoma" w:hAnsi="Tahoma" w:cs="Tahoma"/>
                <w:lang w:val="en-US"/>
              </w:rPr>
              <w:t>) and 9342.33 MMSCM which shall be extracted over a period of time.</w:t>
            </w:r>
          </w:p>
        </w:tc>
      </w:tr>
      <w:tr w:rsidR="00F47FDD" w:rsidRPr="00971AC9" w14:paraId="65648DF5" w14:textId="77777777" w:rsidTr="00934B66">
        <w:trPr>
          <w:trHeight w:val="890"/>
        </w:trPr>
        <w:tc>
          <w:tcPr>
            <w:tcW w:w="3539" w:type="dxa"/>
          </w:tcPr>
          <w:p w14:paraId="01947609" w14:textId="46C959FC" w:rsidR="00971AC9" w:rsidRPr="00971AC9" w:rsidRDefault="00F47FDD" w:rsidP="002E6FC7">
            <w:pPr>
              <w:ind w:right="-23"/>
              <w:jc w:val="both"/>
              <w:rPr>
                <w:rFonts w:ascii="Tahoma" w:hAnsi="Tahoma" w:cs="Tahoma"/>
                <w:i/>
                <w:iCs/>
              </w:rPr>
            </w:pPr>
            <w:r w:rsidRPr="00971AC9">
              <w:rPr>
                <w:rFonts w:ascii="Tahoma" w:hAnsi="Tahoma" w:cs="Tahoma"/>
                <w:i/>
                <w:iCs/>
              </w:rPr>
              <w:t>Q.(b)</w:t>
            </w:r>
            <w:r w:rsidR="002C5FD9">
              <w:rPr>
                <w:rFonts w:ascii="Tahoma" w:hAnsi="Tahoma" w:cs="Tahoma"/>
                <w:i/>
                <w:iCs/>
              </w:rPr>
              <w:t xml:space="preserve"> </w:t>
            </w:r>
            <w:r w:rsidR="002C5FD9" w:rsidRPr="002C5FD9">
              <w:rPr>
                <w:rFonts w:ascii="Tahoma" w:hAnsi="Tahoma" w:cs="Tahoma"/>
                <w:i/>
                <w:iCs/>
              </w:rPr>
              <w:t>The contribution of these discoveries in job creation and economic development in resource-rich states;</w:t>
            </w:r>
          </w:p>
        </w:tc>
        <w:tc>
          <w:tcPr>
            <w:tcW w:w="5954" w:type="dxa"/>
          </w:tcPr>
          <w:p w14:paraId="0B0F856E" w14:textId="3F9FFDA3" w:rsidR="002B1410"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Q(b):</w:t>
            </w:r>
            <w:r w:rsidRPr="00971AC9">
              <w:rPr>
                <w:rFonts w:ascii="Tahoma" w:hAnsi="Tahoma" w:cs="Tahoma"/>
                <w:lang w:val="en-US"/>
              </w:rPr>
              <w:t xml:space="preserve"> </w:t>
            </w:r>
            <w:proofErr w:type="spellStart"/>
            <w:r w:rsidR="002B1410" w:rsidRPr="00971AC9">
              <w:rPr>
                <w:rFonts w:ascii="Tahoma" w:eastAsia="Times New Roman" w:hAnsi="Tahoma" w:cs="Tahoma"/>
                <w:b/>
                <w:bCs/>
                <w:kern w:val="2"/>
                <w14:ligatures w14:val="standardContextual"/>
              </w:rPr>
              <w:t>MoPNG</w:t>
            </w:r>
            <w:proofErr w:type="spellEnd"/>
            <w:r w:rsidR="002B1410" w:rsidRPr="00971AC9">
              <w:rPr>
                <w:rFonts w:ascii="Tahoma" w:eastAsia="Times New Roman" w:hAnsi="Tahoma" w:cs="Tahoma"/>
                <w:b/>
                <w:bCs/>
                <w:kern w:val="2"/>
                <w14:ligatures w14:val="standardContextual"/>
              </w:rPr>
              <w:t xml:space="preserve"> may reply suitably. </w:t>
            </w:r>
          </w:p>
          <w:p w14:paraId="3780DB29" w14:textId="7F93108A" w:rsidR="00236C8A" w:rsidRPr="00971AC9" w:rsidRDefault="00971AC9" w:rsidP="004012F4">
            <w:pPr>
              <w:ind w:right="-23"/>
              <w:jc w:val="both"/>
              <w:rPr>
                <w:rFonts w:ascii="Tahoma" w:hAnsi="Tahoma" w:cs="Tahoma"/>
                <w:lang w:val="en-US"/>
              </w:rPr>
            </w:pPr>
            <w:r w:rsidRPr="00971AC9">
              <w:rPr>
                <w:rFonts w:ascii="Tahoma" w:hAnsi="Tahoma" w:cs="Tahoma"/>
                <w:lang w:val="en-US"/>
              </w:rPr>
              <w:t xml:space="preserve">As far as OIL is concerned, </w:t>
            </w:r>
            <w:r w:rsidR="00916C01">
              <w:rPr>
                <w:rFonts w:ascii="Tahoma" w:hAnsi="Tahoma" w:cs="Tahoma"/>
                <w:lang w:val="en-US"/>
              </w:rPr>
              <w:t xml:space="preserve">the above discoveries </w:t>
            </w:r>
            <w:r w:rsidR="00F20341">
              <w:rPr>
                <w:rFonts w:ascii="Tahoma" w:hAnsi="Tahoma" w:cs="Tahoma"/>
                <w:lang w:val="en-US"/>
              </w:rPr>
              <w:t>lead</w:t>
            </w:r>
            <w:r w:rsidR="00916C01">
              <w:rPr>
                <w:rFonts w:ascii="Tahoma" w:hAnsi="Tahoma" w:cs="Tahoma"/>
                <w:lang w:val="en-US"/>
              </w:rPr>
              <w:t xml:space="preserve"> to enhanced production and </w:t>
            </w:r>
            <w:r w:rsidR="00F20341">
              <w:rPr>
                <w:rFonts w:ascii="Tahoma" w:hAnsi="Tahoma" w:cs="Tahoma"/>
                <w:lang w:val="en-US"/>
              </w:rPr>
              <w:t>revenue generation allowing further investment in new projects and thus contributing to job creation.</w:t>
            </w:r>
          </w:p>
        </w:tc>
      </w:tr>
      <w:tr w:rsidR="00BD04AE" w:rsidRPr="00971AC9" w14:paraId="3E0DF5D5" w14:textId="77777777" w:rsidTr="00934B66">
        <w:trPr>
          <w:trHeight w:val="1220"/>
        </w:trPr>
        <w:tc>
          <w:tcPr>
            <w:tcW w:w="3539" w:type="dxa"/>
          </w:tcPr>
          <w:p w14:paraId="667E7B0C" w14:textId="1AD4A698" w:rsidR="00BD04AE" w:rsidRPr="00971AC9" w:rsidRDefault="00BD04AE" w:rsidP="002E6FC7">
            <w:pPr>
              <w:ind w:right="-23"/>
              <w:jc w:val="both"/>
              <w:rPr>
                <w:rFonts w:ascii="Tahoma" w:hAnsi="Tahoma" w:cs="Tahoma"/>
                <w:i/>
                <w:iCs/>
              </w:rPr>
            </w:pPr>
            <w:r w:rsidRPr="00971AC9">
              <w:rPr>
                <w:rFonts w:ascii="Tahoma" w:hAnsi="Tahoma" w:cs="Tahoma"/>
                <w:i/>
                <w:iCs/>
              </w:rPr>
              <w:t xml:space="preserve">Q.(c) </w:t>
            </w:r>
            <w:r w:rsidR="002C5FD9" w:rsidRPr="002C5FD9">
              <w:rPr>
                <w:rFonts w:ascii="Tahoma" w:hAnsi="Tahoma" w:cs="Tahoma"/>
                <w:i/>
                <w:iCs/>
              </w:rPr>
              <w:t>The steps taken to enhance exploration and production activities for hydrocarbons, oil, and gas under its energy security strategy; and</w:t>
            </w:r>
          </w:p>
        </w:tc>
        <w:tc>
          <w:tcPr>
            <w:tcW w:w="5954" w:type="dxa"/>
          </w:tcPr>
          <w:p w14:paraId="0C3C1462" w14:textId="3F885650" w:rsidR="00BD04AE" w:rsidRPr="00971AC9" w:rsidRDefault="00BD04AE" w:rsidP="006D18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 xml:space="preserve">Answer to Q(c):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5DCD1F3C" w14:textId="77777777" w:rsidR="00934B66" w:rsidRPr="00934B66" w:rsidRDefault="00934B66" w:rsidP="00934B66">
            <w:pPr>
              <w:spacing w:after="120"/>
              <w:ind w:right="-23"/>
              <w:jc w:val="both"/>
              <w:rPr>
                <w:rFonts w:ascii="Tahoma" w:hAnsi="Tahoma" w:cs="Tahoma"/>
                <w:lang w:val="en-US"/>
              </w:rPr>
            </w:pPr>
            <w:r w:rsidRPr="00934B66">
              <w:rPr>
                <w:rFonts w:ascii="Tahoma" w:hAnsi="Tahoma" w:cs="Tahoma"/>
                <w:lang w:val="en-US"/>
              </w:rPr>
              <w:t>As far as Oil India Limited (OIL) is concerned, OIL has been aggressively taking up the exploration and production activities along with investment in alternate energy to reduce India’s dependence on imports.</w:t>
            </w:r>
          </w:p>
          <w:p w14:paraId="21341C5D" w14:textId="77777777" w:rsidR="00934B66" w:rsidRPr="00934B66" w:rsidRDefault="00934B66" w:rsidP="00934B66">
            <w:pPr>
              <w:spacing w:after="120"/>
              <w:ind w:right="-23"/>
              <w:jc w:val="both"/>
              <w:rPr>
                <w:rFonts w:ascii="Tahoma" w:hAnsi="Tahoma" w:cs="Tahoma"/>
                <w:lang w:val="en-US"/>
              </w:rPr>
            </w:pPr>
          </w:p>
          <w:p w14:paraId="6730CDE9" w14:textId="00B90609" w:rsidR="00934B66" w:rsidRPr="00934B66" w:rsidRDefault="00934B66" w:rsidP="00934B66">
            <w:pPr>
              <w:spacing w:after="120"/>
              <w:ind w:right="-23"/>
              <w:jc w:val="both"/>
              <w:rPr>
                <w:rFonts w:ascii="Tahoma" w:hAnsi="Tahoma" w:cs="Tahoma"/>
                <w:lang w:val="en-US"/>
              </w:rPr>
            </w:pPr>
            <w:r w:rsidRPr="00934B66">
              <w:rPr>
                <w:rFonts w:ascii="Tahoma" w:hAnsi="Tahoma" w:cs="Tahoma"/>
                <w:lang w:val="en-US"/>
              </w:rPr>
              <w:t xml:space="preserve">OIL presently holds 92,888 sq. km across various regimes divided into 62 blocks across the nation along with offshore. As part of aggressive drilling program, OIL drilled </w:t>
            </w:r>
            <w:r w:rsidR="00354FF3" w:rsidRPr="00934B66">
              <w:rPr>
                <w:rFonts w:ascii="Tahoma" w:hAnsi="Tahoma" w:cs="Tahoma"/>
                <w:lang w:val="en-US"/>
              </w:rPr>
              <w:t>the highest</w:t>
            </w:r>
            <w:r w:rsidRPr="00934B66">
              <w:rPr>
                <w:rFonts w:ascii="Tahoma" w:hAnsi="Tahoma" w:cs="Tahoma"/>
                <w:lang w:val="en-US"/>
              </w:rPr>
              <w:t xml:space="preserve"> ever number of wells 61 </w:t>
            </w:r>
            <w:proofErr w:type="spellStart"/>
            <w:r w:rsidRPr="00934B66">
              <w:rPr>
                <w:rFonts w:ascii="Tahoma" w:hAnsi="Tahoma" w:cs="Tahoma"/>
                <w:lang w:val="en-US"/>
              </w:rPr>
              <w:t>nos</w:t>
            </w:r>
            <w:proofErr w:type="spellEnd"/>
            <w:r w:rsidRPr="00934B66">
              <w:rPr>
                <w:rFonts w:ascii="Tahoma" w:hAnsi="Tahoma" w:cs="Tahoma"/>
                <w:lang w:val="en-US"/>
              </w:rPr>
              <w:t xml:space="preserve"> in FY 23-24 and 57 </w:t>
            </w:r>
            <w:proofErr w:type="spellStart"/>
            <w:r w:rsidRPr="00934B66">
              <w:rPr>
                <w:rFonts w:ascii="Tahoma" w:hAnsi="Tahoma" w:cs="Tahoma"/>
                <w:lang w:val="en-US"/>
              </w:rPr>
              <w:t>nos</w:t>
            </w:r>
            <w:proofErr w:type="spellEnd"/>
            <w:r w:rsidRPr="00934B66">
              <w:rPr>
                <w:rFonts w:ascii="Tahoma" w:hAnsi="Tahoma" w:cs="Tahoma"/>
                <w:lang w:val="en-US"/>
              </w:rPr>
              <w:t xml:space="preserve"> in FY 24-25 and a target to drill 84 </w:t>
            </w:r>
            <w:proofErr w:type="spellStart"/>
            <w:r w:rsidRPr="00934B66">
              <w:rPr>
                <w:rFonts w:ascii="Tahoma" w:hAnsi="Tahoma" w:cs="Tahoma"/>
                <w:lang w:val="en-US"/>
              </w:rPr>
              <w:t>nos</w:t>
            </w:r>
            <w:proofErr w:type="spellEnd"/>
            <w:r w:rsidRPr="00934B66">
              <w:rPr>
                <w:rFonts w:ascii="Tahoma" w:hAnsi="Tahoma" w:cs="Tahoma"/>
                <w:lang w:val="en-US"/>
              </w:rPr>
              <w:t xml:space="preserve"> of wells in FY 25-26.</w:t>
            </w:r>
          </w:p>
          <w:p w14:paraId="56585157" w14:textId="77777777" w:rsidR="00934B66" w:rsidRPr="00934B66" w:rsidRDefault="00934B66" w:rsidP="00934B66">
            <w:pPr>
              <w:spacing w:after="120"/>
              <w:ind w:right="-23"/>
              <w:jc w:val="both"/>
              <w:rPr>
                <w:rFonts w:ascii="Tahoma" w:hAnsi="Tahoma" w:cs="Tahoma"/>
                <w:lang w:val="en-US"/>
              </w:rPr>
            </w:pPr>
          </w:p>
          <w:p w14:paraId="15354D73" w14:textId="77777777" w:rsidR="00934B66" w:rsidRPr="00934B66" w:rsidRDefault="00934B66" w:rsidP="00934B66">
            <w:pPr>
              <w:spacing w:after="120"/>
              <w:ind w:right="-23"/>
              <w:jc w:val="both"/>
              <w:rPr>
                <w:rFonts w:ascii="Tahoma" w:hAnsi="Tahoma" w:cs="Tahoma"/>
                <w:lang w:val="en-US"/>
              </w:rPr>
            </w:pPr>
            <w:r w:rsidRPr="00934B66">
              <w:rPr>
                <w:rFonts w:ascii="Tahoma" w:hAnsi="Tahoma" w:cs="Tahoma"/>
                <w:lang w:val="en-US"/>
              </w:rPr>
              <w:t xml:space="preserve">OIL has plans to produce 4 MMT of crude oil an increase of 16% and 5 BCM an increase of 54% in the coming years </w:t>
            </w:r>
            <w:r w:rsidRPr="00934B66">
              <w:rPr>
                <w:rFonts w:ascii="Tahoma" w:hAnsi="Tahoma" w:cs="Tahoma"/>
                <w:lang w:val="en-US"/>
              </w:rPr>
              <w:lastRenderedPageBreak/>
              <w:t>with extensive E&amp;P activities and infrastructure development.</w:t>
            </w:r>
          </w:p>
          <w:p w14:paraId="38E8FC42" w14:textId="77777777" w:rsidR="00934B66" w:rsidRPr="00934B66" w:rsidRDefault="00934B66" w:rsidP="00934B66">
            <w:pPr>
              <w:spacing w:after="120"/>
              <w:ind w:right="-23"/>
              <w:jc w:val="both"/>
              <w:rPr>
                <w:rFonts w:ascii="Tahoma" w:hAnsi="Tahoma" w:cs="Tahoma"/>
                <w:lang w:val="en-US"/>
              </w:rPr>
            </w:pPr>
          </w:p>
          <w:p w14:paraId="5D2254C1" w14:textId="55292DC8" w:rsidR="00934B66" w:rsidRPr="00934B66" w:rsidRDefault="00934B66" w:rsidP="00934B66">
            <w:pPr>
              <w:spacing w:after="120"/>
              <w:ind w:right="-23"/>
              <w:jc w:val="both"/>
              <w:rPr>
                <w:rFonts w:ascii="Tahoma" w:hAnsi="Tahoma" w:cs="Tahoma"/>
              </w:rPr>
            </w:pPr>
            <w:r w:rsidRPr="00934B66">
              <w:rPr>
                <w:rFonts w:ascii="Tahoma" w:hAnsi="Tahoma" w:cs="Tahoma"/>
                <w:lang w:val="en-US"/>
              </w:rPr>
              <w:t xml:space="preserve">Apart from the conventional sources of energy OIL is also </w:t>
            </w:r>
            <w:r w:rsidRPr="00934B66">
              <w:rPr>
                <w:rFonts w:ascii="Tahoma" w:hAnsi="Tahoma" w:cs="Tahoma"/>
              </w:rPr>
              <w:t>setting up 25 CBG plants across the country and plan to establish 645 MW of solar power generation through JV with Assam Power Generation Corporation Limited (APGCL).</w:t>
            </w:r>
          </w:p>
          <w:p w14:paraId="091A55B8" w14:textId="77777777" w:rsidR="00934B66" w:rsidRPr="00934B66" w:rsidRDefault="00934B66" w:rsidP="00934B66">
            <w:pPr>
              <w:spacing w:after="120"/>
              <w:ind w:right="-23"/>
              <w:jc w:val="both"/>
              <w:rPr>
                <w:rFonts w:ascii="Tahoma" w:hAnsi="Tahoma" w:cs="Tahoma"/>
              </w:rPr>
            </w:pPr>
          </w:p>
          <w:p w14:paraId="52573302" w14:textId="69B4E0AF" w:rsidR="00934B66" w:rsidRPr="00934B66" w:rsidRDefault="00934B66" w:rsidP="00934B66">
            <w:pPr>
              <w:spacing w:after="120"/>
              <w:ind w:right="-23"/>
              <w:jc w:val="both"/>
              <w:rPr>
                <w:rFonts w:ascii="Tahoma" w:hAnsi="Tahoma" w:cs="Tahoma"/>
              </w:rPr>
            </w:pPr>
            <w:r w:rsidRPr="00934B66">
              <w:rPr>
                <w:rFonts w:ascii="Tahoma" w:hAnsi="Tahoma" w:cs="Tahoma"/>
              </w:rPr>
              <w:t xml:space="preserve">OIL is presently </w:t>
            </w:r>
            <w:r w:rsidR="00354FF3">
              <w:rPr>
                <w:rFonts w:ascii="Tahoma" w:hAnsi="Tahoma" w:cs="Tahoma"/>
              </w:rPr>
              <w:t>blending</w:t>
            </w:r>
            <w:r w:rsidRPr="00934B66">
              <w:rPr>
                <w:rFonts w:ascii="Tahoma" w:hAnsi="Tahoma" w:cs="Tahoma"/>
              </w:rPr>
              <w:t xml:space="preserve"> Green Hydrogen (2%) with natural gas at India’s first AEM-based GH₂ pilot plant (30 kg/day) Jorhat. A 1 MW GH₂ plant (400 kg/day) is under construction at </w:t>
            </w:r>
            <w:proofErr w:type="spellStart"/>
            <w:r w:rsidRPr="00934B66">
              <w:rPr>
                <w:rFonts w:ascii="Tahoma" w:hAnsi="Tahoma" w:cs="Tahoma"/>
              </w:rPr>
              <w:t>Nalagarh</w:t>
            </w:r>
            <w:proofErr w:type="spellEnd"/>
            <w:r w:rsidRPr="00934B66">
              <w:rPr>
                <w:rFonts w:ascii="Tahoma" w:hAnsi="Tahoma" w:cs="Tahoma"/>
              </w:rPr>
              <w:t xml:space="preserve">, Himachal Pradesh, in collaboration with Himachal Pradesh Power Corporation Ltd </w:t>
            </w:r>
          </w:p>
          <w:p w14:paraId="764CB248" w14:textId="77777777" w:rsidR="00934B66" w:rsidRPr="00934B66" w:rsidRDefault="00934B66" w:rsidP="00934B66">
            <w:pPr>
              <w:spacing w:after="120"/>
              <w:ind w:right="-23"/>
              <w:jc w:val="both"/>
              <w:rPr>
                <w:rFonts w:ascii="Tahoma" w:hAnsi="Tahoma" w:cs="Tahoma"/>
              </w:rPr>
            </w:pPr>
          </w:p>
          <w:p w14:paraId="77607D32" w14:textId="77777777" w:rsidR="00934B66" w:rsidRPr="00934B66" w:rsidRDefault="00934B66" w:rsidP="00934B66">
            <w:pPr>
              <w:spacing w:after="120"/>
              <w:ind w:right="-23"/>
              <w:jc w:val="both"/>
              <w:rPr>
                <w:rFonts w:ascii="Tahoma" w:hAnsi="Tahoma" w:cs="Tahoma"/>
                <w:lang w:val="en-US"/>
              </w:rPr>
            </w:pPr>
            <w:r w:rsidRPr="00934B66">
              <w:rPr>
                <w:rFonts w:ascii="Tahoma" w:hAnsi="Tahoma" w:cs="Tahoma"/>
              </w:rPr>
              <w:t xml:space="preserve">OIL’s material subsidiary NRL, is about to commission 50 KTPA 2G </w:t>
            </w:r>
            <w:proofErr w:type="spellStart"/>
            <w:r w:rsidRPr="00934B66">
              <w:rPr>
                <w:rFonts w:ascii="Tahoma" w:hAnsi="Tahoma" w:cs="Tahoma"/>
              </w:rPr>
              <w:t>bioethonal</w:t>
            </w:r>
            <w:proofErr w:type="spellEnd"/>
            <w:r w:rsidRPr="00934B66">
              <w:rPr>
                <w:rFonts w:ascii="Tahoma" w:hAnsi="Tahoma" w:cs="Tahoma"/>
              </w:rPr>
              <w:t xml:space="preserve"> plant using bamboo feedstock and also 2.4 KTPA Green Hydrogen plant. NRL has also floated tender for 10 KTPA Green Hydrogen on build, own and operate basis.</w:t>
            </w:r>
          </w:p>
          <w:p w14:paraId="1D436888" w14:textId="1EC95FA6" w:rsidR="00BD04AE" w:rsidRPr="00971AC9" w:rsidRDefault="00BD04AE" w:rsidP="004012F4">
            <w:pPr>
              <w:spacing w:after="120"/>
              <w:ind w:right="-23"/>
              <w:jc w:val="both"/>
              <w:rPr>
                <w:rFonts w:ascii="Tahoma" w:hAnsi="Tahoma" w:cs="Tahoma"/>
                <w:b/>
                <w:lang w:val="en-US"/>
              </w:rPr>
            </w:pPr>
          </w:p>
        </w:tc>
      </w:tr>
      <w:tr w:rsidR="00BD04AE" w:rsidRPr="00971AC9" w14:paraId="1F957F91" w14:textId="77777777" w:rsidTr="00934B66">
        <w:trPr>
          <w:trHeight w:val="890"/>
        </w:trPr>
        <w:tc>
          <w:tcPr>
            <w:tcW w:w="3539" w:type="dxa"/>
          </w:tcPr>
          <w:p w14:paraId="6DDA28F6" w14:textId="77777777" w:rsidR="002C5FD9" w:rsidRPr="002C5FD9" w:rsidRDefault="00BD04AE" w:rsidP="002C5FD9">
            <w:pPr>
              <w:ind w:right="-23"/>
              <w:jc w:val="both"/>
              <w:rPr>
                <w:rFonts w:ascii="Tahoma" w:hAnsi="Tahoma" w:cs="Tahoma"/>
                <w:i/>
                <w:iCs/>
              </w:rPr>
            </w:pPr>
            <w:r>
              <w:rPr>
                <w:rFonts w:ascii="Tahoma" w:hAnsi="Tahoma" w:cs="Tahoma"/>
                <w:i/>
                <w:iCs/>
              </w:rPr>
              <w:lastRenderedPageBreak/>
              <w:t xml:space="preserve">Q.(d) </w:t>
            </w:r>
            <w:r w:rsidR="002C5FD9" w:rsidRPr="002C5FD9">
              <w:rPr>
                <w:rFonts w:ascii="Tahoma" w:hAnsi="Tahoma" w:cs="Tahoma"/>
                <w:i/>
                <w:iCs/>
              </w:rPr>
              <w:t>Whether the government has a detailed plan to achieve its goal of increasing domestic oil and gas production to meet India’s growing energy demand sustainably, if so, the details thereof?</w:t>
            </w:r>
          </w:p>
          <w:p w14:paraId="65625203" w14:textId="77777777" w:rsidR="002C5FD9" w:rsidRPr="002C5FD9" w:rsidRDefault="002C5FD9" w:rsidP="002C5FD9">
            <w:pPr>
              <w:ind w:right="-23"/>
              <w:jc w:val="both"/>
              <w:rPr>
                <w:rFonts w:ascii="Tahoma" w:hAnsi="Tahoma" w:cs="Tahoma"/>
                <w:i/>
                <w:iCs/>
              </w:rPr>
            </w:pPr>
          </w:p>
          <w:p w14:paraId="1AC16E0F" w14:textId="07F1259E" w:rsidR="00BD04AE" w:rsidRPr="004012F4" w:rsidRDefault="002C5FD9" w:rsidP="002C5FD9">
            <w:pPr>
              <w:ind w:right="-23"/>
              <w:jc w:val="both"/>
              <w:rPr>
                <w:rFonts w:ascii="Tahoma" w:hAnsi="Tahoma" w:cs="Tahoma"/>
                <w:i/>
                <w:iCs/>
              </w:rPr>
            </w:pPr>
            <w:r w:rsidRPr="002C5FD9">
              <w:rPr>
                <w:rFonts w:ascii="Tahoma" w:hAnsi="Tahoma" w:cs="Tahoma"/>
                <w:i/>
                <w:iCs/>
              </w:rPr>
              <w:t xml:space="preserve"> </w:t>
            </w:r>
          </w:p>
          <w:p w14:paraId="09A8069A" w14:textId="77777777" w:rsidR="00BD04AE" w:rsidRPr="004012F4" w:rsidRDefault="00BD04AE" w:rsidP="004012F4">
            <w:pPr>
              <w:ind w:right="-23"/>
              <w:jc w:val="both"/>
              <w:rPr>
                <w:rFonts w:ascii="Tahoma" w:hAnsi="Tahoma" w:cs="Tahoma"/>
                <w:i/>
                <w:iCs/>
              </w:rPr>
            </w:pPr>
          </w:p>
          <w:p w14:paraId="1C92E302" w14:textId="4ECC31EF" w:rsidR="00BD04AE" w:rsidRPr="00971AC9" w:rsidRDefault="00BD04AE" w:rsidP="00274628">
            <w:pPr>
              <w:ind w:right="-23"/>
              <w:jc w:val="both"/>
              <w:rPr>
                <w:rFonts w:ascii="Tahoma" w:hAnsi="Tahoma" w:cs="Tahoma"/>
                <w:i/>
                <w:iCs/>
              </w:rPr>
            </w:pPr>
          </w:p>
        </w:tc>
        <w:tc>
          <w:tcPr>
            <w:tcW w:w="5954" w:type="dxa"/>
          </w:tcPr>
          <w:p w14:paraId="462754B0" w14:textId="26D4EF2C" w:rsidR="00122CB2" w:rsidRPr="00122CB2" w:rsidRDefault="00122CB2" w:rsidP="00122CB2">
            <w:pPr>
              <w:spacing w:after="120"/>
              <w:ind w:right="-23"/>
              <w:jc w:val="both"/>
              <w:rPr>
                <w:rFonts w:ascii="Tahoma" w:hAnsi="Tahoma" w:cs="Tahoma"/>
                <w:bCs/>
              </w:rPr>
            </w:pPr>
            <w:bookmarkStart w:id="0" w:name="_GoBack"/>
            <w:bookmarkEnd w:id="0"/>
            <w:r>
              <w:rPr>
                <w:rFonts w:ascii="Tahoma" w:hAnsi="Tahoma" w:cs="Tahoma"/>
                <w:bCs/>
              </w:rPr>
              <w:t xml:space="preserve">As far as </w:t>
            </w:r>
            <w:r w:rsidRPr="00122CB2">
              <w:rPr>
                <w:rFonts w:ascii="Tahoma" w:hAnsi="Tahoma" w:cs="Tahoma"/>
                <w:bCs/>
              </w:rPr>
              <w:t>Oil India Limited (OIL)</w:t>
            </w:r>
            <w:r>
              <w:rPr>
                <w:rFonts w:ascii="Tahoma" w:hAnsi="Tahoma" w:cs="Tahoma"/>
                <w:bCs/>
              </w:rPr>
              <w:t xml:space="preserve"> is concerned</w:t>
            </w:r>
            <w:r w:rsidRPr="00122CB2">
              <w:rPr>
                <w:rFonts w:ascii="Tahoma" w:hAnsi="Tahoma" w:cs="Tahoma"/>
                <w:bCs/>
              </w:rPr>
              <w:t>, in alignment with the Government of India’s energy policies, has established a detailed and actionable plan to increase domestic oil and gas production sustainably, thereby addressing the nation’s rising energy demand. The Company’s strategy prioritizes rigorous exploration and production activities across diverse and challenging geographies.</w:t>
            </w:r>
          </w:p>
          <w:p w14:paraId="6DE8AB57" w14:textId="3D18BB57" w:rsidR="00122CB2" w:rsidRPr="00354FF3" w:rsidRDefault="00122CB2" w:rsidP="00997B86">
            <w:pPr>
              <w:numPr>
                <w:ilvl w:val="0"/>
                <w:numId w:val="38"/>
              </w:numPr>
              <w:spacing w:after="120"/>
              <w:ind w:right="-23"/>
              <w:jc w:val="both"/>
              <w:rPr>
                <w:rFonts w:ascii="Tahoma" w:hAnsi="Tahoma" w:cs="Tahoma"/>
                <w:bCs/>
              </w:rPr>
            </w:pPr>
            <w:r w:rsidRPr="00354FF3">
              <w:rPr>
                <w:rFonts w:ascii="Tahoma" w:hAnsi="Tahoma" w:cs="Tahoma"/>
                <w:bCs/>
              </w:rPr>
              <w:t xml:space="preserve">Airborne Gravity </w:t>
            </w:r>
            <w:proofErr w:type="spellStart"/>
            <w:r w:rsidRPr="00354FF3">
              <w:rPr>
                <w:rFonts w:ascii="Tahoma" w:hAnsi="Tahoma" w:cs="Tahoma"/>
                <w:bCs/>
              </w:rPr>
              <w:t>Gradiometry</w:t>
            </w:r>
            <w:proofErr w:type="spellEnd"/>
            <w:r w:rsidRPr="00354FF3">
              <w:rPr>
                <w:rFonts w:ascii="Tahoma" w:hAnsi="Tahoma" w:cs="Tahoma"/>
                <w:bCs/>
              </w:rPr>
              <w:t xml:space="preserve"> &amp; Gravity-Magnetic Survey: To overcome the limitations encountered under the National Seismic Programme (NSP) due to inaccessible terrain, the Government of India commissioned an airborne geophysical survey. OIL was entrusted with the acquisition, processing, and interpretation of 49,795 flight LKM of gravity </w:t>
            </w:r>
            <w:proofErr w:type="spellStart"/>
            <w:r w:rsidRPr="00354FF3">
              <w:rPr>
                <w:rFonts w:ascii="Tahoma" w:hAnsi="Tahoma" w:cs="Tahoma"/>
                <w:bCs/>
              </w:rPr>
              <w:t>gradiometry</w:t>
            </w:r>
            <w:proofErr w:type="spellEnd"/>
            <w:r w:rsidRPr="00354FF3">
              <w:rPr>
                <w:rFonts w:ascii="Tahoma" w:hAnsi="Tahoma" w:cs="Tahoma"/>
                <w:bCs/>
              </w:rPr>
              <w:t xml:space="preserve"> and gravity-magnetic data, covering regions such as </w:t>
            </w:r>
            <w:proofErr w:type="spellStart"/>
            <w:r w:rsidRPr="00354FF3">
              <w:rPr>
                <w:rFonts w:ascii="Tahoma" w:hAnsi="Tahoma" w:cs="Tahoma"/>
                <w:bCs/>
              </w:rPr>
              <w:t>Spiti</w:t>
            </w:r>
            <w:proofErr w:type="spellEnd"/>
            <w:r w:rsidRPr="00354FF3">
              <w:rPr>
                <w:rFonts w:ascii="Tahoma" w:hAnsi="Tahoma" w:cs="Tahoma"/>
                <w:bCs/>
              </w:rPr>
              <w:t xml:space="preserve"> (Himachal Pradesh &amp; Ladakh), </w:t>
            </w:r>
            <w:proofErr w:type="spellStart"/>
            <w:r w:rsidRPr="00354FF3">
              <w:rPr>
                <w:rFonts w:ascii="Tahoma" w:hAnsi="Tahoma" w:cs="Tahoma"/>
                <w:bCs/>
              </w:rPr>
              <w:t>Jhanskar-Karewa</w:t>
            </w:r>
            <w:proofErr w:type="spellEnd"/>
            <w:r w:rsidRPr="00354FF3">
              <w:rPr>
                <w:rFonts w:ascii="Tahoma" w:hAnsi="Tahoma" w:cs="Tahoma"/>
                <w:bCs/>
              </w:rPr>
              <w:t xml:space="preserve"> (Jammu &amp; Kashmir UT), </w:t>
            </w:r>
            <w:proofErr w:type="spellStart"/>
            <w:r w:rsidRPr="00354FF3">
              <w:rPr>
                <w:rFonts w:ascii="Tahoma" w:hAnsi="Tahoma" w:cs="Tahoma"/>
                <w:bCs/>
              </w:rPr>
              <w:t>Bastar</w:t>
            </w:r>
            <w:proofErr w:type="spellEnd"/>
            <w:r w:rsidRPr="00354FF3">
              <w:rPr>
                <w:rFonts w:ascii="Tahoma" w:hAnsi="Tahoma" w:cs="Tahoma"/>
                <w:bCs/>
              </w:rPr>
              <w:t xml:space="preserve"> (Chhattisgarh &amp; Odisha), Cauvery Basin (Tamil Nadu), and parts of the Northeast. The survey commenced on 27.05.2023 and concluded on 15.02.2024, resulting in the acquisition of 42,943.09 flight LKM of data and project completion by 31.03.2024.</w:t>
            </w:r>
            <w:r w:rsidR="00354FF3" w:rsidRPr="00354FF3">
              <w:rPr>
                <w:rFonts w:ascii="Tahoma" w:hAnsi="Tahoma" w:cs="Tahoma"/>
                <w:bCs/>
              </w:rPr>
              <w:t xml:space="preserve"> Apart from this government </w:t>
            </w:r>
            <w:r w:rsidR="006110E4">
              <w:rPr>
                <w:rFonts w:ascii="Tahoma" w:hAnsi="Tahoma" w:cs="Tahoma"/>
                <w:bCs/>
              </w:rPr>
              <w:t>sponsored survey</w:t>
            </w:r>
            <w:r w:rsidR="00354FF3" w:rsidRPr="00354FF3">
              <w:rPr>
                <w:rFonts w:ascii="Tahoma" w:hAnsi="Tahoma" w:cs="Tahoma"/>
                <w:bCs/>
              </w:rPr>
              <w:t>, OIL has planned to acquire Full Tensor AGG&amp;GM data over remaining areas of OIL’s MPA &amp; OALP Blocks to have a continuous coverage over OIL’s MPA &amp; OALP Blocks in Upper Assam Basin. The total quantum of data to be acquired is 34190 FLKM</w:t>
            </w:r>
            <w:r w:rsidR="00354FF3">
              <w:rPr>
                <w:rFonts w:ascii="Tahoma" w:hAnsi="Tahoma" w:cs="Tahoma"/>
                <w:bCs/>
              </w:rPr>
              <w:t xml:space="preserve"> of which 5711 FLKM was acquired as on 31.03.2025</w:t>
            </w:r>
            <w:r w:rsidR="00354FF3" w:rsidRPr="00354FF3">
              <w:rPr>
                <w:rFonts w:ascii="Tahoma" w:hAnsi="Tahoma" w:cs="Tahoma"/>
                <w:bCs/>
              </w:rPr>
              <w:t>.</w:t>
            </w:r>
          </w:p>
          <w:p w14:paraId="12022CC8"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lastRenderedPageBreak/>
              <w:t xml:space="preserve">Drilling of Stratigraphic Wells: In partnership with Oil and Natural Gas Corporation (ONGC), OIL is currently drilling four stratigraphic wells in the Mahanadi, Andaman, Bengal </w:t>
            </w:r>
            <w:proofErr w:type="spellStart"/>
            <w:r w:rsidRPr="00122CB2">
              <w:rPr>
                <w:rFonts w:ascii="Tahoma" w:hAnsi="Tahoma" w:cs="Tahoma"/>
                <w:bCs/>
              </w:rPr>
              <w:t>Purnea</w:t>
            </w:r>
            <w:proofErr w:type="spellEnd"/>
            <w:r w:rsidRPr="00122CB2">
              <w:rPr>
                <w:rFonts w:ascii="Tahoma" w:hAnsi="Tahoma" w:cs="Tahoma"/>
                <w:bCs/>
              </w:rPr>
              <w:t>, and Saurashtra Basins. This initiative is designed to generate critical geoscientific data and accelerate hydrocarbon discoveries in unexplored offshore frontier regions.</w:t>
            </w:r>
          </w:p>
          <w:p w14:paraId="787CB803"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 xml:space="preserve">Seismic Campaign—Mission </w:t>
            </w:r>
            <w:proofErr w:type="spellStart"/>
            <w:r w:rsidRPr="00122CB2">
              <w:rPr>
                <w:rFonts w:ascii="Tahoma" w:hAnsi="Tahoma" w:cs="Tahoma"/>
                <w:bCs/>
              </w:rPr>
              <w:t>Anveshan</w:t>
            </w:r>
            <w:proofErr w:type="spellEnd"/>
            <w:r w:rsidRPr="00122CB2">
              <w:rPr>
                <w:rFonts w:ascii="Tahoma" w:hAnsi="Tahoma" w:cs="Tahoma"/>
                <w:bCs/>
              </w:rPr>
              <w:t xml:space="preserve"> and Extended Continental Shelf (ECS): The Mission </w:t>
            </w:r>
            <w:proofErr w:type="spellStart"/>
            <w:r w:rsidRPr="00122CB2">
              <w:rPr>
                <w:rFonts w:ascii="Tahoma" w:hAnsi="Tahoma" w:cs="Tahoma"/>
                <w:bCs/>
              </w:rPr>
              <w:t>Anveshan</w:t>
            </w:r>
            <w:proofErr w:type="spellEnd"/>
            <w:r w:rsidRPr="00122CB2">
              <w:rPr>
                <w:rFonts w:ascii="Tahoma" w:hAnsi="Tahoma" w:cs="Tahoma"/>
                <w:bCs/>
              </w:rPr>
              <w:t xml:space="preserve"> and ECS projects constitute flagship initiatives to further delineate sedimentary basins on land and beyond the Exclusive Economic Zone (EEZ). Pursuant to directives from the Ministry of Petroleum and Natural Gas (</w:t>
            </w:r>
            <w:proofErr w:type="spellStart"/>
            <w:r w:rsidRPr="00122CB2">
              <w:rPr>
                <w:rFonts w:ascii="Tahoma" w:hAnsi="Tahoma" w:cs="Tahoma"/>
                <w:bCs/>
              </w:rPr>
              <w:t>MoP&amp;NG</w:t>
            </w:r>
            <w:proofErr w:type="spellEnd"/>
            <w:r w:rsidRPr="00122CB2">
              <w:rPr>
                <w:rFonts w:ascii="Tahoma" w:hAnsi="Tahoma" w:cs="Tahoma"/>
                <w:bCs/>
              </w:rPr>
              <w:t>), OIL has been assigned 9,400 LKM of 2D seismic surveys in Rajasthan and Ganga-Punjab basins, out of a total of 20,275 LKM. As of 08.07.2025, a cumulative surface coverage of 4,912.24 LKM (52.26%) has been achieved. Offshore, OIL has completed the acquisition of 14,513 LKM of 2D seismic API in the ECS of the eastern offshore, as part of a broader 30,000 LKM assignment, with processing of this data now underway.</w:t>
            </w:r>
          </w:p>
          <w:p w14:paraId="63AC569B"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Opening of No-Go Areas for E&amp;P Activities: The Government of India has significantly reduced “No-Go” areas by approximately 98%, including 99% of previously restricted security zones in the EEZ. This exemption, covering close to 1 million sq. km, enables exploration and production operators to expand their campaigns into new, high-potential frontiers, notably deep and ultra-deep offshore. OIL is preparing to acquire additional exploration acreage through the upcoming Open Acreage Licensing Policy (OALP) Bid Rounds. In Bid Round IX, OIL has secured 6 blocks as Operator (</w:t>
            </w:r>
            <w:proofErr w:type="spellStart"/>
            <w:r w:rsidRPr="00122CB2">
              <w:rPr>
                <w:rFonts w:ascii="Tahoma" w:hAnsi="Tahoma" w:cs="Tahoma"/>
                <w:bCs/>
              </w:rPr>
              <w:t>totaling</w:t>
            </w:r>
            <w:proofErr w:type="spellEnd"/>
            <w:r w:rsidRPr="00122CB2">
              <w:rPr>
                <w:rFonts w:ascii="Tahoma" w:hAnsi="Tahoma" w:cs="Tahoma"/>
                <w:bCs/>
              </w:rPr>
              <w:t xml:space="preserve"> 40,590 sq. km) and 3 additional blocks jointly with ONGC (10,965 sq. km); official notifications are pending.</w:t>
            </w:r>
          </w:p>
          <w:p w14:paraId="65835A8A" w14:textId="77777777" w:rsidR="00122CB2" w:rsidRPr="00122CB2" w:rsidRDefault="00122CB2" w:rsidP="00122CB2">
            <w:pPr>
              <w:spacing w:after="120"/>
              <w:ind w:right="-23"/>
              <w:jc w:val="both"/>
              <w:rPr>
                <w:rFonts w:ascii="Tahoma" w:hAnsi="Tahoma" w:cs="Tahoma"/>
                <w:b/>
              </w:rPr>
            </w:pPr>
            <w:r w:rsidRPr="00122CB2">
              <w:rPr>
                <w:rFonts w:ascii="Tahoma" w:hAnsi="Tahoma" w:cs="Tahoma"/>
                <w:b/>
              </w:rPr>
              <w:t>Adoption of Advanced Technologies</w:t>
            </w:r>
          </w:p>
          <w:p w14:paraId="7B353EFD" w14:textId="77777777" w:rsidR="00122CB2" w:rsidRPr="00122CB2" w:rsidRDefault="00122CB2" w:rsidP="00122CB2">
            <w:pPr>
              <w:spacing w:after="120"/>
              <w:ind w:right="-23"/>
              <w:jc w:val="both"/>
              <w:rPr>
                <w:rFonts w:ascii="Tahoma" w:hAnsi="Tahoma" w:cs="Tahoma"/>
                <w:bCs/>
              </w:rPr>
            </w:pPr>
            <w:r w:rsidRPr="00122CB2">
              <w:rPr>
                <w:rFonts w:ascii="Tahoma" w:hAnsi="Tahoma" w:cs="Tahoma"/>
                <w:bCs/>
              </w:rPr>
              <w:t>OIL consistently invests in innovative technologies to optimize subsurface evaluation and enhance hydrocarbon recovery from both conventional and unconventional sources. These efforts include:</w:t>
            </w:r>
          </w:p>
          <w:p w14:paraId="44BE6E77"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Hybrid Seismic Data Acquisition Systems: Integrating both cabled and cable-less data collection for improved operational flexibility in complex terrains.</w:t>
            </w:r>
          </w:p>
          <w:p w14:paraId="58A09D20"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 xml:space="preserve">Advanced Geophysical Techniques: Deployment of Passive Seismic Tomography (PST) and Low Frequency Passive Seismic (LFPS) surveys to </w:t>
            </w:r>
            <w:r w:rsidRPr="00122CB2">
              <w:rPr>
                <w:rFonts w:ascii="Tahoma" w:hAnsi="Tahoma" w:cs="Tahoma"/>
                <w:bCs/>
              </w:rPr>
              <w:lastRenderedPageBreak/>
              <w:t>enhance imaging and reduce exploration uncertainty.</w:t>
            </w:r>
          </w:p>
          <w:p w14:paraId="2367041F" w14:textId="7224C55A"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Accelerated Processing and Interpretation: Leveraging state-of-the-art software and data analytics to expedite the processing and interpretation of acquired geophysical data, thus enabling faster resource evaluation and development decisions.</w:t>
            </w:r>
          </w:p>
          <w:p w14:paraId="13A9CD0D" w14:textId="77777777" w:rsidR="00122CB2" w:rsidRPr="00122CB2" w:rsidRDefault="00122CB2" w:rsidP="00122CB2">
            <w:pPr>
              <w:numPr>
                <w:ilvl w:val="0"/>
                <w:numId w:val="38"/>
              </w:numPr>
              <w:spacing w:after="120"/>
              <w:ind w:right="-23"/>
              <w:jc w:val="both"/>
              <w:rPr>
                <w:rFonts w:ascii="Tahoma" w:hAnsi="Tahoma" w:cs="Tahoma"/>
                <w:bCs/>
                <w:lang w:val="en-US"/>
              </w:rPr>
            </w:pPr>
            <w:r w:rsidRPr="00122CB2">
              <w:rPr>
                <w:rFonts w:ascii="Tahoma" w:hAnsi="Tahoma" w:cs="Tahoma"/>
                <w:bCs/>
                <w:u w:val="single"/>
                <w:lang w:val="en-US"/>
              </w:rPr>
              <w:t>Advanced Recovery Techniques</w:t>
            </w:r>
            <w:r w:rsidRPr="00122CB2">
              <w:rPr>
                <w:rFonts w:ascii="Tahoma" w:hAnsi="Tahoma" w:cs="Tahoma"/>
                <w:bCs/>
                <w:lang w:val="en-US"/>
              </w:rPr>
              <w:t>: To maximize recovery from its mature fields in the Upper Assam Basin, OIL continues to implement water injection techniques and other IOR (Improved Oil Recovery) and EOR (Enhanced Oil Recovery) technologies.</w:t>
            </w:r>
          </w:p>
          <w:p w14:paraId="742C390C"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u w:val="single"/>
              </w:rPr>
              <w:t>Propellent stimulation technology</w:t>
            </w:r>
            <w:r w:rsidRPr="00122CB2">
              <w:rPr>
                <w:rFonts w:ascii="Tahoma" w:hAnsi="Tahoma" w:cs="Tahoma"/>
                <w:bCs/>
              </w:rPr>
              <w:t>: Propellant stimulation technology is a well stimulation technique that involves use of solid rocket fuel as explosives to create a pressure pulse that fractures the surrounding rock formation and improves the flow of oil or gas</w:t>
            </w:r>
          </w:p>
          <w:p w14:paraId="5F956C95"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u w:val="single"/>
              </w:rPr>
              <w:t>Fishbone Technology:</w:t>
            </w:r>
            <w:r w:rsidRPr="00122CB2">
              <w:rPr>
                <w:rFonts w:ascii="Tahoma" w:hAnsi="Tahoma" w:cs="Tahoma"/>
                <w:bCs/>
              </w:rPr>
              <w:t xml:space="preserve"> This technology stimulates well production by connecting the wellbore to the reservoir with many </w:t>
            </w:r>
            <w:proofErr w:type="gramStart"/>
            <w:r w:rsidRPr="00122CB2">
              <w:rPr>
                <w:rFonts w:ascii="Tahoma" w:hAnsi="Tahoma" w:cs="Tahoma"/>
                <w:bCs/>
              </w:rPr>
              <w:t>fishbones</w:t>
            </w:r>
            <w:proofErr w:type="gramEnd"/>
            <w:r w:rsidRPr="00122CB2">
              <w:rPr>
                <w:rFonts w:ascii="Tahoma" w:hAnsi="Tahoma" w:cs="Tahoma"/>
                <w:bCs/>
              </w:rPr>
              <w:t xml:space="preserve"> laterals.</w:t>
            </w:r>
          </w:p>
          <w:p w14:paraId="02736746"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u w:val="single"/>
              </w:rPr>
              <w:t>Hydrofracking:</w:t>
            </w:r>
            <w:r w:rsidRPr="00122CB2">
              <w:rPr>
                <w:rFonts w:ascii="Tahoma" w:hAnsi="Tahoma" w:cs="Tahoma"/>
                <w:bCs/>
              </w:rPr>
              <w:t xml:space="preserve"> It involves injecting a high-pressure mixture of water, sand, and chemicals into the rock to create small fractures. These fractures allow oil or natural gas to flow more freely to the production well.</w:t>
            </w:r>
          </w:p>
          <w:p w14:paraId="514A0203" w14:textId="204DA56C"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u w:val="single"/>
              </w:rPr>
              <w:t>Radial Drilling</w:t>
            </w:r>
            <w:r w:rsidRPr="00122CB2">
              <w:rPr>
                <w:rFonts w:ascii="Tahoma" w:hAnsi="Tahoma" w:cs="Tahoma"/>
                <w:bCs/>
              </w:rPr>
              <w:t>: Radial drilling is an advanced well stimulation technique used in the oil and gas industry to enhance production from existing wells. It involves drilling multiple small-diameter, horizontal boreholes (laterals) radially from the main wellbore into the reservoir formation. These laterals increase the contact area with the reservoir, improving the flow of oil or gas into the well.</w:t>
            </w:r>
          </w:p>
          <w:p w14:paraId="5F1A9998" w14:textId="77777777" w:rsidR="00122CB2" w:rsidRPr="00122CB2" w:rsidRDefault="00122CB2" w:rsidP="00122CB2">
            <w:pPr>
              <w:spacing w:after="120"/>
              <w:ind w:right="-23"/>
              <w:jc w:val="both"/>
              <w:rPr>
                <w:rFonts w:ascii="Tahoma" w:hAnsi="Tahoma" w:cs="Tahoma"/>
                <w:b/>
              </w:rPr>
            </w:pPr>
            <w:r w:rsidRPr="00122CB2">
              <w:rPr>
                <w:rFonts w:ascii="Tahoma" w:hAnsi="Tahoma" w:cs="Tahoma"/>
                <w:b/>
              </w:rPr>
              <w:t>Green Energy and Sustainability Initiatives</w:t>
            </w:r>
          </w:p>
          <w:p w14:paraId="1A834F76" w14:textId="77777777" w:rsidR="00122CB2" w:rsidRPr="00122CB2" w:rsidRDefault="00122CB2" w:rsidP="00122CB2">
            <w:pPr>
              <w:spacing w:after="120"/>
              <w:ind w:right="-23"/>
              <w:jc w:val="both"/>
              <w:rPr>
                <w:rFonts w:ascii="Tahoma" w:hAnsi="Tahoma" w:cs="Tahoma"/>
                <w:bCs/>
              </w:rPr>
            </w:pPr>
            <w:r w:rsidRPr="00122CB2">
              <w:rPr>
                <w:rFonts w:ascii="Tahoma" w:hAnsi="Tahoma" w:cs="Tahoma"/>
                <w:bCs/>
              </w:rPr>
              <w:t>Recognizing the imperative for sustainable growth, OIL is advancing a suite of green initiatives in parallel with its core E&amp;P operations:</w:t>
            </w:r>
          </w:p>
          <w:p w14:paraId="3A8C2348"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Green Hydrogen: OIL has commissioned a pilot green hydrogen plant in Jorhat, Assam, with a production capacity of 30 kg per day and has commenced blending green hydrogen into city gas distribution networks. Additional projects include a 1 MW green hydrogen plant in Himachal Pradesh and a forthcoming 2.4 KTPA facility from its subsidiary, with long-term plans for an expanded 10 KTPA plant.</w:t>
            </w:r>
          </w:p>
          <w:p w14:paraId="2D324A96"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 xml:space="preserve">Hydrogen Fuel Cell Mobility: Through its SNEH </w:t>
            </w:r>
            <w:proofErr w:type="spellStart"/>
            <w:r w:rsidRPr="00122CB2">
              <w:rPr>
                <w:rFonts w:ascii="Tahoma" w:hAnsi="Tahoma" w:cs="Tahoma"/>
                <w:bCs/>
              </w:rPr>
              <w:t>startup</w:t>
            </w:r>
            <w:proofErr w:type="spellEnd"/>
            <w:r w:rsidRPr="00122CB2">
              <w:rPr>
                <w:rFonts w:ascii="Tahoma" w:hAnsi="Tahoma" w:cs="Tahoma"/>
                <w:bCs/>
              </w:rPr>
              <w:t xml:space="preserve"> program, OIL has developed a hydrogen fuel cell electric bus, currently under trial in Assam.</w:t>
            </w:r>
          </w:p>
          <w:p w14:paraId="7D6436A1"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lastRenderedPageBreak/>
              <w:t>Compressed Bio Gas (CBG) Plants: OIL targets the commissioning of 25 CBG plants nationwide by 2024-25, employing a strategy that incorporates organic growth, acquisitions, and strategic partnerships.</w:t>
            </w:r>
          </w:p>
          <w:p w14:paraId="0890AC0A" w14:textId="77777777" w:rsidR="00122CB2" w:rsidRPr="00122CB2" w:rsidRDefault="00122CB2" w:rsidP="00122CB2">
            <w:pPr>
              <w:numPr>
                <w:ilvl w:val="0"/>
                <w:numId w:val="38"/>
              </w:numPr>
              <w:spacing w:after="120"/>
              <w:ind w:right="-23"/>
              <w:jc w:val="both"/>
              <w:rPr>
                <w:rFonts w:ascii="Tahoma" w:hAnsi="Tahoma" w:cs="Tahoma"/>
                <w:bCs/>
              </w:rPr>
            </w:pPr>
            <w:r w:rsidRPr="00122CB2">
              <w:rPr>
                <w:rFonts w:ascii="Tahoma" w:hAnsi="Tahoma" w:cs="Tahoma"/>
                <w:bCs/>
              </w:rPr>
              <w:t xml:space="preserve">Bioethanol Production: Subsidiary </w:t>
            </w:r>
            <w:proofErr w:type="spellStart"/>
            <w:r w:rsidRPr="00122CB2">
              <w:rPr>
                <w:rFonts w:ascii="Tahoma" w:hAnsi="Tahoma" w:cs="Tahoma"/>
                <w:bCs/>
              </w:rPr>
              <w:t>Numaligarh</w:t>
            </w:r>
            <w:proofErr w:type="spellEnd"/>
            <w:r w:rsidRPr="00122CB2">
              <w:rPr>
                <w:rFonts w:ascii="Tahoma" w:hAnsi="Tahoma" w:cs="Tahoma"/>
                <w:bCs/>
              </w:rPr>
              <w:t xml:space="preserve"> Refinery Limited (NRL) has established a 50 KTPA 2G bioethanol facility at </w:t>
            </w:r>
            <w:proofErr w:type="spellStart"/>
            <w:r w:rsidRPr="00122CB2">
              <w:rPr>
                <w:rFonts w:ascii="Tahoma" w:hAnsi="Tahoma" w:cs="Tahoma"/>
                <w:bCs/>
              </w:rPr>
              <w:t>Numaligarh</w:t>
            </w:r>
            <w:proofErr w:type="spellEnd"/>
            <w:r w:rsidRPr="00122CB2">
              <w:rPr>
                <w:rFonts w:ascii="Tahoma" w:hAnsi="Tahoma" w:cs="Tahoma"/>
                <w:bCs/>
              </w:rPr>
              <w:t>, utilizing bamboo as feedstock, with operations scheduled to commence in August 2024.</w:t>
            </w:r>
          </w:p>
          <w:p w14:paraId="4A1B97A5" w14:textId="03A5B8B8" w:rsidR="00122CB2" w:rsidRPr="00122CB2" w:rsidRDefault="00122CB2" w:rsidP="004012F4">
            <w:pPr>
              <w:spacing w:after="120"/>
              <w:ind w:right="-23"/>
              <w:jc w:val="both"/>
              <w:rPr>
                <w:rFonts w:ascii="Tahoma" w:hAnsi="Tahoma" w:cs="Tahoma"/>
                <w:bCs/>
                <w:lang w:val="en-US"/>
              </w:rPr>
            </w:pP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lastRenderedPageBreak/>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1A954EF1" w14:textId="51257D2C" w:rsidR="00F26CC7" w:rsidRPr="00971AC9" w:rsidRDefault="00F26CC7" w:rsidP="00274628">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p w14:paraId="6C91713A" w14:textId="5C653989" w:rsidR="00971AC9" w:rsidRDefault="00971AC9" w:rsidP="00971AC9">
      <w:pPr>
        <w:spacing w:after="0" w:line="240" w:lineRule="auto"/>
        <w:ind w:right="-23"/>
        <w:rPr>
          <w:rFonts w:ascii="Tahoma" w:hAnsi="Tahoma" w:cs="Tahoma"/>
          <w:b/>
          <w:u w:val="single"/>
          <w:lang w:val="en-US"/>
        </w:rPr>
      </w:pPr>
    </w:p>
    <w:p w14:paraId="325D2C7D" w14:textId="3B808A95" w:rsidR="00E4331F" w:rsidRDefault="00E4331F" w:rsidP="00971AC9">
      <w:pPr>
        <w:spacing w:after="0" w:line="240" w:lineRule="auto"/>
        <w:ind w:right="-23"/>
        <w:rPr>
          <w:rFonts w:ascii="Tahoma" w:hAnsi="Tahoma" w:cs="Tahoma"/>
          <w:b/>
          <w:u w:val="single"/>
          <w:lang w:val="en-US"/>
        </w:rPr>
      </w:pPr>
    </w:p>
    <w:p w14:paraId="4D51416E" w14:textId="414807DB" w:rsidR="00E4331F" w:rsidRDefault="00E4331F" w:rsidP="00971AC9">
      <w:pPr>
        <w:spacing w:after="0" w:line="240" w:lineRule="auto"/>
        <w:ind w:right="-23"/>
        <w:rPr>
          <w:rFonts w:ascii="Tahoma" w:hAnsi="Tahoma" w:cs="Tahoma"/>
          <w:b/>
          <w:u w:val="single"/>
          <w:lang w:val="en-US"/>
        </w:rPr>
      </w:pPr>
    </w:p>
    <w:p w14:paraId="03622FCF" w14:textId="68D0C41B" w:rsidR="00E4331F" w:rsidRDefault="00E4331F" w:rsidP="00971AC9">
      <w:pPr>
        <w:spacing w:after="0" w:line="240" w:lineRule="auto"/>
        <w:ind w:right="-23"/>
        <w:rPr>
          <w:rFonts w:ascii="Tahoma" w:hAnsi="Tahoma" w:cs="Tahoma"/>
          <w:b/>
          <w:u w:val="single"/>
          <w:lang w:val="en-US"/>
        </w:rPr>
      </w:pPr>
    </w:p>
    <w:p w14:paraId="2C002A95" w14:textId="1D6E69C0" w:rsidR="00E4331F" w:rsidRDefault="00E4331F" w:rsidP="00971AC9">
      <w:pPr>
        <w:spacing w:after="0" w:line="240" w:lineRule="auto"/>
        <w:ind w:right="-23"/>
        <w:rPr>
          <w:rFonts w:ascii="Tahoma" w:hAnsi="Tahoma" w:cs="Tahoma"/>
          <w:b/>
          <w:u w:val="single"/>
          <w:lang w:val="en-US"/>
        </w:rPr>
      </w:pPr>
    </w:p>
    <w:p w14:paraId="2FDBB980" w14:textId="1B6839AC" w:rsidR="00E4331F" w:rsidRDefault="00E4331F" w:rsidP="00971AC9">
      <w:pPr>
        <w:spacing w:after="0" w:line="240" w:lineRule="auto"/>
        <w:ind w:right="-23"/>
        <w:rPr>
          <w:rFonts w:ascii="Tahoma" w:hAnsi="Tahoma" w:cs="Tahoma"/>
          <w:b/>
          <w:u w:val="single"/>
          <w:lang w:val="en-US"/>
        </w:rPr>
      </w:pPr>
    </w:p>
    <w:p w14:paraId="08792A9E" w14:textId="2B64AC8B" w:rsidR="00E4331F" w:rsidRDefault="00E4331F" w:rsidP="00971AC9">
      <w:pPr>
        <w:spacing w:after="0" w:line="240" w:lineRule="auto"/>
        <w:ind w:right="-23"/>
        <w:rPr>
          <w:rFonts w:ascii="Tahoma" w:hAnsi="Tahoma" w:cs="Tahoma"/>
          <w:b/>
          <w:u w:val="single"/>
          <w:lang w:val="en-US"/>
        </w:rPr>
      </w:pPr>
    </w:p>
    <w:p w14:paraId="503C0C5D" w14:textId="2AB32AA5" w:rsidR="00E4331F" w:rsidRDefault="00E4331F" w:rsidP="00971AC9">
      <w:pPr>
        <w:spacing w:after="0" w:line="240" w:lineRule="auto"/>
        <w:ind w:right="-23"/>
        <w:rPr>
          <w:rFonts w:ascii="Tahoma" w:hAnsi="Tahoma" w:cs="Tahoma"/>
          <w:b/>
          <w:u w:val="single"/>
          <w:lang w:val="en-US"/>
        </w:rPr>
      </w:pPr>
    </w:p>
    <w:p w14:paraId="3677D422" w14:textId="2E11EE2D" w:rsidR="00E4331F" w:rsidRDefault="00E4331F" w:rsidP="00971AC9">
      <w:pPr>
        <w:spacing w:after="0" w:line="240" w:lineRule="auto"/>
        <w:ind w:right="-23"/>
        <w:rPr>
          <w:rFonts w:ascii="Tahoma" w:hAnsi="Tahoma" w:cs="Tahoma"/>
          <w:b/>
          <w:u w:val="single"/>
          <w:lang w:val="en-US"/>
        </w:rPr>
      </w:pPr>
    </w:p>
    <w:p w14:paraId="00EAF551" w14:textId="50D1C40B" w:rsidR="00E4331F" w:rsidRDefault="00E4331F" w:rsidP="00971AC9">
      <w:pPr>
        <w:spacing w:after="0" w:line="240" w:lineRule="auto"/>
        <w:ind w:right="-23"/>
        <w:rPr>
          <w:rFonts w:ascii="Tahoma" w:hAnsi="Tahoma" w:cs="Tahoma"/>
          <w:b/>
          <w:u w:val="single"/>
          <w:lang w:val="en-US"/>
        </w:rPr>
      </w:pPr>
    </w:p>
    <w:p w14:paraId="1A5ACCDD" w14:textId="28720AAF" w:rsidR="00E4331F" w:rsidRDefault="00E4331F" w:rsidP="00971AC9">
      <w:pPr>
        <w:spacing w:after="0" w:line="240" w:lineRule="auto"/>
        <w:ind w:right="-23"/>
        <w:rPr>
          <w:rFonts w:ascii="Tahoma" w:hAnsi="Tahoma" w:cs="Tahoma"/>
          <w:b/>
          <w:u w:val="single"/>
          <w:lang w:val="en-US"/>
        </w:rPr>
      </w:pPr>
    </w:p>
    <w:p w14:paraId="3A10B198" w14:textId="2D79DBC7" w:rsidR="00E4331F" w:rsidRDefault="00E4331F" w:rsidP="00971AC9">
      <w:pPr>
        <w:spacing w:after="0" w:line="240" w:lineRule="auto"/>
        <w:ind w:right="-23"/>
        <w:rPr>
          <w:rFonts w:ascii="Tahoma" w:hAnsi="Tahoma" w:cs="Tahoma"/>
          <w:b/>
          <w:u w:val="single"/>
          <w:lang w:val="en-US"/>
        </w:rPr>
      </w:pPr>
    </w:p>
    <w:p w14:paraId="36F126AD" w14:textId="5C659C54" w:rsidR="00E4331F" w:rsidRDefault="00E4331F" w:rsidP="00971AC9">
      <w:pPr>
        <w:spacing w:after="0" w:line="240" w:lineRule="auto"/>
        <w:ind w:right="-23"/>
        <w:rPr>
          <w:rFonts w:ascii="Tahoma" w:hAnsi="Tahoma" w:cs="Tahoma"/>
          <w:b/>
          <w:u w:val="single"/>
          <w:lang w:val="en-US"/>
        </w:rPr>
      </w:pPr>
    </w:p>
    <w:p w14:paraId="412B286B" w14:textId="2FBA6BE9" w:rsidR="00E4331F" w:rsidRDefault="00E4331F" w:rsidP="00971AC9">
      <w:pPr>
        <w:spacing w:after="0" w:line="240" w:lineRule="auto"/>
        <w:ind w:right="-23"/>
        <w:rPr>
          <w:rFonts w:ascii="Tahoma" w:hAnsi="Tahoma" w:cs="Tahoma"/>
          <w:b/>
          <w:u w:val="single"/>
          <w:lang w:val="en-US"/>
        </w:rPr>
      </w:pPr>
    </w:p>
    <w:p w14:paraId="1DCA97B9" w14:textId="002B5207" w:rsidR="00E4331F" w:rsidRDefault="00E4331F" w:rsidP="00971AC9">
      <w:pPr>
        <w:spacing w:after="0" w:line="240" w:lineRule="auto"/>
        <w:ind w:right="-23"/>
        <w:rPr>
          <w:rFonts w:ascii="Tahoma" w:hAnsi="Tahoma" w:cs="Tahoma"/>
          <w:b/>
          <w:u w:val="single"/>
          <w:lang w:val="en-US"/>
        </w:rPr>
      </w:pPr>
    </w:p>
    <w:p w14:paraId="18F68467" w14:textId="44421D30" w:rsidR="00E4331F" w:rsidRDefault="00E4331F" w:rsidP="00971AC9">
      <w:pPr>
        <w:spacing w:after="0" w:line="240" w:lineRule="auto"/>
        <w:ind w:right="-23"/>
        <w:rPr>
          <w:rFonts w:ascii="Tahoma" w:hAnsi="Tahoma" w:cs="Tahoma"/>
          <w:b/>
          <w:u w:val="single"/>
          <w:lang w:val="en-US"/>
        </w:rPr>
      </w:pPr>
    </w:p>
    <w:p w14:paraId="3766A45E" w14:textId="77BC85B5" w:rsidR="00E4331F" w:rsidRDefault="00E4331F" w:rsidP="00971AC9">
      <w:pPr>
        <w:spacing w:after="0" w:line="240" w:lineRule="auto"/>
        <w:ind w:right="-23"/>
        <w:rPr>
          <w:rFonts w:ascii="Tahoma" w:hAnsi="Tahoma" w:cs="Tahoma"/>
          <w:b/>
          <w:u w:val="single"/>
          <w:lang w:val="en-US"/>
        </w:rPr>
      </w:pPr>
    </w:p>
    <w:p w14:paraId="16626F9C" w14:textId="59607B14" w:rsidR="00E4331F" w:rsidRDefault="00E4331F" w:rsidP="00971AC9">
      <w:pPr>
        <w:spacing w:after="0" w:line="240" w:lineRule="auto"/>
        <w:ind w:right="-23"/>
        <w:rPr>
          <w:rFonts w:ascii="Tahoma" w:hAnsi="Tahoma" w:cs="Tahoma"/>
          <w:b/>
          <w:u w:val="single"/>
          <w:lang w:val="en-US"/>
        </w:rPr>
      </w:pPr>
    </w:p>
    <w:p w14:paraId="655E8C13" w14:textId="77309EA0" w:rsidR="00E4331F" w:rsidRDefault="00E4331F" w:rsidP="00971AC9">
      <w:pPr>
        <w:spacing w:after="0" w:line="240" w:lineRule="auto"/>
        <w:ind w:right="-23"/>
        <w:rPr>
          <w:rFonts w:ascii="Tahoma" w:hAnsi="Tahoma" w:cs="Tahoma"/>
          <w:b/>
          <w:u w:val="single"/>
          <w:lang w:val="en-US"/>
        </w:rPr>
      </w:pPr>
    </w:p>
    <w:p w14:paraId="1F424548" w14:textId="4C689706" w:rsidR="00E4331F" w:rsidRDefault="00E4331F" w:rsidP="00971AC9">
      <w:pPr>
        <w:spacing w:after="0" w:line="240" w:lineRule="auto"/>
        <w:ind w:right="-23"/>
        <w:rPr>
          <w:rFonts w:ascii="Tahoma" w:hAnsi="Tahoma" w:cs="Tahoma"/>
          <w:b/>
          <w:u w:val="single"/>
          <w:lang w:val="en-US"/>
        </w:rPr>
      </w:pPr>
    </w:p>
    <w:p w14:paraId="6376A009" w14:textId="58E677D2" w:rsidR="00E4331F" w:rsidRDefault="00E4331F" w:rsidP="00971AC9">
      <w:pPr>
        <w:spacing w:after="0" w:line="240" w:lineRule="auto"/>
        <w:ind w:right="-23"/>
        <w:rPr>
          <w:rFonts w:ascii="Tahoma" w:hAnsi="Tahoma" w:cs="Tahoma"/>
          <w:b/>
          <w:u w:val="single"/>
          <w:lang w:val="en-US"/>
        </w:rPr>
      </w:pPr>
    </w:p>
    <w:p w14:paraId="1C8FAB7A" w14:textId="4EB22848" w:rsidR="00E4331F" w:rsidRDefault="00E4331F" w:rsidP="00971AC9">
      <w:pPr>
        <w:spacing w:after="0" w:line="240" w:lineRule="auto"/>
        <w:ind w:right="-23"/>
        <w:rPr>
          <w:rFonts w:ascii="Tahoma" w:hAnsi="Tahoma" w:cs="Tahoma"/>
          <w:b/>
          <w:u w:val="single"/>
          <w:lang w:val="en-US"/>
        </w:rPr>
      </w:pPr>
    </w:p>
    <w:p w14:paraId="23C03E81" w14:textId="212AA75E" w:rsidR="00E4331F" w:rsidRDefault="00E4331F" w:rsidP="00971AC9">
      <w:pPr>
        <w:spacing w:after="0" w:line="240" w:lineRule="auto"/>
        <w:ind w:right="-23"/>
        <w:rPr>
          <w:rFonts w:ascii="Tahoma" w:hAnsi="Tahoma" w:cs="Tahoma"/>
          <w:b/>
          <w:u w:val="single"/>
          <w:lang w:val="en-US"/>
        </w:rPr>
      </w:pPr>
    </w:p>
    <w:p w14:paraId="7C638614" w14:textId="111BB1AB" w:rsidR="00E4331F" w:rsidRDefault="00E4331F" w:rsidP="00971AC9">
      <w:pPr>
        <w:spacing w:after="0" w:line="240" w:lineRule="auto"/>
        <w:ind w:right="-23"/>
        <w:rPr>
          <w:rFonts w:ascii="Tahoma" w:hAnsi="Tahoma" w:cs="Tahoma"/>
          <w:b/>
          <w:u w:val="single"/>
          <w:lang w:val="en-US"/>
        </w:rPr>
      </w:pPr>
    </w:p>
    <w:p w14:paraId="6E7B9F19" w14:textId="179361D8" w:rsidR="00E4331F" w:rsidRDefault="00E4331F" w:rsidP="00971AC9">
      <w:pPr>
        <w:spacing w:after="0" w:line="240" w:lineRule="auto"/>
        <w:ind w:right="-23"/>
        <w:rPr>
          <w:rFonts w:ascii="Tahoma" w:hAnsi="Tahoma" w:cs="Tahoma"/>
          <w:b/>
          <w:u w:val="single"/>
          <w:lang w:val="en-US"/>
        </w:rPr>
      </w:pPr>
    </w:p>
    <w:p w14:paraId="0C1D5458" w14:textId="5C396246" w:rsidR="00E4331F" w:rsidRDefault="00E4331F" w:rsidP="00971AC9">
      <w:pPr>
        <w:spacing w:after="0" w:line="240" w:lineRule="auto"/>
        <w:ind w:right="-23"/>
        <w:rPr>
          <w:rFonts w:ascii="Tahoma" w:hAnsi="Tahoma" w:cs="Tahoma"/>
          <w:b/>
          <w:u w:val="single"/>
          <w:lang w:val="en-US"/>
        </w:rPr>
      </w:pPr>
    </w:p>
    <w:p w14:paraId="207BFB03" w14:textId="4F5964ED" w:rsidR="00E4331F" w:rsidRDefault="00E4331F" w:rsidP="00971AC9">
      <w:pPr>
        <w:spacing w:after="0" w:line="240" w:lineRule="auto"/>
        <w:ind w:right="-23"/>
        <w:rPr>
          <w:rFonts w:ascii="Tahoma" w:hAnsi="Tahoma" w:cs="Tahoma"/>
          <w:b/>
          <w:u w:val="single"/>
          <w:lang w:val="en-US"/>
        </w:rPr>
      </w:pPr>
    </w:p>
    <w:p w14:paraId="3381B2D6" w14:textId="11B69450" w:rsidR="00E4331F" w:rsidRDefault="00E4331F" w:rsidP="00971AC9">
      <w:pPr>
        <w:spacing w:after="0" w:line="240" w:lineRule="auto"/>
        <w:ind w:right="-23"/>
        <w:rPr>
          <w:rFonts w:ascii="Tahoma" w:hAnsi="Tahoma" w:cs="Tahoma"/>
          <w:b/>
          <w:u w:val="single"/>
          <w:lang w:val="en-US"/>
        </w:rPr>
      </w:pPr>
    </w:p>
    <w:p w14:paraId="24646900" w14:textId="3B1CF7B9" w:rsidR="00E4331F" w:rsidRDefault="00E4331F" w:rsidP="00971AC9">
      <w:pPr>
        <w:spacing w:after="0" w:line="240" w:lineRule="auto"/>
        <w:ind w:right="-23"/>
        <w:rPr>
          <w:rFonts w:ascii="Tahoma" w:hAnsi="Tahoma" w:cs="Tahoma"/>
          <w:b/>
          <w:u w:val="single"/>
          <w:lang w:val="en-US"/>
        </w:rPr>
      </w:pPr>
    </w:p>
    <w:p w14:paraId="61583C10" w14:textId="11051313" w:rsidR="00E4331F" w:rsidRDefault="00E4331F" w:rsidP="00971AC9">
      <w:pPr>
        <w:spacing w:after="0" w:line="240" w:lineRule="auto"/>
        <w:ind w:right="-23"/>
        <w:rPr>
          <w:rFonts w:ascii="Tahoma" w:hAnsi="Tahoma" w:cs="Tahoma"/>
          <w:b/>
          <w:u w:val="single"/>
          <w:lang w:val="en-US"/>
        </w:rPr>
      </w:pPr>
    </w:p>
    <w:p w14:paraId="0AB96A8A" w14:textId="0638F12D" w:rsidR="00E4331F" w:rsidRDefault="00E4331F" w:rsidP="00971AC9">
      <w:pPr>
        <w:spacing w:after="0" w:line="240" w:lineRule="auto"/>
        <w:ind w:right="-23"/>
        <w:rPr>
          <w:rFonts w:ascii="Tahoma" w:hAnsi="Tahoma" w:cs="Tahoma"/>
          <w:b/>
          <w:u w:val="single"/>
          <w:lang w:val="en-US"/>
        </w:rPr>
      </w:pPr>
    </w:p>
    <w:p w14:paraId="567B8B90" w14:textId="17C5147D" w:rsidR="00E4331F" w:rsidRDefault="00E4331F" w:rsidP="00E4331F">
      <w:pPr>
        <w:spacing w:after="0" w:line="240" w:lineRule="auto"/>
        <w:ind w:right="-23"/>
        <w:jc w:val="center"/>
        <w:rPr>
          <w:rFonts w:ascii="Tahoma" w:hAnsi="Tahoma" w:cs="Tahoma"/>
          <w:b/>
          <w:u w:val="single"/>
          <w:lang w:val="en-US"/>
        </w:rPr>
      </w:pPr>
      <w:r>
        <w:rPr>
          <w:rFonts w:ascii="Tahoma" w:hAnsi="Tahoma" w:cs="Tahoma"/>
          <w:b/>
          <w:u w:val="single"/>
          <w:lang w:val="en-US"/>
        </w:rPr>
        <w:t>Annexure-I</w:t>
      </w:r>
    </w:p>
    <w:p w14:paraId="10F8C439" w14:textId="77777777" w:rsidR="00E4331F" w:rsidRDefault="00E4331F" w:rsidP="00E4331F">
      <w:pPr>
        <w:spacing w:after="0" w:line="240" w:lineRule="auto"/>
        <w:ind w:right="-23"/>
        <w:jc w:val="center"/>
        <w:rPr>
          <w:rFonts w:ascii="Tahoma" w:hAnsi="Tahoma" w:cs="Tahoma"/>
          <w:b/>
          <w:u w:val="single"/>
          <w:lang w:val="en-US"/>
        </w:rPr>
      </w:pPr>
    </w:p>
    <w:tbl>
      <w:tblPr>
        <w:tblW w:w="9776" w:type="dxa"/>
        <w:tblLayout w:type="fixed"/>
        <w:tblLook w:val="04A0" w:firstRow="1" w:lastRow="0" w:firstColumn="1" w:lastColumn="0" w:noHBand="0" w:noVBand="1"/>
      </w:tblPr>
      <w:tblGrid>
        <w:gridCol w:w="988"/>
        <w:gridCol w:w="992"/>
        <w:gridCol w:w="2126"/>
        <w:gridCol w:w="1701"/>
        <w:gridCol w:w="1276"/>
        <w:gridCol w:w="2693"/>
      </w:tblGrid>
      <w:tr w:rsidR="00E4331F" w:rsidRPr="00300EFA" w14:paraId="2D458AA1" w14:textId="77777777" w:rsidTr="00510CFE">
        <w:trPr>
          <w:trHeight w:val="299"/>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A5BCF9" w14:textId="77777777" w:rsidR="00E4331F" w:rsidRPr="00300EFA" w:rsidRDefault="00E4331F" w:rsidP="007137F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FY</w:t>
            </w:r>
          </w:p>
        </w:tc>
        <w:tc>
          <w:tcPr>
            <w:tcW w:w="992" w:type="dxa"/>
            <w:tcBorders>
              <w:top w:val="single" w:sz="4" w:space="0" w:color="auto"/>
              <w:left w:val="nil"/>
              <w:bottom w:val="single" w:sz="4" w:space="0" w:color="auto"/>
              <w:right w:val="single" w:sz="4" w:space="0" w:color="auto"/>
            </w:tcBorders>
            <w:shd w:val="clear" w:color="auto" w:fill="auto"/>
            <w:noWrap/>
            <w:vAlign w:val="center"/>
          </w:tcPr>
          <w:p w14:paraId="754F8175" w14:textId="77777777" w:rsidR="00E4331F" w:rsidRPr="00300EFA" w:rsidRDefault="00E4331F" w:rsidP="007137F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State</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06266004" w14:textId="77777777" w:rsidR="00E4331F" w:rsidRPr="00300EFA" w:rsidRDefault="00E4331F" w:rsidP="007137F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Nom./NELP/PSC/RSC</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093E2C55" w14:textId="77777777" w:rsidR="00E4331F" w:rsidRPr="00300EFA" w:rsidRDefault="00E4331F" w:rsidP="007137F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Discovery Well</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3137792B" w14:textId="77777777" w:rsidR="00E4331F" w:rsidRPr="00300EFA" w:rsidRDefault="00E4331F" w:rsidP="007137F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Fluid</w:t>
            </w:r>
          </w:p>
        </w:tc>
        <w:tc>
          <w:tcPr>
            <w:tcW w:w="2693" w:type="dxa"/>
            <w:tcBorders>
              <w:top w:val="single" w:sz="4" w:space="0" w:color="auto"/>
              <w:left w:val="nil"/>
              <w:bottom w:val="single" w:sz="4" w:space="0" w:color="auto"/>
              <w:right w:val="single" w:sz="4" w:space="0" w:color="auto"/>
            </w:tcBorders>
            <w:shd w:val="clear" w:color="auto" w:fill="auto"/>
            <w:vAlign w:val="center"/>
          </w:tcPr>
          <w:p w14:paraId="38303A9E" w14:textId="77777777" w:rsidR="00E4331F" w:rsidRPr="00300EFA" w:rsidRDefault="00E4331F" w:rsidP="007137F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Remarks</w:t>
            </w:r>
          </w:p>
        </w:tc>
      </w:tr>
      <w:tr w:rsidR="00E4331F" w:rsidRPr="00300EFA" w14:paraId="417EDA68" w14:textId="77777777" w:rsidTr="00510CFE">
        <w:trPr>
          <w:trHeight w:val="299"/>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E4040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lastRenderedPageBreak/>
              <w:t>2015-16</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97C3E1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E66CA41"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Dumduma</w:t>
            </w:r>
            <w:proofErr w:type="spellEnd"/>
            <w:r w:rsidRPr="00300EFA">
              <w:rPr>
                <w:rFonts w:ascii="Calibri" w:eastAsia="Times New Roman" w:hAnsi="Calibri" w:cs="Calibri"/>
                <w:color w:val="000000"/>
                <w:lang w:eastAsia="en-IN"/>
              </w:rPr>
              <w:t xml:space="preserve"> PML</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869E78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Samdang-4</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61E4A7B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1C03311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57D39EF2"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3A8D913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2015-16</w:t>
            </w:r>
          </w:p>
        </w:tc>
        <w:tc>
          <w:tcPr>
            <w:tcW w:w="992" w:type="dxa"/>
            <w:tcBorders>
              <w:top w:val="nil"/>
              <w:left w:val="nil"/>
              <w:bottom w:val="single" w:sz="4" w:space="0" w:color="auto"/>
              <w:right w:val="single" w:sz="4" w:space="0" w:color="auto"/>
            </w:tcBorders>
            <w:shd w:val="clear" w:color="auto" w:fill="auto"/>
            <w:noWrap/>
            <w:vAlign w:val="center"/>
            <w:hideMark/>
          </w:tcPr>
          <w:p w14:paraId="64089EC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39BF3FA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NHK Extn PML</w:t>
            </w:r>
          </w:p>
        </w:tc>
        <w:tc>
          <w:tcPr>
            <w:tcW w:w="1701" w:type="dxa"/>
            <w:tcBorders>
              <w:top w:val="nil"/>
              <w:left w:val="nil"/>
              <w:bottom w:val="single" w:sz="4" w:space="0" w:color="auto"/>
              <w:right w:val="single" w:sz="4" w:space="0" w:color="auto"/>
            </w:tcBorders>
            <w:shd w:val="clear" w:color="auto" w:fill="auto"/>
            <w:noWrap/>
            <w:vAlign w:val="center"/>
            <w:hideMark/>
          </w:tcPr>
          <w:p w14:paraId="78F9FF4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Naharkatiya-173</w:t>
            </w:r>
          </w:p>
        </w:tc>
        <w:tc>
          <w:tcPr>
            <w:tcW w:w="1276" w:type="dxa"/>
            <w:tcBorders>
              <w:top w:val="nil"/>
              <w:left w:val="nil"/>
              <w:bottom w:val="single" w:sz="4" w:space="0" w:color="auto"/>
              <w:right w:val="single" w:sz="4" w:space="0" w:color="auto"/>
            </w:tcBorders>
            <w:shd w:val="clear" w:color="auto" w:fill="auto"/>
            <w:noWrap/>
            <w:vAlign w:val="center"/>
            <w:hideMark/>
          </w:tcPr>
          <w:p w14:paraId="29C3FCB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5EC21CB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44E8540F"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C85924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2015-16</w:t>
            </w:r>
          </w:p>
        </w:tc>
        <w:tc>
          <w:tcPr>
            <w:tcW w:w="992" w:type="dxa"/>
            <w:tcBorders>
              <w:top w:val="nil"/>
              <w:left w:val="nil"/>
              <w:bottom w:val="single" w:sz="4" w:space="0" w:color="auto"/>
              <w:right w:val="single" w:sz="4" w:space="0" w:color="auto"/>
            </w:tcBorders>
            <w:shd w:val="clear" w:color="auto" w:fill="auto"/>
            <w:noWrap/>
            <w:vAlign w:val="center"/>
            <w:hideMark/>
          </w:tcPr>
          <w:p w14:paraId="5B49FBB2"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4049BB3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NHK Extn PML</w:t>
            </w:r>
          </w:p>
        </w:tc>
        <w:tc>
          <w:tcPr>
            <w:tcW w:w="1701" w:type="dxa"/>
            <w:tcBorders>
              <w:top w:val="nil"/>
              <w:left w:val="nil"/>
              <w:bottom w:val="single" w:sz="4" w:space="0" w:color="auto"/>
              <w:right w:val="single" w:sz="4" w:space="0" w:color="auto"/>
            </w:tcBorders>
            <w:shd w:val="clear" w:color="auto" w:fill="auto"/>
            <w:noWrap/>
            <w:vAlign w:val="center"/>
            <w:hideMark/>
          </w:tcPr>
          <w:p w14:paraId="679F5DB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Naharkatiya-447</w:t>
            </w:r>
          </w:p>
        </w:tc>
        <w:tc>
          <w:tcPr>
            <w:tcW w:w="1276" w:type="dxa"/>
            <w:tcBorders>
              <w:top w:val="nil"/>
              <w:left w:val="nil"/>
              <w:bottom w:val="single" w:sz="4" w:space="0" w:color="auto"/>
              <w:right w:val="single" w:sz="4" w:space="0" w:color="auto"/>
            </w:tcBorders>
            <w:shd w:val="clear" w:color="auto" w:fill="auto"/>
            <w:noWrap/>
            <w:vAlign w:val="center"/>
            <w:hideMark/>
          </w:tcPr>
          <w:p w14:paraId="67DABBD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4D655E8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52BBCD1C"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1FED9652"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2015-16</w:t>
            </w:r>
          </w:p>
        </w:tc>
        <w:tc>
          <w:tcPr>
            <w:tcW w:w="992" w:type="dxa"/>
            <w:tcBorders>
              <w:top w:val="nil"/>
              <w:left w:val="nil"/>
              <w:bottom w:val="single" w:sz="4" w:space="0" w:color="auto"/>
              <w:right w:val="single" w:sz="4" w:space="0" w:color="auto"/>
            </w:tcBorders>
            <w:shd w:val="clear" w:color="auto" w:fill="auto"/>
            <w:noWrap/>
            <w:vAlign w:val="center"/>
            <w:hideMark/>
          </w:tcPr>
          <w:p w14:paraId="78AC9D9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11263626"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01F7FB3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Naharkatiya-625</w:t>
            </w:r>
          </w:p>
        </w:tc>
        <w:tc>
          <w:tcPr>
            <w:tcW w:w="1276" w:type="dxa"/>
            <w:tcBorders>
              <w:top w:val="nil"/>
              <w:left w:val="nil"/>
              <w:bottom w:val="single" w:sz="4" w:space="0" w:color="auto"/>
              <w:right w:val="single" w:sz="4" w:space="0" w:color="auto"/>
            </w:tcBorders>
            <w:shd w:val="clear" w:color="auto" w:fill="auto"/>
            <w:noWrap/>
            <w:vAlign w:val="center"/>
            <w:hideMark/>
          </w:tcPr>
          <w:p w14:paraId="216C40C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50FE9C3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69A34373"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9B890E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2015-16</w:t>
            </w:r>
          </w:p>
        </w:tc>
        <w:tc>
          <w:tcPr>
            <w:tcW w:w="992" w:type="dxa"/>
            <w:tcBorders>
              <w:top w:val="nil"/>
              <w:left w:val="nil"/>
              <w:bottom w:val="single" w:sz="4" w:space="0" w:color="auto"/>
              <w:right w:val="single" w:sz="4" w:space="0" w:color="auto"/>
            </w:tcBorders>
            <w:shd w:val="clear" w:color="auto" w:fill="auto"/>
            <w:noWrap/>
            <w:vAlign w:val="center"/>
            <w:hideMark/>
          </w:tcPr>
          <w:p w14:paraId="089CA13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7BE0F7D7"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Dumduma</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0090FCE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Sapkaint-2</w:t>
            </w:r>
          </w:p>
        </w:tc>
        <w:tc>
          <w:tcPr>
            <w:tcW w:w="1276" w:type="dxa"/>
            <w:tcBorders>
              <w:top w:val="nil"/>
              <w:left w:val="nil"/>
              <w:bottom w:val="single" w:sz="4" w:space="0" w:color="auto"/>
              <w:right w:val="single" w:sz="4" w:space="0" w:color="auto"/>
            </w:tcBorders>
            <w:shd w:val="clear" w:color="auto" w:fill="auto"/>
            <w:noWrap/>
            <w:vAlign w:val="center"/>
            <w:hideMark/>
          </w:tcPr>
          <w:p w14:paraId="5542DEE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016DBAC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7DF7B67E"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375F86D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2015-16</w:t>
            </w:r>
          </w:p>
        </w:tc>
        <w:tc>
          <w:tcPr>
            <w:tcW w:w="992" w:type="dxa"/>
            <w:tcBorders>
              <w:top w:val="nil"/>
              <w:left w:val="nil"/>
              <w:bottom w:val="single" w:sz="4" w:space="0" w:color="auto"/>
              <w:right w:val="single" w:sz="4" w:space="0" w:color="auto"/>
            </w:tcBorders>
            <w:shd w:val="clear" w:color="auto" w:fill="auto"/>
            <w:noWrap/>
            <w:vAlign w:val="center"/>
            <w:hideMark/>
          </w:tcPr>
          <w:p w14:paraId="66C4D945"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28D00CE0"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Baghjan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508ABAE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South Baghjan-1</w:t>
            </w:r>
          </w:p>
        </w:tc>
        <w:tc>
          <w:tcPr>
            <w:tcW w:w="1276" w:type="dxa"/>
            <w:tcBorders>
              <w:top w:val="nil"/>
              <w:left w:val="nil"/>
              <w:bottom w:val="single" w:sz="4" w:space="0" w:color="auto"/>
              <w:right w:val="single" w:sz="4" w:space="0" w:color="auto"/>
            </w:tcBorders>
            <w:shd w:val="clear" w:color="auto" w:fill="auto"/>
            <w:noWrap/>
            <w:vAlign w:val="center"/>
            <w:hideMark/>
          </w:tcPr>
          <w:p w14:paraId="7531EFD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17CBBBF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687ADD4F"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320FAF5"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4348542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48D1637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Tinsukia PML</w:t>
            </w:r>
          </w:p>
        </w:tc>
        <w:tc>
          <w:tcPr>
            <w:tcW w:w="1701" w:type="dxa"/>
            <w:tcBorders>
              <w:top w:val="nil"/>
              <w:left w:val="nil"/>
              <w:bottom w:val="single" w:sz="4" w:space="0" w:color="auto"/>
              <w:right w:val="single" w:sz="4" w:space="0" w:color="auto"/>
            </w:tcBorders>
            <w:shd w:val="clear" w:color="auto" w:fill="auto"/>
            <w:noWrap/>
            <w:vAlign w:val="center"/>
            <w:hideMark/>
          </w:tcPr>
          <w:p w14:paraId="23E28DE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Kharjan-1</w:t>
            </w:r>
          </w:p>
        </w:tc>
        <w:tc>
          <w:tcPr>
            <w:tcW w:w="1276" w:type="dxa"/>
            <w:tcBorders>
              <w:top w:val="nil"/>
              <w:left w:val="nil"/>
              <w:bottom w:val="single" w:sz="4" w:space="0" w:color="auto"/>
              <w:right w:val="single" w:sz="4" w:space="0" w:color="auto"/>
            </w:tcBorders>
            <w:shd w:val="clear" w:color="auto" w:fill="auto"/>
            <w:noWrap/>
            <w:vAlign w:val="center"/>
            <w:hideMark/>
          </w:tcPr>
          <w:p w14:paraId="456A821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Heavy Oil</w:t>
            </w:r>
          </w:p>
        </w:tc>
        <w:tc>
          <w:tcPr>
            <w:tcW w:w="2693" w:type="dxa"/>
            <w:tcBorders>
              <w:top w:val="nil"/>
              <w:left w:val="nil"/>
              <w:bottom w:val="single" w:sz="4" w:space="0" w:color="auto"/>
              <w:right w:val="single" w:sz="4" w:space="0" w:color="auto"/>
            </w:tcBorders>
            <w:shd w:val="clear" w:color="auto" w:fill="auto"/>
            <w:vAlign w:val="center"/>
            <w:hideMark/>
          </w:tcPr>
          <w:p w14:paraId="220D04B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Technical discovery</w:t>
            </w:r>
          </w:p>
        </w:tc>
      </w:tr>
      <w:tr w:rsidR="00E4331F" w:rsidRPr="00300EFA" w14:paraId="0419373A"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C89111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41608C32"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2FEF3DE5"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08264AF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Naharkatiya-606</w:t>
            </w:r>
          </w:p>
        </w:tc>
        <w:tc>
          <w:tcPr>
            <w:tcW w:w="1276" w:type="dxa"/>
            <w:tcBorders>
              <w:top w:val="nil"/>
              <w:left w:val="nil"/>
              <w:bottom w:val="single" w:sz="4" w:space="0" w:color="auto"/>
              <w:right w:val="single" w:sz="4" w:space="0" w:color="auto"/>
            </w:tcBorders>
            <w:shd w:val="clear" w:color="auto" w:fill="auto"/>
            <w:noWrap/>
            <w:vAlign w:val="center"/>
            <w:hideMark/>
          </w:tcPr>
          <w:p w14:paraId="4016B83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42A6626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19E0B245"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668559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7BA800B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7730EA5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Moran PML</w:t>
            </w:r>
          </w:p>
        </w:tc>
        <w:tc>
          <w:tcPr>
            <w:tcW w:w="1701" w:type="dxa"/>
            <w:tcBorders>
              <w:top w:val="nil"/>
              <w:left w:val="nil"/>
              <w:bottom w:val="single" w:sz="4" w:space="0" w:color="auto"/>
              <w:right w:val="single" w:sz="4" w:space="0" w:color="auto"/>
            </w:tcBorders>
            <w:shd w:val="clear" w:color="auto" w:fill="auto"/>
            <w:noWrap/>
            <w:vAlign w:val="center"/>
            <w:hideMark/>
          </w:tcPr>
          <w:p w14:paraId="2A9ACE5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Borbhibil-1</w:t>
            </w:r>
          </w:p>
        </w:tc>
        <w:tc>
          <w:tcPr>
            <w:tcW w:w="1276" w:type="dxa"/>
            <w:tcBorders>
              <w:top w:val="nil"/>
              <w:left w:val="nil"/>
              <w:bottom w:val="single" w:sz="4" w:space="0" w:color="auto"/>
              <w:right w:val="single" w:sz="4" w:space="0" w:color="auto"/>
            </w:tcBorders>
            <w:shd w:val="clear" w:color="auto" w:fill="auto"/>
            <w:noWrap/>
            <w:vAlign w:val="center"/>
            <w:hideMark/>
          </w:tcPr>
          <w:p w14:paraId="0FEBBFFF"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623156E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0001BD13"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C23B152"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60566FB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6F0923B6"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4CABE19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Hapjan-55</w:t>
            </w:r>
          </w:p>
        </w:tc>
        <w:tc>
          <w:tcPr>
            <w:tcW w:w="1276" w:type="dxa"/>
            <w:tcBorders>
              <w:top w:val="nil"/>
              <w:left w:val="nil"/>
              <w:bottom w:val="single" w:sz="4" w:space="0" w:color="auto"/>
              <w:right w:val="single" w:sz="4" w:space="0" w:color="auto"/>
            </w:tcBorders>
            <w:shd w:val="clear" w:color="auto" w:fill="auto"/>
            <w:noWrap/>
            <w:vAlign w:val="center"/>
            <w:hideMark/>
          </w:tcPr>
          <w:p w14:paraId="78FA7462"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3B4FD095"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5D33E9EE"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DBF265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092DD5E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3E73FCDF"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02B8DDD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Hapjan-62</w:t>
            </w:r>
          </w:p>
        </w:tc>
        <w:tc>
          <w:tcPr>
            <w:tcW w:w="1276" w:type="dxa"/>
            <w:tcBorders>
              <w:top w:val="nil"/>
              <w:left w:val="nil"/>
              <w:bottom w:val="single" w:sz="4" w:space="0" w:color="auto"/>
              <w:right w:val="single" w:sz="4" w:space="0" w:color="auto"/>
            </w:tcBorders>
            <w:shd w:val="clear" w:color="auto" w:fill="auto"/>
            <w:noWrap/>
            <w:vAlign w:val="center"/>
            <w:hideMark/>
          </w:tcPr>
          <w:p w14:paraId="0922567F"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055D092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714A3A73"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BA22DD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07C4CCD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23F36877"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Dumduma</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4BFB6995"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Hapjan-67</w:t>
            </w:r>
          </w:p>
        </w:tc>
        <w:tc>
          <w:tcPr>
            <w:tcW w:w="1276" w:type="dxa"/>
            <w:tcBorders>
              <w:top w:val="nil"/>
              <w:left w:val="nil"/>
              <w:bottom w:val="single" w:sz="4" w:space="0" w:color="auto"/>
              <w:right w:val="single" w:sz="4" w:space="0" w:color="auto"/>
            </w:tcBorders>
            <w:shd w:val="clear" w:color="auto" w:fill="auto"/>
            <w:noWrap/>
            <w:vAlign w:val="center"/>
            <w:hideMark/>
          </w:tcPr>
          <w:p w14:paraId="070E567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4C18DFB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0861856E"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47B153F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78EF5D95"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11E60D13"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419053C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Makum-43</w:t>
            </w:r>
          </w:p>
        </w:tc>
        <w:tc>
          <w:tcPr>
            <w:tcW w:w="1276" w:type="dxa"/>
            <w:tcBorders>
              <w:top w:val="nil"/>
              <w:left w:val="nil"/>
              <w:bottom w:val="single" w:sz="4" w:space="0" w:color="auto"/>
              <w:right w:val="single" w:sz="4" w:space="0" w:color="auto"/>
            </w:tcBorders>
            <w:shd w:val="clear" w:color="auto" w:fill="auto"/>
            <w:noWrap/>
            <w:vAlign w:val="center"/>
            <w:hideMark/>
          </w:tcPr>
          <w:p w14:paraId="58EA531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30820E0B"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21C593CE"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04880B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187F99D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723DBC5F"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45707E9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Makum-60</w:t>
            </w:r>
          </w:p>
        </w:tc>
        <w:tc>
          <w:tcPr>
            <w:tcW w:w="1276" w:type="dxa"/>
            <w:tcBorders>
              <w:top w:val="nil"/>
              <w:left w:val="nil"/>
              <w:bottom w:val="single" w:sz="4" w:space="0" w:color="auto"/>
              <w:right w:val="single" w:sz="4" w:space="0" w:color="auto"/>
            </w:tcBorders>
            <w:shd w:val="clear" w:color="auto" w:fill="auto"/>
            <w:noWrap/>
            <w:vAlign w:val="center"/>
            <w:hideMark/>
          </w:tcPr>
          <w:p w14:paraId="07B5979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5C86285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2FF48E13"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33C3FA4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0065A20F"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5606BD4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NHK Extn PML</w:t>
            </w:r>
          </w:p>
        </w:tc>
        <w:tc>
          <w:tcPr>
            <w:tcW w:w="1701" w:type="dxa"/>
            <w:tcBorders>
              <w:top w:val="nil"/>
              <w:left w:val="nil"/>
              <w:bottom w:val="single" w:sz="4" w:space="0" w:color="auto"/>
              <w:right w:val="single" w:sz="4" w:space="0" w:color="auto"/>
            </w:tcBorders>
            <w:shd w:val="clear" w:color="auto" w:fill="auto"/>
            <w:noWrap/>
            <w:vAlign w:val="center"/>
            <w:hideMark/>
          </w:tcPr>
          <w:p w14:paraId="5B97ACC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Naharkatiya-595</w:t>
            </w:r>
          </w:p>
        </w:tc>
        <w:tc>
          <w:tcPr>
            <w:tcW w:w="1276" w:type="dxa"/>
            <w:tcBorders>
              <w:top w:val="nil"/>
              <w:left w:val="nil"/>
              <w:bottom w:val="single" w:sz="4" w:space="0" w:color="auto"/>
              <w:right w:val="single" w:sz="4" w:space="0" w:color="auto"/>
            </w:tcBorders>
            <w:shd w:val="clear" w:color="auto" w:fill="auto"/>
            <w:noWrap/>
            <w:vAlign w:val="center"/>
            <w:hideMark/>
          </w:tcPr>
          <w:p w14:paraId="64CD073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2899D10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5E29C45B"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3FB3FE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2016-17</w:t>
            </w:r>
          </w:p>
        </w:tc>
        <w:tc>
          <w:tcPr>
            <w:tcW w:w="992" w:type="dxa"/>
            <w:tcBorders>
              <w:top w:val="nil"/>
              <w:left w:val="nil"/>
              <w:bottom w:val="single" w:sz="4" w:space="0" w:color="auto"/>
              <w:right w:val="single" w:sz="4" w:space="0" w:color="auto"/>
            </w:tcBorders>
            <w:shd w:val="clear" w:color="auto" w:fill="auto"/>
            <w:noWrap/>
            <w:vAlign w:val="center"/>
            <w:hideMark/>
          </w:tcPr>
          <w:p w14:paraId="68CF41F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722220F4"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22571F6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Naharkatiya-637</w:t>
            </w:r>
          </w:p>
        </w:tc>
        <w:tc>
          <w:tcPr>
            <w:tcW w:w="1276" w:type="dxa"/>
            <w:tcBorders>
              <w:top w:val="nil"/>
              <w:left w:val="nil"/>
              <w:bottom w:val="single" w:sz="4" w:space="0" w:color="auto"/>
              <w:right w:val="single" w:sz="4" w:space="0" w:color="auto"/>
            </w:tcBorders>
            <w:shd w:val="clear" w:color="auto" w:fill="auto"/>
            <w:noWrap/>
            <w:vAlign w:val="center"/>
            <w:hideMark/>
          </w:tcPr>
          <w:p w14:paraId="035BDE6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7670BDA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3313B21B"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35EB28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2017-18</w:t>
            </w:r>
          </w:p>
        </w:tc>
        <w:tc>
          <w:tcPr>
            <w:tcW w:w="992" w:type="dxa"/>
            <w:tcBorders>
              <w:top w:val="nil"/>
              <w:left w:val="nil"/>
              <w:bottom w:val="single" w:sz="4" w:space="0" w:color="auto"/>
              <w:right w:val="single" w:sz="4" w:space="0" w:color="auto"/>
            </w:tcBorders>
            <w:shd w:val="clear" w:color="auto" w:fill="auto"/>
            <w:noWrap/>
            <w:vAlign w:val="center"/>
            <w:hideMark/>
          </w:tcPr>
          <w:p w14:paraId="62F4766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576E590E"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Dumduma</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3F5B448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Hukanguri-2</w:t>
            </w:r>
          </w:p>
        </w:tc>
        <w:tc>
          <w:tcPr>
            <w:tcW w:w="1276" w:type="dxa"/>
            <w:tcBorders>
              <w:top w:val="nil"/>
              <w:left w:val="nil"/>
              <w:bottom w:val="single" w:sz="4" w:space="0" w:color="auto"/>
              <w:right w:val="single" w:sz="4" w:space="0" w:color="auto"/>
            </w:tcBorders>
            <w:shd w:val="clear" w:color="auto" w:fill="auto"/>
            <w:noWrap/>
            <w:vAlign w:val="center"/>
            <w:hideMark/>
          </w:tcPr>
          <w:p w14:paraId="2B61C69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610C61E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3A10DC82"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15A4869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2017-18</w:t>
            </w:r>
          </w:p>
        </w:tc>
        <w:tc>
          <w:tcPr>
            <w:tcW w:w="992" w:type="dxa"/>
            <w:tcBorders>
              <w:top w:val="nil"/>
              <w:left w:val="nil"/>
              <w:bottom w:val="single" w:sz="4" w:space="0" w:color="auto"/>
              <w:right w:val="single" w:sz="4" w:space="0" w:color="auto"/>
            </w:tcBorders>
            <w:shd w:val="clear" w:color="auto" w:fill="auto"/>
            <w:noWrap/>
            <w:vAlign w:val="center"/>
            <w:hideMark/>
          </w:tcPr>
          <w:p w14:paraId="63CBD4A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1DA8D77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Moran PML</w:t>
            </w:r>
          </w:p>
        </w:tc>
        <w:tc>
          <w:tcPr>
            <w:tcW w:w="1701" w:type="dxa"/>
            <w:tcBorders>
              <w:top w:val="nil"/>
              <w:left w:val="nil"/>
              <w:bottom w:val="single" w:sz="4" w:space="0" w:color="auto"/>
              <w:right w:val="single" w:sz="4" w:space="0" w:color="auto"/>
            </w:tcBorders>
            <w:shd w:val="clear" w:color="auto" w:fill="auto"/>
            <w:noWrap/>
            <w:vAlign w:val="center"/>
            <w:hideMark/>
          </w:tcPr>
          <w:p w14:paraId="715DD14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Lakwagaon-1</w:t>
            </w:r>
          </w:p>
        </w:tc>
        <w:tc>
          <w:tcPr>
            <w:tcW w:w="1276" w:type="dxa"/>
            <w:tcBorders>
              <w:top w:val="nil"/>
              <w:left w:val="nil"/>
              <w:bottom w:val="single" w:sz="4" w:space="0" w:color="auto"/>
              <w:right w:val="single" w:sz="4" w:space="0" w:color="auto"/>
            </w:tcBorders>
            <w:shd w:val="clear" w:color="auto" w:fill="auto"/>
            <w:noWrap/>
            <w:vAlign w:val="center"/>
            <w:hideMark/>
          </w:tcPr>
          <w:p w14:paraId="3733939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50B13A2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6F685B63"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33E8481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2017-18</w:t>
            </w:r>
          </w:p>
        </w:tc>
        <w:tc>
          <w:tcPr>
            <w:tcW w:w="992" w:type="dxa"/>
            <w:tcBorders>
              <w:top w:val="nil"/>
              <w:left w:val="nil"/>
              <w:bottom w:val="single" w:sz="4" w:space="0" w:color="auto"/>
              <w:right w:val="single" w:sz="4" w:space="0" w:color="auto"/>
            </w:tcBorders>
            <w:shd w:val="clear" w:color="auto" w:fill="auto"/>
            <w:noWrap/>
            <w:vAlign w:val="center"/>
            <w:hideMark/>
          </w:tcPr>
          <w:p w14:paraId="71232EB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6DC311F1"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Baghjan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6F943C1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South Baghjan-2</w:t>
            </w:r>
          </w:p>
        </w:tc>
        <w:tc>
          <w:tcPr>
            <w:tcW w:w="1276" w:type="dxa"/>
            <w:tcBorders>
              <w:top w:val="nil"/>
              <w:left w:val="nil"/>
              <w:bottom w:val="single" w:sz="4" w:space="0" w:color="auto"/>
              <w:right w:val="single" w:sz="4" w:space="0" w:color="auto"/>
            </w:tcBorders>
            <w:shd w:val="clear" w:color="auto" w:fill="auto"/>
            <w:noWrap/>
            <w:vAlign w:val="center"/>
            <w:hideMark/>
          </w:tcPr>
          <w:p w14:paraId="24D1393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098C88C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3E51F6F9"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1186D30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2017-18</w:t>
            </w:r>
          </w:p>
        </w:tc>
        <w:tc>
          <w:tcPr>
            <w:tcW w:w="992" w:type="dxa"/>
            <w:tcBorders>
              <w:top w:val="nil"/>
              <w:left w:val="nil"/>
              <w:bottom w:val="single" w:sz="4" w:space="0" w:color="auto"/>
              <w:right w:val="single" w:sz="4" w:space="0" w:color="auto"/>
            </w:tcBorders>
            <w:shd w:val="clear" w:color="auto" w:fill="auto"/>
            <w:noWrap/>
            <w:vAlign w:val="center"/>
            <w:hideMark/>
          </w:tcPr>
          <w:p w14:paraId="7C5AD3A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437700F7"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Dumduma</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476CE64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South Chandmari-5</w:t>
            </w:r>
          </w:p>
        </w:tc>
        <w:tc>
          <w:tcPr>
            <w:tcW w:w="1276" w:type="dxa"/>
            <w:tcBorders>
              <w:top w:val="nil"/>
              <w:left w:val="nil"/>
              <w:bottom w:val="single" w:sz="4" w:space="0" w:color="auto"/>
              <w:right w:val="single" w:sz="4" w:space="0" w:color="auto"/>
            </w:tcBorders>
            <w:shd w:val="clear" w:color="auto" w:fill="auto"/>
            <w:noWrap/>
            <w:vAlign w:val="center"/>
            <w:hideMark/>
          </w:tcPr>
          <w:p w14:paraId="37CA6CB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6BB949D2"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2E92F661" w14:textId="77777777" w:rsidTr="00510CFE">
        <w:trPr>
          <w:trHeight w:val="898"/>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97C87B2"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2018-19</w:t>
            </w:r>
          </w:p>
        </w:tc>
        <w:tc>
          <w:tcPr>
            <w:tcW w:w="992" w:type="dxa"/>
            <w:tcBorders>
              <w:top w:val="nil"/>
              <w:left w:val="nil"/>
              <w:bottom w:val="single" w:sz="4" w:space="0" w:color="auto"/>
              <w:right w:val="single" w:sz="4" w:space="0" w:color="auto"/>
            </w:tcBorders>
            <w:shd w:val="clear" w:color="auto" w:fill="auto"/>
            <w:vAlign w:val="center"/>
            <w:hideMark/>
          </w:tcPr>
          <w:p w14:paraId="696E9E5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Andhra Pradesh</w:t>
            </w:r>
          </w:p>
        </w:tc>
        <w:tc>
          <w:tcPr>
            <w:tcW w:w="2126" w:type="dxa"/>
            <w:tcBorders>
              <w:top w:val="nil"/>
              <w:left w:val="nil"/>
              <w:bottom w:val="single" w:sz="4" w:space="0" w:color="auto"/>
              <w:right w:val="single" w:sz="4" w:space="0" w:color="auto"/>
            </w:tcBorders>
            <w:shd w:val="clear" w:color="auto" w:fill="auto"/>
            <w:vAlign w:val="center"/>
            <w:hideMark/>
          </w:tcPr>
          <w:p w14:paraId="53BC5D6B"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KG-ONN-2004/1 (NELP VI)</w:t>
            </w:r>
          </w:p>
        </w:tc>
        <w:tc>
          <w:tcPr>
            <w:tcW w:w="1701" w:type="dxa"/>
            <w:tcBorders>
              <w:top w:val="nil"/>
              <w:left w:val="nil"/>
              <w:bottom w:val="single" w:sz="4" w:space="0" w:color="auto"/>
              <w:right w:val="single" w:sz="4" w:space="0" w:color="auto"/>
            </w:tcBorders>
            <w:shd w:val="clear" w:color="auto" w:fill="auto"/>
            <w:noWrap/>
            <w:vAlign w:val="center"/>
            <w:hideMark/>
          </w:tcPr>
          <w:p w14:paraId="7C58C37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Thanelanka-1</w:t>
            </w:r>
          </w:p>
        </w:tc>
        <w:tc>
          <w:tcPr>
            <w:tcW w:w="1276" w:type="dxa"/>
            <w:tcBorders>
              <w:top w:val="nil"/>
              <w:left w:val="nil"/>
              <w:bottom w:val="single" w:sz="4" w:space="0" w:color="auto"/>
              <w:right w:val="single" w:sz="4" w:space="0" w:color="auto"/>
            </w:tcBorders>
            <w:shd w:val="clear" w:color="auto" w:fill="auto"/>
            <w:vAlign w:val="center"/>
            <w:hideMark/>
          </w:tcPr>
          <w:p w14:paraId="744F6DC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 (HPHT)</w:t>
            </w:r>
          </w:p>
        </w:tc>
        <w:tc>
          <w:tcPr>
            <w:tcW w:w="2693" w:type="dxa"/>
            <w:tcBorders>
              <w:top w:val="nil"/>
              <w:left w:val="nil"/>
              <w:bottom w:val="single" w:sz="4" w:space="0" w:color="auto"/>
              <w:right w:val="single" w:sz="4" w:space="0" w:color="auto"/>
            </w:tcBorders>
            <w:shd w:val="clear" w:color="auto" w:fill="auto"/>
            <w:vAlign w:val="center"/>
            <w:hideMark/>
          </w:tcPr>
          <w:p w14:paraId="2633DC3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Sub-economic, Relinquished</w:t>
            </w:r>
          </w:p>
        </w:tc>
      </w:tr>
      <w:tr w:rsidR="00E4331F" w:rsidRPr="00300EFA" w14:paraId="04114428"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702B20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2018-19</w:t>
            </w:r>
          </w:p>
        </w:tc>
        <w:tc>
          <w:tcPr>
            <w:tcW w:w="992" w:type="dxa"/>
            <w:tcBorders>
              <w:top w:val="nil"/>
              <w:left w:val="nil"/>
              <w:bottom w:val="single" w:sz="4" w:space="0" w:color="auto"/>
              <w:right w:val="single" w:sz="4" w:space="0" w:color="auto"/>
            </w:tcBorders>
            <w:shd w:val="clear" w:color="auto" w:fill="auto"/>
            <w:noWrap/>
            <w:vAlign w:val="center"/>
            <w:hideMark/>
          </w:tcPr>
          <w:p w14:paraId="1D7427EF"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0C2CC58F"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Tisukia</w:t>
            </w:r>
            <w:proofErr w:type="spellEnd"/>
            <w:r w:rsidRPr="00300EFA">
              <w:rPr>
                <w:rFonts w:ascii="Calibri" w:eastAsia="Times New Roman" w:hAnsi="Calibri" w:cs="Calibri"/>
                <w:color w:val="000000"/>
                <w:lang w:eastAsia="en-IN"/>
              </w:rPr>
              <w:t xml:space="preserve"> Extn PML</w:t>
            </w:r>
          </w:p>
        </w:tc>
        <w:tc>
          <w:tcPr>
            <w:tcW w:w="1701" w:type="dxa"/>
            <w:tcBorders>
              <w:top w:val="nil"/>
              <w:left w:val="nil"/>
              <w:bottom w:val="single" w:sz="4" w:space="0" w:color="auto"/>
              <w:right w:val="single" w:sz="4" w:space="0" w:color="auto"/>
            </w:tcBorders>
            <w:shd w:val="clear" w:color="auto" w:fill="auto"/>
            <w:noWrap/>
            <w:vAlign w:val="center"/>
            <w:hideMark/>
          </w:tcPr>
          <w:p w14:paraId="2CA3A83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Dhakuwal-1</w:t>
            </w:r>
          </w:p>
        </w:tc>
        <w:tc>
          <w:tcPr>
            <w:tcW w:w="1276" w:type="dxa"/>
            <w:tcBorders>
              <w:top w:val="nil"/>
              <w:left w:val="nil"/>
              <w:bottom w:val="single" w:sz="4" w:space="0" w:color="auto"/>
              <w:right w:val="single" w:sz="4" w:space="0" w:color="auto"/>
            </w:tcBorders>
            <w:shd w:val="clear" w:color="auto" w:fill="auto"/>
            <w:noWrap/>
            <w:vAlign w:val="center"/>
            <w:hideMark/>
          </w:tcPr>
          <w:p w14:paraId="1D79E2D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6800DC5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1695A7B6"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5706A8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2018-19</w:t>
            </w:r>
          </w:p>
        </w:tc>
        <w:tc>
          <w:tcPr>
            <w:tcW w:w="992" w:type="dxa"/>
            <w:tcBorders>
              <w:top w:val="nil"/>
              <w:left w:val="nil"/>
              <w:bottom w:val="single" w:sz="4" w:space="0" w:color="auto"/>
              <w:right w:val="single" w:sz="4" w:space="0" w:color="auto"/>
            </w:tcBorders>
            <w:shd w:val="clear" w:color="auto" w:fill="auto"/>
            <w:noWrap/>
            <w:vAlign w:val="center"/>
            <w:hideMark/>
          </w:tcPr>
          <w:p w14:paraId="64B2A4A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3462EFE3"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Hugrijan</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529995C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West Lohali-1</w:t>
            </w:r>
          </w:p>
        </w:tc>
        <w:tc>
          <w:tcPr>
            <w:tcW w:w="1276" w:type="dxa"/>
            <w:tcBorders>
              <w:top w:val="nil"/>
              <w:left w:val="nil"/>
              <w:bottom w:val="single" w:sz="4" w:space="0" w:color="auto"/>
              <w:right w:val="single" w:sz="4" w:space="0" w:color="auto"/>
            </w:tcBorders>
            <w:shd w:val="clear" w:color="auto" w:fill="auto"/>
            <w:noWrap/>
            <w:vAlign w:val="center"/>
            <w:hideMark/>
          </w:tcPr>
          <w:p w14:paraId="6914DE7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60A78B3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64F3DE77" w14:textId="77777777" w:rsidTr="00510CFE">
        <w:trPr>
          <w:trHeight w:val="898"/>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64FB0F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2019-20</w:t>
            </w:r>
          </w:p>
        </w:tc>
        <w:tc>
          <w:tcPr>
            <w:tcW w:w="992" w:type="dxa"/>
            <w:tcBorders>
              <w:top w:val="nil"/>
              <w:left w:val="nil"/>
              <w:bottom w:val="single" w:sz="4" w:space="0" w:color="auto"/>
              <w:right w:val="single" w:sz="4" w:space="0" w:color="auto"/>
            </w:tcBorders>
            <w:shd w:val="clear" w:color="auto" w:fill="auto"/>
            <w:vAlign w:val="center"/>
            <w:hideMark/>
          </w:tcPr>
          <w:p w14:paraId="3A44778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Andhra Pradesh</w:t>
            </w:r>
          </w:p>
        </w:tc>
        <w:tc>
          <w:tcPr>
            <w:tcW w:w="2126" w:type="dxa"/>
            <w:tcBorders>
              <w:top w:val="nil"/>
              <w:left w:val="nil"/>
              <w:bottom w:val="single" w:sz="4" w:space="0" w:color="auto"/>
              <w:right w:val="single" w:sz="4" w:space="0" w:color="auto"/>
            </w:tcBorders>
            <w:shd w:val="clear" w:color="auto" w:fill="auto"/>
            <w:vAlign w:val="center"/>
            <w:hideMark/>
          </w:tcPr>
          <w:p w14:paraId="6FAB402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KG-ONN-2004/1 (NELP VI)</w:t>
            </w:r>
          </w:p>
        </w:tc>
        <w:tc>
          <w:tcPr>
            <w:tcW w:w="1701" w:type="dxa"/>
            <w:tcBorders>
              <w:top w:val="nil"/>
              <w:left w:val="nil"/>
              <w:bottom w:val="single" w:sz="4" w:space="0" w:color="auto"/>
              <w:right w:val="single" w:sz="4" w:space="0" w:color="auto"/>
            </w:tcBorders>
            <w:shd w:val="clear" w:color="auto" w:fill="auto"/>
            <w:noWrap/>
            <w:vAlign w:val="center"/>
            <w:hideMark/>
          </w:tcPr>
          <w:p w14:paraId="17C9E40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Yedurulanka-1</w:t>
            </w:r>
          </w:p>
        </w:tc>
        <w:tc>
          <w:tcPr>
            <w:tcW w:w="1276" w:type="dxa"/>
            <w:tcBorders>
              <w:top w:val="nil"/>
              <w:left w:val="nil"/>
              <w:bottom w:val="single" w:sz="4" w:space="0" w:color="auto"/>
              <w:right w:val="single" w:sz="4" w:space="0" w:color="auto"/>
            </w:tcBorders>
            <w:shd w:val="clear" w:color="auto" w:fill="auto"/>
            <w:vAlign w:val="center"/>
            <w:hideMark/>
          </w:tcPr>
          <w:p w14:paraId="373DA6C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 (HPHT)</w:t>
            </w:r>
          </w:p>
        </w:tc>
        <w:tc>
          <w:tcPr>
            <w:tcW w:w="2693" w:type="dxa"/>
            <w:tcBorders>
              <w:top w:val="nil"/>
              <w:left w:val="nil"/>
              <w:bottom w:val="single" w:sz="4" w:space="0" w:color="auto"/>
              <w:right w:val="single" w:sz="4" w:space="0" w:color="auto"/>
            </w:tcBorders>
            <w:shd w:val="clear" w:color="auto" w:fill="auto"/>
            <w:vAlign w:val="center"/>
            <w:hideMark/>
          </w:tcPr>
          <w:p w14:paraId="5332F528"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Sub-economic, Relinquished</w:t>
            </w:r>
          </w:p>
        </w:tc>
      </w:tr>
      <w:tr w:rsidR="00E4331F" w:rsidRPr="00300EFA" w14:paraId="429C699E"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7AAA5A6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2020-21</w:t>
            </w:r>
          </w:p>
        </w:tc>
        <w:tc>
          <w:tcPr>
            <w:tcW w:w="992" w:type="dxa"/>
            <w:tcBorders>
              <w:top w:val="nil"/>
              <w:left w:val="nil"/>
              <w:bottom w:val="single" w:sz="4" w:space="0" w:color="auto"/>
              <w:right w:val="single" w:sz="4" w:space="0" w:color="auto"/>
            </w:tcBorders>
            <w:shd w:val="clear" w:color="auto" w:fill="auto"/>
            <w:noWrap/>
            <w:vAlign w:val="center"/>
            <w:hideMark/>
          </w:tcPr>
          <w:p w14:paraId="745A7C0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4E55005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Tinsukia PML</w:t>
            </w:r>
          </w:p>
        </w:tc>
        <w:tc>
          <w:tcPr>
            <w:tcW w:w="1701" w:type="dxa"/>
            <w:tcBorders>
              <w:top w:val="nil"/>
              <w:left w:val="nil"/>
              <w:bottom w:val="single" w:sz="4" w:space="0" w:color="auto"/>
              <w:right w:val="single" w:sz="4" w:space="0" w:color="auto"/>
            </w:tcBorders>
            <w:shd w:val="clear" w:color="auto" w:fill="auto"/>
            <w:noWrap/>
            <w:vAlign w:val="center"/>
            <w:hideMark/>
          </w:tcPr>
          <w:p w14:paraId="2DFA134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Dinjan-1</w:t>
            </w:r>
          </w:p>
        </w:tc>
        <w:tc>
          <w:tcPr>
            <w:tcW w:w="1276" w:type="dxa"/>
            <w:tcBorders>
              <w:top w:val="nil"/>
              <w:left w:val="nil"/>
              <w:bottom w:val="single" w:sz="4" w:space="0" w:color="auto"/>
              <w:right w:val="single" w:sz="4" w:space="0" w:color="auto"/>
            </w:tcBorders>
            <w:shd w:val="clear" w:color="auto" w:fill="auto"/>
            <w:noWrap/>
            <w:vAlign w:val="center"/>
            <w:hideMark/>
          </w:tcPr>
          <w:p w14:paraId="6DC3055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6DB1371E"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4E5CACD0"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058CA5A6"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2021-22</w:t>
            </w:r>
          </w:p>
        </w:tc>
        <w:tc>
          <w:tcPr>
            <w:tcW w:w="992" w:type="dxa"/>
            <w:tcBorders>
              <w:top w:val="nil"/>
              <w:left w:val="nil"/>
              <w:bottom w:val="single" w:sz="4" w:space="0" w:color="auto"/>
              <w:right w:val="single" w:sz="4" w:space="0" w:color="auto"/>
            </w:tcBorders>
            <w:shd w:val="clear" w:color="auto" w:fill="auto"/>
            <w:noWrap/>
            <w:vAlign w:val="center"/>
            <w:hideMark/>
          </w:tcPr>
          <w:p w14:paraId="7FBB7D3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56BF6B64"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Dumduma</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0887AF07"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Samdang-5</w:t>
            </w:r>
          </w:p>
        </w:tc>
        <w:tc>
          <w:tcPr>
            <w:tcW w:w="1276" w:type="dxa"/>
            <w:tcBorders>
              <w:top w:val="nil"/>
              <w:left w:val="nil"/>
              <w:bottom w:val="single" w:sz="4" w:space="0" w:color="auto"/>
              <w:right w:val="single" w:sz="4" w:space="0" w:color="auto"/>
            </w:tcBorders>
            <w:shd w:val="clear" w:color="auto" w:fill="auto"/>
            <w:noWrap/>
            <w:vAlign w:val="center"/>
            <w:hideMark/>
          </w:tcPr>
          <w:p w14:paraId="58524EE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roofErr w:type="spellStart"/>
            <w:r w:rsidRPr="00300EFA">
              <w:rPr>
                <w:rFonts w:ascii="Calibri" w:eastAsia="Times New Roman" w:hAnsi="Calibri" w:cs="Calibri"/>
                <w:color w:val="000000"/>
                <w:lang w:eastAsia="en-IN"/>
              </w:rPr>
              <w:t>cond</w:t>
            </w:r>
            <w:proofErr w:type="spellEnd"/>
          </w:p>
        </w:tc>
        <w:tc>
          <w:tcPr>
            <w:tcW w:w="2693" w:type="dxa"/>
            <w:tcBorders>
              <w:top w:val="nil"/>
              <w:left w:val="nil"/>
              <w:bottom w:val="single" w:sz="4" w:space="0" w:color="auto"/>
              <w:right w:val="single" w:sz="4" w:space="0" w:color="auto"/>
            </w:tcBorders>
            <w:shd w:val="clear" w:color="auto" w:fill="auto"/>
            <w:vAlign w:val="center"/>
            <w:hideMark/>
          </w:tcPr>
          <w:p w14:paraId="68A99F99"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6D59E7F8"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45E878B"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2021-22</w:t>
            </w:r>
          </w:p>
        </w:tc>
        <w:tc>
          <w:tcPr>
            <w:tcW w:w="992" w:type="dxa"/>
            <w:tcBorders>
              <w:top w:val="nil"/>
              <w:left w:val="nil"/>
              <w:bottom w:val="single" w:sz="4" w:space="0" w:color="auto"/>
              <w:right w:val="single" w:sz="4" w:space="0" w:color="auto"/>
            </w:tcBorders>
            <w:shd w:val="clear" w:color="auto" w:fill="auto"/>
            <w:noWrap/>
            <w:vAlign w:val="center"/>
            <w:hideMark/>
          </w:tcPr>
          <w:p w14:paraId="4982D37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3AF81CC8"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Dumduma</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5B74EB3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Borhapjan-8</w:t>
            </w:r>
          </w:p>
        </w:tc>
        <w:tc>
          <w:tcPr>
            <w:tcW w:w="1276" w:type="dxa"/>
            <w:tcBorders>
              <w:top w:val="nil"/>
              <w:left w:val="nil"/>
              <w:bottom w:val="single" w:sz="4" w:space="0" w:color="auto"/>
              <w:right w:val="single" w:sz="4" w:space="0" w:color="auto"/>
            </w:tcBorders>
            <w:shd w:val="clear" w:color="auto" w:fill="auto"/>
            <w:noWrap/>
            <w:vAlign w:val="center"/>
            <w:hideMark/>
          </w:tcPr>
          <w:p w14:paraId="2F71610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2BA4D3B1"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0E730592"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2D24F78D"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2022-23</w:t>
            </w:r>
          </w:p>
        </w:tc>
        <w:tc>
          <w:tcPr>
            <w:tcW w:w="992" w:type="dxa"/>
            <w:tcBorders>
              <w:top w:val="nil"/>
              <w:left w:val="nil"/>
              <w:bottom w:val="single" w:sz="4" w:space="0" w:color="auto"/>
              <w:right w:val="single" w:sz="4" w:space="0" w:color="auto"/>
            </w:tcBorders>
            <w:shd w:val="clear" w:color="auto" w:fill="auto"/>
            <w:noWrap/>
            <w:vAlign w:val="center"/>
            <w:hideMark/>
          </w:tcPr>
          <w:p w14:paraId="7E39A9C5"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0532EAB3" w14:textId="77777777" w:rsidR="00E4331F" w:rsidRPr="00300EFA" w:rsidRDefault="00E4331F" w:rsidP="007137F0">
            <w:pPr>
              <w:spacing w:after="0" w:line="240" w:lineRule="auto"/>
              <w:rPr>
                <w:rFonts w:ascii="Calibri" w:eastAsia="Times New Roman" w:hAnsi="Calibri" w:cs="Calibri"/>
                <w:lang w:eastAsia="en-IN"/>
              </w:rPr>
            </w:pPr>
            <w:proofErr w:type="spellStart"/>
            <w:r w:rsidRPr="00300EFA">
              <w:rPr>
                <w:rFonts w:ascii="Calibri" w:eastAsia="Times New Roman" w:hAnsi="Calibri" w:cs="Calibri"/>
                <w:lang w:eastAsia="en-IN"/>
              </w:rPr>
              <w:t>Hugrijan</w:t>
            </w:r>
            <w:proofErr w:type="spellEnd"/>
            <w:r w:rsidRPr="00300EFA">
              <w:rPr>
                <w:rFonts w:ascii="Calibri" w:eastAsia="Times New Roman" w:hAnsi="Calibri" w:cs="Calibri"/>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0D627985"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Sesabil-1</w:t>
            </w:r>
          </w:p>
        </w:tc>
        <w:tc>
          <w:tcPr>
            <w:tcW w:w="1276" w:type="dxa"/>
            <w:tcBorders>
              <w:top w:val="nil"/>
              <w:left w:val="nil"/>
              <w:bottom w:val="single" w:sz="4" w:space="0" w:color="auto"/>
              <w:right w:val="single" w:sz="4" w:space="0" w:color="auto"/>
            </w:tcBorders>
            <w:shd w:val="clear" w:color="auto" w:fill="auto"/>
            <w:noWrap/>
            <w:vAlign w:val="center"/>
            <w:hideMark/>
          </w:tcPr>
          <w:p w14:paraId="15DCA867"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4D353D07"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 </w:t>
            </w:r>
          </w:p>
        </w:tc>
      </w:tr>
      <w:tr w:rsidR="00E4331F" w:rsidRPr="00300EFA" w14:paraId="125BE042"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DA96536"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2023-24</w:t>
            </w:r>
          </w:p>
        </w:tc>
        <w:tc>
          <w:tcPr>
            <w:tcW w:w="992" w:type="dxa"/>
            <w:tcBorders>
              <w:top w:val="nil"/>
              <w:left w:val="nil"/>
              <w:bottom w:val="single" w:sz="4" w:space="0" w:color="auto"/>
              <w:right w:val="single" w:sz="4" w:space="0" w:color="auto"/>
            </w:tcBorders>
            <w:shd w:val="clear" w:color="auto" w:fill="auto"/>
            <w:noWrap/>
            <w:vAlign w:val="center"/>
            <w:hideMark/>
          </w:tcPr>
          <w:p w14:paraId="169CCB25"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182A0E1B"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Tinsukia Extn PML</w:t>
            </w:r>
          </w:p>
        </w:tc>
        <w:tc>
          <w:tcPr>
            <w:tcW w:w="1701" w:type="dxa"/>
            <w:tcBorders>
              <w:top w:val="nil"/>
              <w:left w:val="nil"/>
              <w:bottom w:val="single" w:sz="4" w:space="0" w:color="auto"/>
              <w:right w:val="single" w:sz="4" w:space="0" w:color="auto"/>
            </w:tcBorders>
            <w:shd w:val="clear" w:color="auto" w:fill="auto"/>
            <w:noWrap/>
            <w:vAlign w:val="center"/>
            <w:hideMark/>
          </w:tcPr>
          <w:p w14:paraId="206BD61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South Baghjan-10</w:t>
            </w:r>
          </w:p>
        </w:tc>
        <w:tc>
          <w:tcPr>
            <w:tcW w:w="1276" w:type="dxa"/>
            <w:tcBorders>
              <w:top w:val="nil"/>
              <w:left w:val="nil"/>
              <w:bottom w:val="single" w:sz="4" w:space="0" w:color="auto"/>
              <w:right w:val="single" w:sz="4" w:space="0" w:color="auto"/>
            </w:tcBorders>
            <w:shd w:val="clear" w:color="auto" w:fill="auto"/>
            <w:noWrap/>
            <w:vAlign w:val="center"/>
            <w:hideMark/>
          </w:tcPr>
          <w:p w14:paraId="6401C1C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327374FD"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05DEE3D9" w14:textId="77777777" w:rsidTr="00510CFE">
        <w:trPr>
          <w:trHeight w:val="2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69B70F5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2024-25</w:t>
            </w:r>
          </w:p>
        </w:tc>
        <w:tc>
          <w:tcPr>
            <w:tcW w:w="992" w:type="dxa"/>
            <w:tcBorders>
              <w:top w:val="nil"/>
              <w:left w:val="nil"/>
              <w:bottom w:val="single" w:sz="4" w:space="0" w:color="auto"/>
              <w:right w:val="single" w:sz="4" w:space="0" w:color="auto"/>
            </w:tcBorders>
            <w:shd w:val="clear" w:color="auto" w:fill="auto"/>
            <w:noWrap/>
            <w:vAlign w:val="center"/>
            <w:hideMark/>
          </w:tcPr>
          <w:p w14:paraId="2ED4E58F"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38776E13"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Mechaki</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58C6A18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Mechaki-6</w:t>
            </w:r>
          </w:p>
        </w:tc>
        <w:tc>
          <w:tcPr>
            <w:tcW w:w="1276" w:type="dxa"/>
            <w:tcBorders>
              <w:top w:val="nil"/>
              <w:left w:val="nil"/>
              <w:bottom w:val="single" w:sz="4" w:space="0" w:color="auto"/>
              <w:right w:val="single" w:sz="4" w:space="0" w:color="auto"/>
            </w:tcBorders>
            <w:shd w:val="clear" w:color="auto" w:fill="auto"/>
            <w:noWrap/>
            <w:vAlign w:val="center"/>
            <w:hideMark/>
          </w:tcPr>
          <w:p w14:paraId="57305F1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Oil</w:t>
            </w:r>
          </w:p>
        </w:tc>
        <w:tc>
          <w:tcPr>
            <w:tcW w:w="2693" w:type="dxa"/>
            <w:tcBorders>
              <w:top w:val="nil"/>
              <w:left w:val="nil"/>
              <w:bottom w:val="single" w:sz="4" w:space="0" w:color="auto"/>
              <w:right w:val="single" w:sz="4" w:space="0" w:color="auto"/>
            </w:tcBorders>
            <w:shd w:val="clear" w:color="auto" w:fill="auto"/>
            <w:vAlign w:val="center"/>
            <w:hideMark/>
          </w:tcPr>
          <w:p w14:paraId="75BD9A8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w:t>
            </w:r>
          </w:p>
        </w:tc>
      </w:tr>
      <w:tr w:rsidR="00E4331F" w:rsidRPr="00300EFA" w14:paraId="27D97A2E" w14:textId="77777777" w:rsidTr="00510CFE">
        <w:trPr>
          <w:trHeight w:val="599"/>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2D7C064"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2024-25</w:t>
            </w:r>
          </w:p>
        </w:tc>
        <w:tc>
          <w:tcPr>
            <w:tcW w:w="992" w:type="dxa"/>
            <w:tcBorders>
              <w:top w:val="nil"/>
              <w:left w:val="nil"/>
              <w:bottom w:val="single" w:sz="4" w:space="0" w:color="auto"/>
              <w:right w:val="single" w:sz="4" w:space="0" w:color="auto"/>
            </w:tcBorders>
            <w:shd w:val="clear" w:color="auto" w:fill="auto"/>
            <w:noWrap/>
            <w:vAlign w:val="center"/>
            <w:hideMark/>
          </w:tcPr>
          <w:p w14:paraId="39FC9DE3"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2B41D3F9" w14:textId="77777777" w:rsidR="00E4331F" w:rsidRPr="00300EFA" w:rsidRDefault="00E4331F" w:rsidP="007137F0">
            <w:pPr>
              <w:spacing w:after="0" w:line="240" w:lineRule="auto"/>
              <w:rPr>
                <w:rFonts w:ascii="Calibri" w:eastAsia="Times New Roman" w:hAnsi="Calibri" w:cs="Calibri"/>
                <w:color w:val="000000"/>
                <w:lang w:eastAsia="en-IN"/>
              </w:rPr>
            </w:pPr>
            <w:proofErr w:type="spellStart"/>
            <w:r w:rsidRPr="00300EFA">
              <w:rPr>
                <w:rFonts w:ascii="Calibri" w:eastAsia="Times New Roman" w:hAnsi="Calibri" w:cs="Calibri"/>
                <w:color w:val="000000"/>
                <w:lang w:eastAsia="en-IN"/>
              </w:rPr>
              <w:t>Mechaki</w:t>
            </w:r>
            <w:proofErr w:type="spellEnd"/>
            <w:r w:rsidRPr="00300EFA">
              <w:rPr>
                <w:rFonts w:ascii="Calibri" w:eastAsia="Times New Roman" w:hAnsi="Calibri" w:cs="Calibri"/>
                <w:color w:val="000000"/>
                <w:lang w:eastAsia="en-IN"/>
              </w:rPr>
              <w:t xml:space="preserve"> PML</w:t>
            </w:r>
          </w:p>
        </w:tc>
        <w:tc>
          <w:tcPr>
            <w:tcW w:w="1701" w:type="dxa"/>
            <w:tcBorders>
              <w:top w:val="nil"/>
              <w:left w:val="nil"/>
              <w:bottom w:val="single" w:sz="4" w:space="0" w:color="auto"/>
              <w:right w:val="single" w:sz="4" w:space="0" w:color="auto"/>
            </w:tcBorders>
            <w:shd w:val="clear" w:color="auto" w:fill="auto"/>
            <w:noWrap/>
            <w:vAlign w:val="center"/>
            <w:hideMark/>
          </w:tcPr>
          <w:p w14:paraId="176DCE6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Mechaki-7</w:t>
            </w:r>
          </w:p>
        </w:tc>
        <w:tc>
          <w:tcPr>
            <w:tcW w:w="1276" w:type="dxa"/>
            <w:tcBorders>
              <w:top w:val="nil"/>
              <w:left w:val="nil"/>
              <w:bottom w:val="single" w:sz="4" w:space="0" w:color="auto"/>
              <w:right w:val="single" w:sz="4" w:space="0" w:color="auto"/>
            </w:tcBorders>
            <w:shd w:val="clear" w:color="auto" w:fill="auto"/>
            <w:noWrap/>
            <w:vAlign w:val="center"/>
            <w:hideMark/>
          </w:tcPr>
          <w:p w14:paraId="6A930753"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Gas</w:t>
            </w:r>
          </w:p>
        </w:tc>
        <w:tc>
          <w:tcPr>
            <w:tcW w:w="2693" w:type="dxa"/>
            <w:tcBorders>
              <w:top w:val="nil"/>
              <w:left w:val="nil"/>
              <w:bottom w:val="single" w:sz="4" w:space="0" w:color="auto"/>
              <w:right w:val="single" w:sz="4" w:space="0" w:color="auto"/>
            </w:tcBorders>
            <w:shd w:val="clear" w:color="auto" w:fill="auto"/>
            <w:vAlign w:val="center"/>
            <w:hideMark/>
          </w:tcPr>
          <w:p w14:paraId="258CDBD0"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 xml:space="preserve">Abandoned on safety considerations, plan to drill a replacement well. </w:t>
            </w:r>
          </w:p>
        </w:tc>
      </w:tr>
      <w:tr w:rsidR="00E4331F" w:rsidRPr="00300EFA" w14:paraId="56A6B7C5" w14:textId="77777777" w:rsidTr="00510CFE">
        <w:trPr>
          <w:trHeight w:val="898"/>
        </w:trPr>
        <w:tc>
          <w:tcPr>
            <w:tcW w:w="988" w:type="dxa"/>
            <w:tcBorders>
              <w:top w:val="nil"/>
              <w:left w:val="single" w:sz="4" w:space="0" w:color="auto"/>
              <w:bottom w:val="single" w:sz="4" w:space="0" w:color="auto"/>
              <w:right w:val="single" w:sz="4" w:space="0" w:color="auto"/>
            </w:tcBorders>
            <w:shd w:val="clear" w:color="auto" w:fill="auto"/>
            <w:noWrap/>
            <w:vAlign w:val="center"/>
            <w:hideMark/>
          </w:tcPr>
          <w:p w14:paraId="5D30F25A"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2024-25</w:t>
            </w:r>
          </w:p>
        </w:tc>
        <w:tc>
          <w:tcPr>
            <w:tcW w:w="992" w:type="dxa"/>
            <w:tcBorders>
              <w:top w:val="nil"/>
              <w:left w:val="nil"/>
              <w:bottom w:val="single" w:sz="4" w:space="0" w:color="auto"/>
              <w:right w:val="single" w:sz="4" w:space="0" w:color="auto"/>
            </w:tcBorders>
            <w:shd w:val="clear" w:color="auto" w:fill="auto"/>
            <w:noWrap/>
            <w:vAlign w:val="center"/>
            <w:hideMark/>
          </w:tcPr>
          <w:p w14:paraId="39CE5703" w14:textId="77777777" w:rsidR="00E4331F" w:rsidRPr="00300EFA" w:rsidRDefault="00E4331F" w:rsidP="007137F0">
            <w:pPr>
              <w:spacing w:after="0" w:line="240" w:lineRule="auto"/>
              <w:rPr>
                <w:rFonts w:ascii="Calibri" w:eastAsia="Times New Roman" w:hAnsi="Calibri" w:cs="Calibri"/>
                <w:lang w:eastAsia="en-IN"/>
              </w:rPr>
            </w:pPr>
            <w:r w:rsidRPr="00300EFA">
              <w:rPr>
                <w:rFonts w:ascii="Calibri" w:eastAsia="Times New Roman" w:hAnsi="Calibri" w:cs="Calibri"/>
                <w:lang w:eastAsia="en-IN"/>
              </w:rPr>
              <w:t>Assam</w:t>
            </w:r>
          </w:p>
        </w:tc>
        <w:tc>
          <w:tcPr>
            <w:tcW w:w="2126" w:type="dxa"/>
            <w:tcBorders>
              <w:top w:val="nil"/>
              <w:left w:val="nil"/>
              <w:bottom w:val="single" w:sz="4" w:space="0" w:color="auto"/>
              <w:right w:val="single" w:sz="4" w:space="0" w:color="auto"/>
            </w:tcBorders>
            <w:shd w:val="clear" w:color="auto" w:fill="auto"/>
            <w:noWrap/>
            <w:vAlign w:val="center"/>
            <w:hideMark/>
          </w:tcPr>
          <w:p w14:paraId="3BECF2A5"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AA-ONHP-2017/10 (OALP-I)</w:t>
            </w:r>
          </w:p>
        </w:tc>
        <w:tc>
          <w:tcPr>
            <w:tcW w:w="1701" w:type="dxa"/>
            <w:tcBorders>
              <w:top w:val="nil"/>
              <w:left w:val="nil"/>
              <w:bottom w:val="single" w:sz="4" w:space="0" w:color="auto"/>
              <w:right w:val="single" w:sz="4" w:space="0" w:color="auto"/>
            </w:tcBorders>
            <w:shd w:val="clear" w:color="auto" w:fill="auto"/>
            <w:noWrap/>
            <w:vAlign w:val="center"/>
            <w:hideMark/>
          </w:tcPr>
          <w:p w14:paraId="0C2574A5"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Kobochapori-1</w:t>
            </w:r>
          </w:p>
        </w:tc>
        <w:tc>
          <w:tcPr>
            <w:tcW w:w="1276" w:type="dxa"/>
            <w:tcBorders>
              <w:top w:val="nil"/>
              <w:left w:val="nil"/>
              <w:bottom w:val="single" w:sz="4" w:space="0" w:color="auto"/>
              <w:right w:val="single" w:sz="4" w:space="0" w:color="auto"/>
            </w:tcBorders>
            <w:shd w:val="clear" w:color="auto" w:fill="auto"/>
            <w:noWrap/>
            <w:vAlign w:val="center"/>
            <w:hideMark/>
          </w:tcPr>
          <w:p w14:paraId="13F8831C"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Heavy Oil</w:t>
            </w:r>
          </w:p>
        </w:tc>
        <w:tc>
          <w:tcPr>
            <w:tcW w:w="2693" w:type="dxa"/>
            <w:tcBorders>
              <w:top w:val="nil"/>
              <w:left w:val="nil"/>
              <w:bottom w:val="single" w:sz="4" w:space="0" w:color="auto"/>
              <w:right w:val="single" w:sz="4" w:space="0" w:color="auto"/>
            </w:tcBorders>
            <w:shd w:val="clear" w:color="auto" w:fill="auto"/>
            <w:vAlign w:val="center"/>
            <w:hideMark/>
          </w:tcPr>
          <w:p w14:paraId="3FCA803F" w14:textId="77777777" w:rsidR="00E4331F" w:rsidRPr="00300EFA" w:rsidRDefault="00E4331F" w:rsidP="007137F0">
            <w:pPr>
              <w:spacing w:after="0" w:line="240" w:lineRule="auto"/>
              <w:rPr>
                <w:rFonts w:ascii="Calibri" w:eastAsia="Times New Roman" w:hAnsi="Calibri" w:cs="Calibri"/>
                <w:color w:val="000000"/>
                <w:lang w:eastAsia="en-IN"/>
              </w:rPr>
            </w:pPr>
            <w:r w:rsidRPr="00300EFA">
              <w:rPr>
                <w:rFonts w:ascii="Calibri" w:eastAsia="Times New Roman" w:hAnsi="Calibri" w:cs="Calibri"/>
                <w:color w:val="000000"/>
                <w:lang w:eastAsia="en-IN"/>
              </w:rPr>
              <w:t>Temporarily abandoned; scouting for suitable technology to establish commerciality for heavy oil production</w:t>
            </w:r>
          </w:p>
        </w:tc>
      </w:tr>
    </w:tbl>
    <w:p w14:paraId="296FA250" w14:textId="77777777" w:rsidR="00E4331F" w:rsidRPr="00971AC9" w:rsidRDefault="00E4331F" w:rsidP="00510CFE">
      <w:pPr>
        <w:spacing w:after="0" w:line="240" w:lineRule="auto"/>
        <w:ind w:right="-23"/>
        <w:rPr>
          <w:rFonts w:ascii="Tahoma" w:hAnsi="Tahoma" w:cs="Tahoma"/>
          <w:b/>
          <w:u w:val="single"/>
          <w:lang w:val="en-US"/>
        </w:rPr>
      </w:pPr>
    </w:p>
    <w:sectPr w:rsidR="00E4331F" w:rsidRPr="00971AC9" w:rsidSect="004012F4">
      <w:pgSz w:w="11906" w:h="16838"/>
      <w:pgMar w:top="1008" w:right="991" w:bottom="99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D1212"/>
    <w:multiLevelType w:val="hybridMultilevel"/>
    <w:tmpl w:val="F3B4F3A4"/>
    <w:lvl w:ilvl="0" w:tplc="6B0C106A">
      <w:start w:val="1"/>
      <w:numFmt w:val="lowerRoman"/>
      <w:lvlText w:val="(%1)"/>
      <w:lvlJc w:val="left"/>
      <w:pPr>
        <w:ind w:left="1440" w:hanging="72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A0360E"/>
    <w:multiLevelType w:val="hybridMultilevel"/>
    <w:tmpl w:val="D85CD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EE0809"/>
    <w:multiLevelType w:val="hybridMultilevel"/>
    <w:tmpl w:val="9ABED5BA"/>
    <w:lvl w:ilvl="0" w:tplc="40090017">
      <w:start w:val="1"/>
      <w:numFmt w:val="lowerLetter"/>
      <w:lvlText w:val="%1)"/>
      <w:lvlJc w:val="left"/>
      <w:pPr>
        <w:tabs>
          <w:tab w:val="num" w:pos="720"/>
        </w:tabs>
        <w:ind w:left="720" w:hanging="360"/>
      </w:pPr>
    </w:lvl>
    <w:lvl w:ilvl="1" w:tplc="FFFFFFFF">
      <w:numFmt w:val="decimal"/>
      <w:lvlText w:val=""/>
      <w:lvlJc w:val="left"/>
      <w:pPr>
        <w:tabs>
          <w:tab w:val="num" w:pos="1440"/>
        </w:tabs>
        <w:ind w:left="1440" w:hanging="360"/>
      </w:pPr>
      <w:rPr>
        <w:rFonts w:ascii="Wingdings" w:hAnsi="Wingdings" w:hint="default"/>
      </w:rPr>
    </w:lvl>
    <w:lvl w:ilvl="2" w:tplc="FFFFFFFF">
      <w:numFmt w:val="decimal"/>
      <w:lvlText w:val=""/>
      <w:lvlJc w:val="left"/>
      <w:pPr>
        <w:tabs>
          <w:tab w:val="num" w:pos="2160"/>
        </w:tabs>
        <w:ind w:left="2160" w:hanging="360"/>
      </w:pPr>
      <w:rPr>
        <w:rFonts w:ascii="Wingdings" w:hAnsi="Wingdings" w:hint="default"/>
      </w:rPr>
    </w:lvl>
    <w:lvl w:ilvl="3" w:tplc="FFFFFFFF">
      <w:numFmt w:val="decimal"/>
      <w:lvlText w:val=""/>
      <w:lvlJc w:val="left"/>
      <w:pPr>
        <w:tabs>
          <w:tab w:val="num" w:pos="2880"/>
        </w:tabs>
        <w:ind w:left="2880" w:hanging="360"/>
      </w:pPr>
      <w:rPr>
        <w:rFonts w:ascii="Wingdings" w:hAnsi="Wingdings" w:hint="default"/>
      </w:rPr>
    </w:lvl>
    <w:lvl w:ilvl="4" w:tplc="FFFFFFFF">
      <w:numFmt w:val="decimal"/>
      <w:lvlText w:val=""/>
      <w:lvlJc w:val="left"/>
      <w:pPr>
        <w:tabs>
          <w:tab w:val="num" w:pos="3600"/>
        </w:tabs>
        <w:ind w:left="3600" w:hanging="360"/>
      </w:pPr>
      <w:rPr>
        <w:rFonts w:ascii="Wingdings" w:hAnsi="Wingdings" w:hint="default"/>
      </w:rPr>
    </w:lvl>
    <w:lvl w:ilvl="5" w:tplc="FFFFFFFF">
      <w:numFmt w:val="decimal"/>
      <w:lvlText w:val=""/>
      <w:lvlJc w:val="left"/>
      <w:pPr>
        <w:tabs>
          <w:tab w:val="num" w:pos="4320"/>
        </w:tabs>
        <w:ind w:left="4320" w:hanging="360"/>
      </w:pPr>
      <w:rPr>
        <w:rFonts w:ascii="Wingdings" w:hAnsi="Wingdings" w:hint="default"/>
      </w:rPr>
    </w:lvl>
    <w:lvl w:ilvl="6" w:tplc="FFFFFFFF">
      <w:numFmt w:val="decimal"/>
      <w:lvlText w:val=""/>
      <w:lvlJc w:val="left"/>
      <w:pPr>
        <w:tabs>
          <w:tab w:val="num" w:pos="5040"/>
        </w:tabs>
        <w:ind w:left="5040" w:hanging="360"/>
      </w:pPr>
      <w:rPr>
        <w:rFonts w:ascii="Wingdings" w:hAnsi="Wingdings" w:hint="default"/>
      </w:rPr>
    </w:lvl>
    <w:lvl w:ilvl="7" w:tplc="FFFFFFFF">
      <w:numFmt w:val="decimal"/>
      <w:lvlText w:val=""/>
      <w:lvlJc w:val="left"/>
      <w:pPr>
        <w:tabs>
          <w:tab w:val="num" w:pos="5760"/>
        </w:tabs>
        <w:ind w:left="5760" w:hanging="360"/>
      </w:pPr>
      <w:rPr>
        <w:rFonts w:ascii="Wingdings" w:hAnsi="Wingdings" w:hint="default"/>
      </w:rPr>
    </w:lvl>
    <w:lvl w:ilvl="8" w:tplc="FFFFFFFF">
      <w:numFmt w:val="decimal"/>
      <w:lvlText w:val=""/>
      <w:lvlJc w:val="left"/>
      <w:pPr>
        <w:tabs>
          <w:tab w:val="num" w:pos="6480"/>
        </w:tabs>
        <w:ind w:left="6480" w:hanging="360"/>
      </w:pPr>
      <w:rPr>
        <w:rFonts w:ascii="Wingdings" w:hAnsi="Wingdings" w:hint="default"/>
      </w:rPr>
    </w:lvl>
  </w:abstractNum>
  <w:abstractNum w:abstractNumId="13"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7655987"/>
    <w:multiLevelType w:val="hybridMultilevel"/>
    <w:tmpl w:val="8E526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5A560A4"/>
    <w:multiLevelType w:val="hybridMultilevel"/>
    <w:tmpl w:val="A2947F60"/>
    <w:lvl w:ilvl="0" w:tplc="9D78702C">
      <w:start w:val="1"/>
      <w:numFmt w:val="lowerRoman"/>
      <w:lvlText w:val="(%1)"/>
      <w:lvlJc w:val="left"/>
      <w:pPr>
        <w:ind w:left="1080" w:hanging="72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8CB2CE1"/>
    <w:multiLevelType w:val="hybridMultilevel"/>
    <w:tmpl w:val="BA92F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A60F44"/>
    <w:multiLevelType w:val="hybridMultilevel"/>
    <w:tmpl w:val="0688CC12"/>
    <w:lvl w:ilvl="0" w:tplc="79F8A896">
      <w:numFmt w:val="bullet"/>
      <w:lvlText w:val="•"/>
      <w:lvlJc w:val="left"/>
      <w:pPr>
        <w:ind w:left="1080" w:hanging="720"/>
      </w:pPr>
      <w:rPr>
        <w:rFonts w:ascii="Tahoma" w:eastAsiaTheme="minorHAnsi" w:hAnsi="Tahoma" w:cs="Tahoma"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F5228C2"/>
    <w:multiLevelType w:val="hybridMultilevel"/>
    <w:tmpl w:val="9ABED5BA"/>
    <w:lvl w:ilvl="0" w:tplc="40090017">
      <w:start w:val="1"/>
      <w:numFmt w:val="lowerLetter"/>
      <w:lvlText w:val="%1)"/>
      <w:lvlJc w:val="left"/>
      <w:pPr>
        <w:tabs>
          <w:tab w:val="num" w:pos="720"/>
        </w:tabs>
        <w:ind w:left="720" w:hanging="360"/>
      </w:pPr>
    </w:lvl>
    <w:lvl w:ilvl="1" w:tplc="FFFFFFFF">
      <w:numFmt w:val="decimal"/>
      <w:lvlText w:val=""/>
      <w:lvlJc w:val="left"/>
      <w:pPr>
        <w:tabs>
          <w:tab w:val="num" w:pos="1440"/>
        </w:tabs>
        <w:ind w:left="1440" w:hanging="360"/>
      </w:pPr>
      <w:rPr>
        <w:rFonts w:ascii="Wingdings" w:hAnsi="Wingdings" w:hint="default"/>
      </w:rPr>
    </w:lvl>
    <w:lvl w:ilvl="2" w:tplc="FFFFFFFF">
      <w:numFmt w:val="decimal"/>
      <w:lvlText w:val=""/>
      <w:lvlJc w:val="left"/>
      <w:pPr>
        <w:tabs>
          <w:tab w:val="num" w:pos="2160"/>
        </w:tabs>
        <w:ind w:left="2160" w:hanging="360"/>
      </w:pPr>
      <w:rPr>
        <w:rFonts w:ascii="Wingdings" w:hAnsi="Wingdings" w:hint="default"/>
      </w:rPr>
    </w:lvl>
    <w:lvl w:ilvl="3" w:tplc="FFFFFFFF">
      <w:numFmt w:val="decimal"/>
      <w:lvlText w:val=""/>
      <w:lvlJc w:val="left"/>
      <w:pPr>
        <w:tabs>
          <w:tab w:val="num" w:pos="2880"/>
        </w:tabs>
        <w:ind w:left="2880" w:hanging="360"/>
      </w:pPr>
      <w:rPr>
        <w:rFonts w:ascii="Wingdings" w:hAnsi="Wingdings" w:hint="default"/>
      </w:rPr>
    </w:lvl>
    <w:lvl w:ilvl="4" w:tplc="FFFFFFFF">
      <w:numFmt w:val="decimal"/>
      <w:lvlText w:val=""/>
      <w:lvlJc w:val="left"/>
      <w:pPr>
        <w:tabs>
          <w:tab w:val="num" w:pos="3600"/>
        </w:tabs>
        <w:ind w:left="3600" w:hanging="360"/>
      </w:pPr>
      <w:rPr>
        <w:rFonts w:ascii="Wingdings" w:hAnsi="Wingdings" w:hint="default"/>
      </w:rPr>
    </w:lvl>
    <w:lvl w:ilvl="5" w:tplc="FFFFFFFF">
      <w:numFmt w:val="decimal"/>
      <w:lvlText w:val=""/>
      <w:lvlJc w:val="left"/>
      <w:pPr>
        <w:tabs>
          <w:tab w:val="num" w:pos="4320"/>
        </w:tabs>
        <w:ind w:left="4320" w:hanging="360"/>
      </w:pPr>
      <w:rPr>
        <w:rFonts w:ascii="Wingdings" w:hAnsi="Wingdings" w:hint="default"/>
      </w:rPr>
    </w:lvl>
    <w:lvl w:ilvl="6" w:tplc="FFFFFFFF">
      <w:numFmt w:val="decimal"/>
      <w:lvlText w:val=""/>
      <w:lvlJc w:val="left"/>
      <w:pPr>
        <w:tabs>
          <w:tab w:val="num" w:pos="5040"/>
        </w:tabs>
        <w:ind w:left="5040" w:hanging="360"/>
      </w:pPr>
      <w:rPr>
        <w:rFonts w:ascii="Wingdings" w:hAnsi="Wingdings" w:hint="default"/>
      </w:rPr>
    </w:lvl>
    <w:lvl w:ilvl="7" w:tplc="FFFFFFFF">
      <w:numFmt w:val="decimal"/>
      <w:lvlText w:val=""/>
      <w:lvlJc w:val="left"/>
      <w:pPr>
        <w:tabs>
          <w:tab w:val="num" w:pos="5760"/>
        </w:tabs>
        <w:ind w:left="5760" w:hanging="360"/>
      </w:pPr>
      <w:rPr>
        <w:rFonts w:ascii="Wingdings" w:hAnsi="Wingdings" w:hint="default"/>
      </w:rPr>
    </w:lvl>
    <w:lvl w:ilvl="8" w:tplc="FFFFFFFF">
      <w:numFmt w:val="decimal"/>
      <w:lvlText w:val=""/>
      <w:lvlJc w:val="left"/>
      <w:pPr>
        <w:tabs>
          <w:tab w:val="num" w:pos="6480"/>
        </w:tabs>
        <w:ind w:left="6480" w:hanging="360"/>
      </w:pPr>
      <w:rPr>
        <w:rFonts w:ascii="Wingdings" w:hAnsi="Wingdings" w:hint="default"/>
      </w:rPr>
    </w:lvl>
  </w:abstractNum>
  <w:abstractNum w:abstractNumId="32"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D2A785D"/>
    <w:multiLevelType w:val="hybridMultilevel"/>
    <w:tmpl w:val="D7D0DBCC"/>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9" w15:restartNumberingAfterBreak="0">
    <w:nsid w:val="7F3C042F"/>
    <w:multiLevelType w:val="hybridMultilevel"/>
    <w:tmpl w:val="4EEE8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5"/>
  </w:num>
  <w:num w:numId="8">
    <w:abstractNumId w:val="10"/>
  </w:num>
  <w:num w:numId="9">
    <w:abstractNumId w:val="22"/>
  </w:num>
  <w:num w:numId="10">
    <w:abstractNumId w:val="37"/>
  </w:num>
  <w:num w:numId="11">
    <w:abstractNumId w:val="21"/>
  </w:num>
  <w:num w:numId="12">
    <w:abstractNumId w:val="19"/>
  </w:num>
  <w:num w:numId="13">
    <w:abstractNumId w:val="32"/>
  </w:num>
  <w:num w:numId="14">
    <w:abstractNumId w:val="23"/>
  </w:num>
  <w:num w:numId="15">
    <w:abstractNumId w:val="34"/>
  </w:num>
  <w:num w:numId="16">
    <w:abstractNumId w:val="17"/>
  </w:num>
  <w:num w:numId="17">
    <w:abstractNumId w:val="18"/>
  </w:num>
  <w:num w:numId="18">
    <w:abstractNumId w:val="13"/>
  </w:num>
  <w:num w:numId="19">
    <w:abstractNumId w:val="26"/>
  </w:num>
  <w:num w:numId="20">
    <w:abstractNumId w:val="28"/>
  </w:num>
  <w:num w:numId="21">
    <w:abstractNumId w:val="4"/>
  </w:num>
  <w:num w:numId="22">
    <w:abstractNumId w:val="36"/>
  </w:num>
  <w:num w:numId="23">
    <w:abstractNumId w:val="24"/>
  </w:num>
  <w:num w:numId="24">
    <w:abstractNumId w:val="20"/>
  </w:num>
  <w:num w:numId="25">
    <w:abstractNumId w:val="9"/>
  </w:num>
  <w:num w:numId="26">
    <w:abstractNumId w:val="6"/>
  </w:num>
  <w:num w:numId="27">
    <w:abstractNumId w:val="2"/>
  </w:num>
  <w:num w:numId="28">
    <w:abstractNumId w:val="33"/>
  </w:num>
  <w:num w:numId="29">
    <w:abstractNumId w:val="35"/>
  </w:num>
  <w:num w:numId="30">
    <w:abstractNumId w:val="31"/>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30"/>
  </w:num>
  <w:num w:numId="3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num>
  <w:num w:numId="38">
    <w:abstractNumId w:val="11"/>
  </w:num>
  <w:num w:numId="39">
    <w:abstractNumId w:val="39"/>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349D"/>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22CB2"/>
    <w:rsid w:val="00133A75"/>
    <w:rsid w:val="001352A6"/>
    <w:rsid w:val="001360E3"/>
    <w:rsid w:val="001368FD"/>
    <w:rsid w:val="001403F0"/>
    <w:rsid w:val="00157286"/>
    <w:rsid w:val="00163312"/>
    <w:rsid w:val="00175FC8"/>
    <w:rsid w:val="00187C39"/>
    <w:rsid w:val="00191512"/>
    <w:rsid w:val="001A27F8"/>
    <w:rsid w:val="001B4C58"/>
    <w:rsid w:val="001C6223"/>
    <w:rsid w:val="001E301A"/>
    <w:rsid w:val="001F253B"/>
    <w:rsid w:val="00201CF1"/>
    <w:rsid w:val="00221232"/>
    <w:rsid w:val="002254E2"/>
    <w:rsid w:val="00230158"/>
    <w:rsid w:val="00235041"/>
    <w:rsid w:val="00236C8A"/>
    <w:rsid w:val="002618BC"/>
    <w:rsid w:val="002639D6"/>
    <w:rsid w:val="00265CDC"/>
    <w:rsid w:val="00274628"/>
    <w:rsid w:val="00287BE4"/>
    <w:rsid w:val="002A7B0E"/>
    <w:rsid w:val="002B1410"/>
    <w:rsid w:val="002C07CD"/>
    <w:rsid w:val="002C2F3A"/>
    <w:rsid w:val="002C43F0"/>
    <w:rsid w:val="002C5FD9"/>
    <w:rsid w:val="002D4401"/>
    <w:rsid w:val="002E2DA8"/>
    <w:rsid w:val="002E5790"/>
    <w:rsid w:val="002E61F1"/>
    <w:rsid w:val="002E6FC7"/>
    <w:rsid w:val="002E7EBA"/>
    <w:rsid w:val="002F2731"/>
    <w:rsid w:val="0030475B"/>
    <w:rsid w:val="00312D2B"/>
    <w:rsid w:val="00324C60"/>
    <w:rsid w:val="00330A1D"/>
    <w:rsid w:val="00334AFA"/>
    <w:rsid w:val="00343D33"/>
    <w:rsid w:val="00345A27"/>
    <w:rsid w:val="003544AE"/>
    <w:rsid w:val="00354FF3"/>
    <w:rsid w:val="00393FB4"/>
    <w:rsid w:val="003B2588"/>
    <w:rsid w:val="003C0FC2"/>
    <w:rsid w:val="003C732A"/>
    <w:rsid w:val="003D0647"/>
    <w:rsid w:val="003D094A"/>
    <w:rsid w:val="003E2531"/>
    <w:rsid w:val="003E3F64"/>
    <w:rsid w:val="003E4220"/>
    <w:rsid w:val="003E5887"/>
    <w:rsid w:val="003E7DD5"/>
    <w:rsid w:val="003F381E"/>
    <w:rsid w:val="003F39FC"/>
    <w:rsid w:val="004012F4"/>
    <w:rsid w:val="004040E1"/>
    <w:rsid w:val="004072D0"/>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10CFE"/>
    <w:rsid w:val="00520031"/>
    <w:rsid w:val="00524BCB"/>
    <w:rsid w:val="00527190"/>
    <w:rsid w:val="00551830"/>
    <w:rsid w:val="00556073"/>
    <w:rsid w:val="005632FA"/>
    <w:rsid w:val="005765F5"/>
    <w:rsid w:val="00587F15"/>
    <w:rsid w:val="005910DF"/>
    <w:rsid w:val="00594A78"/>
    <w:rsid w:val="00594C84"/>
    <w:rsid w:val="00595E64"/>
    <w:rsid w:val="005C0E8C"/>
    <w:rsid w:val="005C7452"/>
    <w:rsid w:val="005D0D7B"/>
    <w:rsid w:val="005D7917"/>
    <w:rsid w:val="005E0097"/>
    <w:rsid w:val="005E0D47"/>
    <w:rsid w:val="005E1023"/>
    <w:rsid w:val="005F1C0F"/>
    <w:rsid w:val="00603405"/>
    <w:rsid w:val="006110E4"/>
    <w:rsid w:val="00612609"/>
    <w:rsid w:val="00616CCE"/>
    <w:rsid w:val="00631EB0"/>
    <w:rsid w:val="00645BD2"/>
    <w:rsid w:val="0064614F"/>
    <w:rsid w:val="00654ECF"/>
    <w:rsid w:val="006702D9"/>
    <w:rsid w:val="00681277"/>
    <w:rsid w:val="006914A0"/>
    <w:rsid w:val="006A2B11"/>
    <w:rsid w:val="006A7AF4"/>
    <w:rsid w:val="006B5433"/>
    <w:rsid w:val="006C405C"/>
    <w:rsid w:val="006C5B5B"/>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8F1905"/>
    <w:rsid w:val="00910D7E"/>
    <w:rsid w:val="00912768"/>
    <w:rsid w:val="00916452"/>
    <w:rsid w:val="00916C01"/>
    <w:rsid w:val="00920CFB"/>
    <w:rsid w:val="00930CB0"/>
    <w:rsid w:val="00931D33"/>
    <w:rsid w:val="0093458A"/>
    <w:rsid w:val="00934B66"/>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777BF"/>
    <w:rsid w:val="00A815AC"/>
    <w:rsid w:val="00AD6092"/>
    <w:rsid w:val="00B174DA"/>
    <w:rsid w:val="00B234E6"/>
    <w:rsid w:val="00B32638"/>
    <w:rsid w:val="00B475C0"/>
    <w:rsid w:val="00B50E79"/>
    <w:rsid w:val="00B6170F"/>
    <w:rsid w:val="00B71914"/>
    <w:rsid w:val="00B810F9"/>
    <w:rsid w:val="00BA469A"/>
    <w:rsid w:val="00BC0366"/>
    <w:rsid w:val="00BC4C9F"/>
    <w:rsid w:val="00BC74A8"/>
    <w:rsid w:val="00BD04AE"/>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76F59"/>
    <w:rsid w:val="00D8213C"/>
    <w:rsid w:val="00D86755"/>
    <w:rsid w:val="00D90377"/>
    <w:rsid w:val="00DA33EC"/>
    <w:rsid w:val="00DF01F6"/>
    <w:rsid w:val="00DF1C17"/>
    <w:rsid w:val="00E017B2"/>
    <w:rsid w:val="00E06B03"/>
    <w:rsid w:val="00E4331F"/>
    <w:rsid w:val="00E44632"/>
    <w:rsid w:val="00E454EE"/>
    <w:rsid w:val="00E46EF8"/>
    <w:rsid w:val="00E54329"/>
    <w:rsid w:val="00E74050"/>
    <w:rsid w:val="00EA36EB"/>
    <w:rsid w:val="00EB5F4C"/>
    <w:rsid w:val="00EC4C47"/>
    <w:rsid w:val="00ED2EBB"/>
    <w:rsid w:val="00EE37B2"/>
    <w:rsid w:val="00EF357F"/>
    <w:rsid w:val="00EF4BEA"/>
    <w:rsid w:val="00F151E2"/>
    <w:rsid w:val="00F20341"/>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B61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262764232">
      <w:bodyDiv w:val="1"/>
      <w:marLeft w:val="0"/>
      <w:marRight w:val="0"/>
      <w:marTop w:val="0"/>
      <w:marBottom w:val="0"/>
      <w:divBdr>
        <w:top w:val="none" w:sz="0" w:space="0" w:color="auto"/>
        <w:left w:val="none" w:sz="0" w:space="0" w:color="auto"/>
        <w:bottom w:val="none" w:sz="0" w:space="0" w:color="auto"/>
        <w:right w:val="none" w:sz="0" w:space="0" w:color="auto"/>
      </w:divBdr>
    </w:div>
    <w:div w:id="319164941">
      <w:bodyDiv w:val="1"/>
      <w:marLeft w:val="0"/>
      <w:marRight w:val="0"/>
      <w:marTop w:val="0"/>
      <w:marBottom w:val="0"/>
      <w:divBdr>
        <w:top w:val="none" w:sz="0" w:space="0" w:color="auto"/>
        <w:left w:val="none" w:sz="0" w:space="0" w:color="auto"/>
        <w:bottom w:val="none" w:sz="0" w:space="0" w:color="auto"/>
        <w:right w:val="none" w:sz="0" w:space="0" w:color="auto"/>
      </w:divBdr>
      <w:divsChild>
        <w:div w:id="264507777">
          <w:marLeft w:val="0"/>
          <w:marRight w:val="0"/>
          <w:marTop w:val="0"/>
          <w:marBottom w:val="0"/>
          <w:divBdr>
            <w:top w:val="none" w:sz="0" w:space="0" w:color="auto"/>
            <w:left w:val="none" w:sz="0" w:space="0" w:color="auto"/>
            <w:bottom w:val="none" w:sz="0" w:space="0" w:color="auto"/>
            <w:right w:val="none" w:sz="0" w:space="0" w:color="auto"/>
          </w:divBdr>
        </w:div>
        <w:div w:id="366679309">
          <w:marLeft w:val="0"/>
          <w:marRight w:val="0"/>
          <w:marTop w:val="0"/>
          <w:marBottom w:val="0"/>
          <w:divBdr>
            <w:top w:val="none" w:sz="0" w:space="0" w:color="auto"/>
            <w:left w:val="none" w:sz="0" w:space="0" w:color="auto"/>
            <w:bottom w:val="none" w:sz="0" w:space="0" w:color="auto"/>
            <w:right w:val="none" w:sz="0" w:space="0" w:color="auto"/>
          </w:divBdr>
        </w:div>
      </w:divsChild>
    </w:div>
    <w:div w:id="324476178">
      <w:bodyDiv w:val="1"/>
      <w:marLeft w:val="0"/>
      <w:marRight w:val="0"/>
      <w:marTop w:val="0"/>
      <w:marBottom w:val="0"/>
      <w:divBdr>
        <w:top w:val="none" w:sz="0" w:space="0" w:color="auto"/>
        <w:left w:val="none" w:sz="0" w:space="0" w:color="auto"/>
        <w:bottom w:val="none" w:sz="0" w:space="0" w:color="auto"/>
        <w:right w:val="none" w:sz="0" w:space="0" w:color="auto"/>
      </w:divBdr>
    </w:div>
    <w:div w:id="371924733">
      <w:bodyDiv w:val="1"/>
      <w:marLeft w:val="0"/>
      <w:marRight w:val="0"/>
      <w:marTop w:val="0"/>
      <w:marBottom w:val="0"/>
      <w:divBdr>
        <w:top w:val="none" w:sz="0" w:space="0" w:color="auto"/>
        <w:left w:val="none" w:sz="0" w:space="0" w:color="auto"/>
        <w:bottom w:val="none" w:sz="0" w:space="0" w:color="auto"/>
        <w:right w:val="none" w:sz="0" w:space="0" w:color="auto"/>
      </w:divBdr>
    </w:div>
    <w:div w:id="391077175">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396975651">
      <w:bodyDiv w:val="1"/>
      <w:marLeft w:val="0"/>
      <w:marRight w:val="0"/>
      <w:marTop w:val="0"/>
      <w:marBottom w:val="0"/>
      <w:divBdr>
        <w:top w:val="none" w:sz="0" w:space="0" w:color="auto"/>
        <w:left w:val="none" w:sz="0" w:space="0" w:color="auto"/>
        <w:bottom w:val="none" w:sz="0" w:space="0" w:color="auto"/>
        <w:right w:val="none" w:sz="0" w:space="0" w:color="auto"/>
      </w:divBdr>
    </w:div>
    <w:div w:id="426539713">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629090206">
      <w:bodyDiv w:val="1"/>
      <w:marLeft w:val="0"/>
      <w:marRight w:val="0"/>
      <w:marTop w:val="0"/>
      <w:marBottom w:val="0"/>
      <w:divBdr>
        <w:top w:val="none" w:sz="0" w:space="0" w:color="auto"/>
        <w:left w:val="none" w:sz="0" w:space="0" w:color="auto"/>
        <w:bottom w:val="none" w:sz="0" w:space="0" w:color="auto"/>
        <w:right w:val="none" w:sz="0" w:space="0" w:color="auto"/>
      </w:divBdr>
      <w:divsChild>
        <w:div w:id="214442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721910208">
      <w:bodyDiv w:val="1"/>
      <w:marLeft w:val="0"/>
      <w:marRight w:val="0"/>
      <w:marTop w:val="0"/>
      <w:marBottom w:val="0"/>
      <w:divBdr>
        <w:top w:val="none" w:sz="0" w:space="0" w:color="auto"/>
        <w:left w:val="none" w:sz="0" w:space="0" w:color="auto"/>
        <w:bottom w:val="none" w:sz="0" w:space="0" w:color="auto"/>
        <w:right w:val="none" w:sz="0" w:space="0" w:color="auto"/>
      </w:divBdr>
    </w:div>
    <w:div w:id="743065951">
      <w:bodyDiv w:val="1"/>
      <w:marLeft w:val="0"/>
      <w:marRight w:val="0"/>
      <w:marTop w:val="0"/>
      <w:marBottom w:val="0"/>
      <w:divBdr>
        <w:top w:val="none" w:sz="0" w:space="0" w:color="auto"/>
        <w:left w:val="none" w:sz="0" w:space="0" w:color="auto"/>
        <w:bottom w:val="none" w:sz="0" w:space="0" w:color="auto"/>
        <w:right w:val="none" w:sz="0" w:space="0" w:color="auto"/>
      </w:divBdr>
    </w:div>
    <w:div w:id="788822391">
      <w:bodyDiv w:val="1"/>
      <w:marLeft w:val="0"/>
      <w:marRight w:val="0"/>
      <w:marTop w:val="0"/>
      <w:marBottom w:val="0"/>
      <w:divBdr>
        <w:top w:val="none" w:sz="0" w:space="0" w:color="auto"/>
        <w:left w:val="none" w:sz="0" w:space="0" w:color="auto"/>
        <w:bottom w:val="none" w:sz="0" w:space="0" w:color="auto"/>
        <w:right w:val="none" w:sz="0" w:space="0" w:color="auto"/>
      </w:divBdr>
    </w:div>
    <w:div w:id="803935453">
      <w:bodyDiv w:val="1"/>
      <w:marLeft w:val="0"/>
      <w:marRight w:val="0"/>
      <w:marTop w:val="0"/>
      <w:marBottom w:val="0"/>
      <w:divBdr>
        <w:top w:val="none" w:sz="0" w:space="0" w:color="auto"/>
        <w:left w:val="none" w:sz="0" w:space="0" w:color="auto"/>
        <w:bottom w:val="none" w:sz="0" w:space="0" w:color="auto"/>
        <w:right w:val="none" w:sz="0" w:space="0" w:color="auto"/>
      </w:divBdr>
    </w:div>
    <w:div w:id="919486985">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303543126">
      <w:bodyDiv w:val="1"/>
      <w:marLeft w:val="0"/>
      <w:marRight w:val="0"/>
      <w:marTop w:val="0"/>
      <w:marBottom w:val="0"/>
      <w:divBdr>
        <w:top w:val="none" w:sz="0" w:space="0" w:color="auto"/>
        <w:left w:val="none" w:sz="0" w:space="0" w:color="auto"/>
        <w:bottom w:val="none" w:sz="0" w:space="0" w:color="auto"/>
        <w:right w:val="none" w:sz="0" w:space="0" w:color="auto"/>
      </w:divBdr>
    </w:div>
    <w:div w:id="1558710552">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98136968">
      <w:bodyDiv w:val="1"/>
      <w:marLeft w:val="0"/>
      <w:marRight w:val="0"/>
      <w:marTop w:val="0"/>
      <w:marBottom w:val="0"/>
      <w:divBdr>
        <w:top w:val="none" w:sz="0" w:space="0" w:color="auto"/>
        <w:left w:val="none" w:sz="0" w:space="0" w:color="auto"/>
        <w:bottom w:val="none" w:sz="0" w:space="0" w:color="auto"/>
        <w:right w:val="none" w:sz="0" w:space="0" w:color="auto"/>
      </w:divBdr>
    </w:div>
    <w:div w:id="1803186726">
      <w:bodyDiv w:val="1"/>
      <w:marLeft w:val="0"/>
      <w:marRight w:val="0"/>
      <w:marTop w:val="0"/>
      <w:marBottom w:val="0"/>
      <w:divBdr>
        <w:top w:val="none" w:sz="0" w:space="0" w:color="auto"/>
        <w:left w:val="none" w:sz="0" w:space="0" w:color="auto"/>
        <w:bottom w:val="none" w:sz="0" w:space="0" w:color="auto"/>
        <w:right w:val="none" w:sz="0" w:space="0" w:color="auto"/>
      </w:divBdr>
      <w:divsChild>
        <w:div w:id="1417243915">
          <w:marLeft w:val="0"/>
          <w:marRight w:val="0"/>
          <w:marTop w:val="0"/>
          <w:marBottom w:val="0"/>
          <w:divBdr>
            <w:top w:val="none" w:sz="0" w:space="0" w:color="auto"/>
            <w:left w:val="none" w:sz="0" w:space="0" w:color="auto"/>
            <w:bottom w:val="none" w:sz="0" w:space="0" w:color="auto"/>
            <w:right w:val="none" w:sz="0" w:space="0" w:color="auto"/>
          </w:divBdr>
        </w:div>
        <w:div w:id="1964844608">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860850597">
      <w:bodyDiv w:val="1"/>
      <w:marLeft w:val="0"/>
      <w:marRight w:val="0"/>
      <w:marTop w:val="0"/>
      <w:marBottom w:val="0"/>
      <w:divBdr>
        <w:top w:val="none" w:sz="0" w:space="0" w:color="auto"/>
        <w:left w:val="none" w:sz="0" w:space="0" w:color="auto"/>
        <w:bottom w:val="none" w:sz="0" w:space="0" w:color="auto"/>
        <w:right w:val="none" w:sz="0" w:space="0" w:color="auto"/>
      </w:divBdr>
    </w:div>
    <w:div w:id="1882088787">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014642841">
      <w:bodyDiv w:val="1"/>
      <w:marLeft w:val="0"/>
      <w:marRight w:val="0"/>
      <w:marTop w:val="0"/>
      <w:marBottom w:val="0"/>
      <w:divBdr>
        <w:top w:val="none" w:sz="0" w:space="0" w:color="auto"/>
        <w:left w:val="none" w:sz="0" w:space="0" w:color="auto"/>
        <w:bottom w:val="none" w:sz="0" w:space="0" w:color="auto"/>
        <w:right w:val="none" w:sz="0" w:space="0" w:color="auto"/>
      </w:divBdr>
    </w:div>
    <w:div w:id="2079088086">
      <w:bodyDiv w:val="1"/>
      <w:marLeft w:val="0"/>
      <w:marRight w:val="0"/>
      <w:marTop w:val="0"/>
      <w:marBottom w:val="0"/>
      <w:divBdr>
        <w:top w:val="none" w:sz="0" w:space="0" w:color="auto"/>
        <w:left w:val="none" w:sz="0" w:space="0" w:color="auto"/>
        <w:bottom w:val="none" w:sz="0" w:space="0" w:color="auto"/>
        <w:right w:val="none" w:sz="0" w:space="0" w:color="auto"/>
      </w:divBdr>
      <w:divsChild>
        <w:div w:id="528836137">
          <w:marLeft w:val="0"/>
          <w:marRight w:val="0"/>
          <w:marTop w:val="0"/>
          <w:marBottom w:val="0"/>
          <w:divBdr>
            <w:top w:val="none" w:sz="0" w:space="0" w:color="auto"/>
            <w:left w:val="none" w:sz="0" w:space="0" w:color="auto"/>
            <w:bottom w:val="none" w:sz="0" w:space="0" w:color="auto"/>
            <w:right w:val="none" w:sz="0" w:space="0" w:color="auto"/>
          </w:divBdr>
          <w:divsChild>
            <w:div w:id="1107626082">
              <w:marLeft w:val="0"/>
              <w:marRight w:val="0"/>
              <w:marTop w:val="0"/>
              <w:marBottom w:val="0"/>
              <w:divBdr>
                <w:top w:val="none" w:sz="0" w:space="0" w:color="auto"/>
                <w:left w:val="none" w:sz="0" w:space="0" w:color="auto"/>
                <w:bottom w:val="none" w:sz="0" w:space="0" w:color="auto"/>
                <w:right w:val="none" w:sz="0" w:space="0" w:color="auto"/>
              </w:divBdr>
              <w:divsChild>
                <w:div w:id="19679307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4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2149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369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405DA-5254-4AC7-939D-68541144E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1758</Words>
  <Characters>10025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2025-08-07T12:00:00Z</cp:lastPrinted>
  <dcterms:created xsi:type="dcterms:W3CDTF">2025-08-07T12:12:00Z</dcterms:created>
  <dcterms:modified xsi:type="dcterms:W3CDTF">2025-08-07T12:12:00Z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