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C934999" w14:textId="0E331A8A"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1D0C70">
        <w:rPr>
          <w:rFonts w:ascii="Tahoma" w:hAnsi="Tahoma" w:cs="Tahoma"/>
          <w:b/>
          <w:lang w:val="en-US"/>
        </w:rPr>
        <w:t>6</w:t>
      </w:r>
      <w:r w:rsidR="003011B9">
        <w:rPr>
          <w:rFonts w:ascii="Tahoma" w:hAnsi="Tahoma" w:cs="Tahoma"/>
          <w:b/>
          <w:lang w:val="en-US"/>
        </w:rPr>
        <w:t>6</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bookmarkStart w:id="0" w:name="_GoBack"/>
      <w:bookmarkEnd w:id="0"/>
      <w:r w:rsidR="00202C83">
        <w:rPr>
          <w:rFonts w:ascii="Tahoma" w:hAnsi="Tahoma" w:cs="Tahoma"/>
          <w:b/>
          <w:lang w:val="en-US"/>
        </w:rPr>
        <w:t>11</w:t>
      </w:r>
      <w:r w:rsidR="00202C83">
        <w:rPr>
          <w:rFonts w:ascii="Tahoma" w:hAnsi="Tahoma" w:cs="Tahoma"/>
          <w:b/>
          <w:vertAlign w:val="superscript"/>
          <w:lang w:val="en-US"/>
        </w:rPr>
        <w:t xml:space="preserve">th </w:t>
      </w:r>
      <w:r w:rsidR="001D0C70">
        <w:rPr>
          <w:rFonts w:ascii="Tahoma" w:hAnsi="Tahoma" w:cs="Tahoma"/>
          <w:b/>
          <w:lang w:val="en-US"/>
        </w:rPr>
        <w:t xml:space="preserve"> August</w:t>
      </w:r>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proofErr w:type="spellStart"/>
      <w:r w:rsidR="008F1905">
        <w:rPr>
          <w:rFonts w:ascii="Tahoma" w:hAnsi="Tahoma" w:cs="Tahoma"/>
          <w:b/>
          <w:lang w:val="en-US"/>
        </w:rPr>
        <w:t>Pinki</w:t>
      </w:r>
      <w:proofErr w:type="spellEnd"/>
    </w:p>
    <w:p w14:paraId="7B68B911" w14:textId="2CD0FF35" w:rsidR="007C79E3"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68DB6B65" w14:textId="77777777" w:rsidR="001D0C70" w:rsidRPr="00971AC9" w:rsidRDefault="001D0C70" w:rsidP="00274628">
      <w:pPr>
        <w:spacing w:after="0"/>
        <w:ind w:right="-23"/>
        <w:jc w:val="center"/>
        <w:rPr>
          <w:rFonts w:ascii="Tahoma" w:hAnsi="Tahoma" w:cs="Tahoma"/>
          <w:bCs/>
          <w:u w:val="single"/>
          <w:lang w:val="en-US"/>
        </w:rPr>
      </w:pPr>
    </w:p>
    <w:p w14:paraId="24F1D845" w14:textId="62C824A3"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BD04AE">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D0C70">
        <w:rPr>
          <w:rFonts w:ascii="Tahoma" w:hAnsi="Tahoma" w:cs="Tahoma"/>
          <w:lang w:val="en-US"/>
        </w:rPr>
        <w:t>Starred/</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5967FE">
        <w:rPr>
          <w:rFonts w:ascii="Tahoma" w:hAnsi="Tahoma" w:cs="Tahoma"/>
          <w:lang w:val="en-US"/>
        </w:rPr>
        <w:t>U50</w:t>
      </w:r>
      <w:r w:rsidR="003011B9">
        <w:rPr>
          <w:rFonts w:ascii="Tahoma" w:hAnsi="Tahoma" w:cs="Tahoma"/>
          <w:lang w:val="en-US"/>
        </w:rPr>
        <w:t xml:space="preserve">31 </w:t>
      </w:r>
      <w:r w:rsidR="000029E2" w:rsidRPr="00971AC9">
        <w:rPr>
          <w:rFonts w:ascii="Tahoma" w:hAnsi="Tahoma" w:cs="Tahoma"/>
          <w:lang w:val="en-US"/>
        </w:rPr>
        <w:t xml:space="preserve">for </w:t>
      </w:r>
      <w:r w:rsidR="001D0C70">
        <w:rPr>
          <w:rFonts w:ascii="Tahoma" w:hAnsi="Tahoma" w:cs="Tahoma"/>
          <w:lang w:val="en-US"/>
        </w:rPr>
        <w:t>1</w:t>
      </w:r>
      <w:r w:rsidR="005967FE">
        <w:rPr>
          <w:rFonts w:ascii="Tahoma" w:hAnsi="Tahoma" w:cs="Tahoma"/>
          <w:lang w:val="en-US"/>
        </w:rPr>
        <w:t>8</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 xml:space="preserve">5 </w:t>
      </w:r>
    </w:p>
    <w:p w14:paraId="68FBEE05" w14:textId="1405B481" w:rsidR="00C6731E" w:rsidRPr="00971AC9" w:rsidRDefault="00C6731E" w:rsidP="001D0C70">
      <w:pPr>
        <w:tabs>
          <w:tab w:val="left" w:pos="1440"/>
        </w:tabs>
        <w:spacing w:after="0" w:line="360" w:lineRule="auto"/>
        <w:ind w:right="-448"/>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3011B9" w:rsidRPr="003011B9">
        <w:rPr>
          <w:rFonts w:ascii="Tahoma" w:hAnsi="Tahoma" w:cs="Tahoma"/>
          <w:b/>
          <w:lang w:val="en-US"/>
        </w:rPr>
        <w:t xml:space="preserve">Seismic Surveys under the Mission </w:t>
      </w:r>
      <w:proofErr w:type="spellStart"/>
      <w:r w:rsidR="003011B9" w:rsidRPr="003011B9">
        <w:rPr>
          <w:rFonts w:ascii="Tahoma" w:hAnsi="Tahoma" w:cs="Tahoma"/>
          <w:b/>
          <w:lang w:val="en-US"/>
        </w:rPr>
        <w:t>Anveshan</w:t>
      </w:r>
      <w:proofErr w:type="spellEnd"/>
      <w:r w:rsidR="003011B9" w:rsidRPr="003011B9">
        <w:rPr>
          <w:rFonts w:ascii="Tahoma" w:hAnsi="Tahoma" w:cs="Tahoma"/>
          <w:b/>
          <w:lang w:val="en-US"/>
        </w:rPr>
        <w:t xml:space="preserve"> in Krishna-Godavari Basin</w:t>
      </w:r>
      <w:r w:rsidRPr="00971AC9">
        <w:rPr>
          <w:rFonts w:ascii="Tahoma" w:hAnsi="Tahoma" w:cs="Tahoma"/>
          <w:b/>
          <w:lang w:val="en-US"/>
        </w:rPr>
        <w:t>”</w:t>
      </w:r>
    </w:p>
    <w:p w14:paraId="3297E00F" w14:textId="5346D240"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1D0C70">
        <w:rPr>
          <w:rFonts w:ascii="Tahoma" w:hAnsi="Tahoma" w:cs="Tahoma"/>
          <w:lang w:val="en-US"/>
        </w:rPr>
        <w:t>0</w:t>
      </w:r>
      <w:r w:rsidR="005967FE">
        <w:rPr>
          <w:rFonts w:ascii="Tahoma" w:hAnsi="Tahoma" w:cs="Tahoma"/>
          <w:lang w:val="en-US"/>
        </w:rPr>
        <w:t>8</w:t>
      </w:r>
      <w:r w:rsidRPr="00971AC9">
        <w:rPr>
          <w:rFonts w:ascii="Tahoma" w:hAnsi="Tahoma" w:cs="Tahoma"/>
          <w:lang w:val="en-US"/>
        </w:rPr>
        <w:t>.</w:t>
      </w:r>
      <w:r w:rsidR="00F270A6" w:rsidRPr="00971AC9">
        <w:rPr>
          <w:rFonts w:ascii="Tahoma" w:hAnsi="Tahoma" w:cs="Tahoma"/>
          <w:lang w:val="en-US"/>
        </w:rPr>
        <w:t>0</w:t>
      </w:r>
      <w:r w:rsidR="001D0C70">
        <w:rPr>
          <w:rFonts w:ascii="Tahoma" w:hAnsi="Tahoma" w:cs="Tahoma"/>
          <w:lang w:val="en-US"/>
        </w:rPr>
        <w:t>8</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265BAD83"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BD04AE">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E6FC7">
      <w:pPr>
        <w:spacing w:after="0"/>
        <w:ind w:right="-23"/>
        <w:jc w:val="both"/>
        <w:rPr>
          <w:rFonts w:ascii="Tahoma" w:hAnsi="Tahoma" w:cs="Tahoma"/>
          <w:lang w:val="en-US"/>
        </w:rPr>
      </w:pPr>
    </w:p>
    <w:tbl>
      <w:tblPr>
        <w:tblStyle w:val="TableGrid"/>
        <w:tblW w:w="9493" w:type="dxa"/>
        <w:tblLayout w:type="fixed"/>
        <w:tblLook w:val="04A0" w:firstRow="1" w:lastRow="0" w:firstColumn="1" w:lastColumn="0" w:noHBand="0" w:noVBand="1"/>
      </w:tblPr>
      <w:tblGrid>
        <w:gridCol w:w="2547"/>
        <w:gridCol w:w="6946"/>
      </w:tblGrid>
      <w:tr w:rsidR="005967FE" w:rsidRPr="00971AC9" w14:paraId="55DD2EA1" w14:textId="77777777" w:rsidTr="00B07F9C">
        <w:trPr>
          <w:trHeight w:val="1617"/>
        </w:trPr>
        <w:tc>
          <w:tcPr>
            <w:tcW w:w="2547" w:type="dxa"/>
          </w:tcPr>
          <w:p w14:paraId="4062B524" w14:textId="2F9A112E" w:rsidR="005967FE" w:rsidRPr="00971AC9" w:rsidRDefault="005967FE" w:rsidP="005967FE">
            <w:pPr>
              <w:ind w:right="-23"/>
              <w:jc w:val="both"/>
              <w:rPr>
                <w:rFonts w:ascii="Tahoma" w:hAnsi="Tahoma" w:cs="Tahoma"/>
                <w:i/>
                <w:iCs/>
              </w:rPr>
            </w:pPr>
            <w:r w:rsidRPr="00971AC9">
              <w:rPr>
                <w:rFonts w:ascii="Tahoma" w:hAnsi="Tahoma" w:cs="Tahoma"/>
                <w:i/>
                <w:iCs/>
              </w:rPr>
              <w:t>Q.(a)</w:t>
            </w:r>
            <w:r w:rsidRPr="00971AC9">
              <w:rPr>
                <w:rFonts w:ascii="Tahoma" w:hAnsi="Tahoma" w:cs="Tahoma"/>
                <w:i/>
                <w:iCs/>
                <w:lang w:val="en-US"/>
              </w:rPr>
              <w:t xml:space="preserve"> </w:t>
            </w:r>
            <w:r w:rsidRPr="00BD04AE">
              <w:rPr>
                <w:rFonts w:ascii="Tahoma" w:hAnsi="Tahoma" w:cs="Tahoma"/>
                <w:i/>
                <w:iCs/>
                <w:lang w:val="en-US"/>
              </w:rPr>
              <w:tab/>
            </w:r>
            <w:r w:rsidR="003011B9">
              <w:rPr>
                <w:rFonts w:ascii="Tahoma" w:hAnsi="Tahoma" w:cs="Tahoma"/>
                <w:i/>
                <w:iCs/>
                <w:lang w:val="en-US"/>
              </w:rPr>
              <w:t>T</w:t>
            </w:r>
            <w:r w:rsidR="003011B9" w:rsidRPr="003011B9">
              <w:rPr>
                <w:rFonts w:ascii="Tahoma" w:hAnsi="Tahoma" w:cs="Tahoma"/>
                <w:i/>
                <w:iCs/>
                <w:lang w:val="en-US"/>
              </w:rPr>
              <w:t xml:space="preserve">he current status of seismic surveys undertaken under Mission </w:t>
            </w:r>
            <w:proofErr w:type="spellStart"/>
            <w:r w:rsidR="003011B9" w:rsidRPr="003011B9">
              <w:rPr>
                <w:rFonts w:ascii="Tahoma" w:hAnsi="Tahoma" w:cs="Tahoma"/>
                <w:i/>
                <w:iCs/>
                <w:lang w:val="en-US"/>
              </w:rPr>
              <w:t>Anveshan</w:t>
            </w:r>
            <w:proofErr w:type="spellEnd"/>
            <w:r w:rsidR="003011B9" w:rsidRPr="003011B9">
              <w:rPr>
                <w:rFonts w:ascii="Tahoma" w:hAnsi="Tahoma" w:cs="Tahoma"/>
                <w:i/>
                <w:iCs/>
                <w:lang w:val="en-US"/>
              </w:rPr>
              <w:t>, basin-wise, including coverage in the Krishna-Godavari basin;</w:t>
            </w:r>
          </w:p>
        </w:tc>
        <w:tc>
          <w:tcPr>
            <w:tcW w:w="6946" w:type="dxa"/>
          </w:tcPr>
          <w:p w14:paraId="33750817" w14:textId="499395C9" w:rsidR="005967FE" w:rsidRPr="00040065" w:rsidRDefault="005967FE" w:rsidP="005967F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r w:rsidR="00B07F9C" w:rsidRPr="00B07F9C">
              <w:rPr>
                <w:rFonts w:ascii="Tahoma" w:hAnsi="Tahoma" w:cs="Tahoma"/>
                <w:b/>
                <w:bCs/>
                <w:lang w:val="en-US"/>
              </w:rPr>
              <w:t>DGH/</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82B96F9" w14:textId="7D7DDA7C" w:rsidR="00B07F9C" w:rsidRPr="00B07F9C" w:rsidRDefault="005967FE" w:rsidP="00B07F9C">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r w:rsidR="00B07F9C">
              <w:rPr>
                <w:rFonts w:ascii="Tahoma" w:hAnsi="Tahoma" w:cs="Tahoma"/>
              </w:rPr>
              <w:t>t</w:t>
            </w:r>
            <w:r w:rsidR="00B07F9C" w:rsidRPr="00B07F9C">
              <w:rPr>
                <w:rFonts w:ascii="Tahoma" w:hAnsi="Tahoma" w:cs="Tahoma"/>
              </w:rPr>
              <w:t xml:space="preserve">o achieve a comprehensive appraisal of the Indian sedimentary basins, closed 2D seismic profiles have been planned in seven on-land sedimentary basins under proposed Mission </w:t>
            </w:r>
            <w:proofErr w:type="spellStart"/>
            <w:r w:rsidR="00B07F9C" w:rsidRPr="00B07F9C">
              <w:rPr>
                <w:rFonts w:ascii="Tahoma" w:hAnsi="Tahoma" w:cs="Tahoma"/>
              </w:rPr>
              <w:t>Anveshan</w:t>
            </w:r>
            <w:proofErr w:type="spellEnd"/>
            <w:r w:rsidR="00B07F9C" w:rsidRPr="00B07F9C">
              <w:rPr>
                <w:rFonts w:ascii="Tahoma" w:hAnsi="Tahoma" w:cs="Tahoma"/>
              </w:rPr>
              <w:t>.  Out of the total allocated project quantum of 20,275 LKM 2D seismic API, Oil India (OIL) is entrusted to carry out approx. 9,400 LKM seismic API in the unapprised areas of Rajasthan &amp; Ganga-Punjab Basin. A total of 5019.04 LKM of 2D Seismic data has been acquired as of 7th Aug, 2025.</w:t>
            </w:r>
          </w:p>
          <w:p w14:paraId="51D50F11" w14:textId="77777777" w:rsidR="005967FE" w:rsidRDefault="00B07F9C" w:rsidP="00B07F9C">
            <w:pPr>
              <w:spacing w:after="120"/>
              <w:ind w:right="-23"/>
              <w:jc w:val="both"/>
              <w:rPr>
                <w:rFonts w:ascii="Tahoma" w:hAnsi="Tahoma" w:cs="Tahoma"/>
              </w:rPr>
            </w:pPr>
            <w:r w:rsidRPr="00B07F9C">
              <w:rPr>
                <w:rFonts w:ascii="Tahoma" w:hAnsi="Tahoma" w:cs="Tahoma"/>
              </w:rPr>
              <w:t xml:space="preserve">Basin wise Coverage of 2D Seismic Survey under Mission </w:t>
            </w:r>
            <w:proofErr w:type="spellStart"/>
            <w:r w:rsidRPr="00B07F9C">
              <w:rPr>
                <w:rFonts w:ascii="Tahoma" w:hAnsi="Tahoma" w:cs="Tahoma"/>
              </w:rPr>
              <w:t>Anveshan</w:t>
            </w:r>
            <w:proofErr w:type="spellEnd"/>
            <w:r w:rsidRPr="00B07F9C">
              <w:rPr>
                <w:rFonts w:ascii="Tahoma" w:hAnsi="Tahoma" w:cs="Tahoma"/>
              </w:rPr>
              <w:t xml:space="preserve"> is as per below.</w:t>
            </w:r>
          </w:p>
          <w:tbl>
            <w:tblPr>
              <w:tblW w:w="5942" w:type="dxa"/>
              <w:tblInd w:w="704" w:type="dxa"/>
              <w:tblLayout w:type="fixed"/>
              <w:tblLook w:val="04A0" w:firstRow="1" w:lastRow="0" w:firstColumn="1" w:lastColumn="0" w:noHBand="0" w:noVBand="1"/>
            </w:tblPr>
            <w:tblGrid>
              <w:gridCol w:w="1598"/>
              <w:gridCol w:w="1984"/>
              <w:gridCol w:w="1134"/>
              <w:gridCol w:w="1226"/>
            </w:tblGrid>
            <w:tr w:rsidR="00B07F9C" w:rsidRPr="002416D0" w14:paraId="7723FB87" w14:textId="77777777" w:rsidTr="00B07F9C">
              <w:trPr>
                <w:trHeight w:val="560"/>
              </w:trPr>
              <w:tc>
                <w:tcPr>
                  <w:tcW w:w="1598" w:type="dxa"/>
                  <w:tcBorders>
                    <w:top w:val="single" w:sz="4" w:space="0" w:color="auto"/>
                    <w:left w:val="single" w:sz="4" w:space="0" w:color="auto"/>
                    <w:bottom w:val="single" w:sz="4" w:space="0" w:color="auto"/>
                    <w:right w:val="single" w:sz="4" w:space="0" w:color="auto"/>
                  </w:tcBorders>
                  <w:hideMark/>
                </w:tcPr>
                <w:p w14:paraId="5773436B" w14:textId="77777777" w:rsidR="00B07F9C" w:rsidRPr="002416D0" w:rsidRDefault="00B07F9C" w:rsidP="00B07F9C">
                  <w:pPr>
                    <w:spacing w:after="0" w:line="240" w:lineRule="auto"/>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Area/Basin</w:t>
                  </w:r>
                </w:p>
              </w:tc>
              <w:tc>
                <w:tcPr>
                  <w:tcW w:w="1984" w:type="dxa"/>
                  <w:tcBorders>
                    <w:top w:val="single" w:sz="4" w:space="0" w:color="auto"/>
                    <w:left w:val="nil"/>
                    <w:bottom w:val="single" w:sz="4" w:space="0" w:color="auto"/>
                    <w:right w:val="single" w:sz="4" w:space="0" w:color="auto"/>
                  </w:tcBorders>
                  <w:hideMark/>
                </w:tcPr>
                <w:p w14:paraId="7BEE4552" w14:textId="77777777" w:rsidR="00B07F9C" w:rsidRPr="002416D0" w:rsidRDefault="00B07F9C" w:rsidP="00B07F9C">
                  <w:pPr>
                    <w:spacing w:after="0" w:line="240" w:lineRule="auto"/>
                    <w:jc w:val="center"/>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Planned 2D Seismic Survey</w:t>
                  </w:r>
                  <w:r w:rsidRPr="002416D0">
                    <w:rPr>
                      <w:rFonts w:ascii="Calibri" w:eastAsia="Times New Roman" w:hAnsi="Calibri" w:cs="Calibri"/>
                      <w:b/>
                      <w:bCs/>
                      <w:color w:val="000000"/>
                      <w:sz w:val="24"/>
                      <w:szCs w:val="24"/>
                      <w:lang w:eastAsia="en-IN" w:bidi="hi-IN"/>
                    </w:rPr>
                    <w:br/>
                    <w:t>(LKM)</w:t>
                  </w:r>
                </w:p>
              </w:tc>
              <w:tc>
                <w:tcPr>
                  <w:tcW w:w="1134" w:type="dxa"/>
                  <w:tcBorders>
                    <w:top w:val="single" w:sz="4" w:space="0" w:color="auto"/>
                    <w:left w:val="nil"/>
                    <w:bottom w:val="single" w:sz="4" w:space="0" w:color="auto"/>
                    <w:right w:val="single" w:sz="4" w:space="0" w:color="auto"/>
                  </w:tcBorders>
                  <w:hideMark/>
                </w:tcPr>
                <w:p w14:paraId="7EE658BD" w14:textId="77777777" w:rsidR="00B07F9C" w:rsidRPr="002416D0" w:rsidRDefault="00B07F9C" w:rsidP="00B07F9C">
                  <w:pPr>
                    <w:spacing w:after="0" w:line="240" w:lineRule="auto"/>
                    <w:jc w:val="center"/>
                    <w:rPr>
                      <w:rFonts w:ascii="Calibri" w:eastAsia="Times New Roman" w:hAnsi="Calibri" w:cs="Calibri"/>
                      <w:b/>
                      <w:bCs/>
                      <w:color w:val="0D0D0D"/>
                      <w:sz w:val="24"/>
                      <w:szCs w:val="24"/>
                      <w:lang w:eastAsia="en-IN" w:bidi="hi-IN"/>
                    </w:rPr>
                  </w:pPr>
                  <w:r w:rsidRPr="002416D0">
                    <w:rPr>
                      <w:rFonts w:ascii="Calibri" w:eastAsia="Times New Roman" w:hAnsi="Calibri" w:cs="Calibri"/>
                      <w:b/>
                      <w:bCs/>
                      <w:color w:val="0D0D0D"/>
                      <w:sz w:val="24"/>
                      <w:szCs w:val="24"/>
                      <w:lang w:eastAsia="en-IN" w:bidi="hi-IN"/>
                    </w:rPr>
                    <w:t>Achievement</w:t>
                  </w:r>
                  <w:r w:rsidRPr="002416D0">
                    <w:rPr>
                      <w:rFonts w:ascii="Calibri" w:eastAsia="Times New Roman" w:hAnsi="Calibri" w:cs="Calibri"/>
                      <w:b/>
                      <w:bCs/>
                      <w:color w:val="0D0D0D"/>
                      <w:sz w:val="24"/>
                      <w:szCs w:val="24"/>
                      <w:lang w:eastAsia="en-IN" w:bidi="hi-IN"/>
                    </w:rPr>
                    <w:br/>
                    <w:t>(LKM)</w:t>
                  </w:r>
                </w:p>
              </w:tc>
              <w:tc>
                <w:tcPr>
                  <w:tcW w:w="1226" w:type="dxa"/>
                  <w:tcBorders>
                    <w:top w:val="single" w:sz="4" w:space="0" w:color="auto"/>
                    <w:left w:val="nil"/>
                    <w:bottom w:val="single" w:sz="4" w:space="0" w:color="auto"/>
                    <w:right w:val="single" w:sz="4" w:space="0" w:color="auto"/>
                  </w:tcBorders>
                  <w:noWrap/>
                  <w:hideMark/>
                </w:tcPr>
                <w:p w14:paraId="65E757E6" w14:textId="77777777" w:rsidR="00B07F9C" w:rsidRPr="002416D0" w:rsidRDefault="00B07F9C" w:rsidP="00B07F9C">
                  <w:pPr>
                    <w:spacing w:after="0" w:line="240" w:lineRule="auto"/>
                    <w:jc w:val="center"/>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 Achieved</w:t>
                  </w:r>
                </w:p>
              </w:tc>
            </w:tr>
            <w:tr w:rsidR="00B07F9C" w:rsidRPr="002416D0" w14:paraId="7D8EC59B" w14:textId="77777777" w:rsidTr="00B07F9C">
              <w:trPr>
                <w:trHeight w:val="279"/>
              </w:trPr>
              <w:tc>
                <w:tcPr>
                  <w:tcW w:w="1598" w:type="dxa"/>
                  <w:tcBorders>
                    <w:top w:val="nil"/>
                    <w:left w:val="single" w:sz="4" w:space="0" w:color="auto"/>
                    <w:bottom w:val="single" w:sz="4" w:space="0" w:color="auto"/>
                    <w:right w:val="single" w:sz="4" w:space="0" w:color="auto"/>
                  </w:tcBorders>
                  <w:hideMark/>
                </w:tcPr>
                <w:p w14:paraId="3A75563D" w14:textId="77777777" w:rsidR="00B07F9C" w:rsidRPr="002416D0" w:rsidRDefault="00B07F9C" w:rsidP="00B07F9C">
                  <w:pPr>
                    <w:spacing w:after="0" w:line="240" w:lineRule="auto"/>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Rajasthan</w:t>
                  </w:r>
                </w:p>
              </w:tc>
              <w:tc>
                <w:tcPr>
                  <w:tcW w:w="1984" w:type="dxa"/>
                  <w:tcBorders>
                    <w:top w:val="nil"/>
                    <w:left w:val="nil"/>
                    <w:bottom w:val="single" w:sz="4" w:space="0" w:color="auto"/>
                    <w:right w:val="single" w:sz="4" w:space="0" w:color="auto"/>
                  </w:tcBorders>
                  <w:hideMark/>
                </w:tcPr>
                <w:p w14:paraId="427A4717" w14:textId="77777777" w:rsidR="00B07F9C" w:rsidRPr="002416D0" w:rsidRDefault="00B07F9C" w:rsidP="00B07F9C">
                  <w:pPr>
                    <w:spacing w:after="0" w:line="240" w:lineRule="auto"/>
                    <w:jc w:val="center"/>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4300</w:t>
                  </w:r>
                </w:p>
              </w:tc>
              <w:tc>
                <w:tcPr>
                  <w:tcW w:w="1134" w:type="dxa"/>
                  <w:tcBorders>
                    <w:top w:val="nil"/>
                    <w:left w:val="nil"/>
                    <w:bottom w:val="single" w:sz="4" w:space="0" w:color="auto"/>
                    <w:right w:val="single" w:sz="4" w:space="0" w:color="auto"/>
                  </w:tcBorders>
                  <w:noWrap/>
                  <w:hideMark/>
                </w:tcPr>
                <w:p w14:paraId="68060A88" w14:textId="77777777" w:rsidR="00B07F9C" w:rsidRPr="002416D0" w:rsidRDefault="00B07F9C" w:rsidP="00B07F9C">
                  <w:pPr>
                    <w:spacing w:after="0" w:line="240" w:lineRule="auto"/>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2538.4</w:t>
                  </w:r>
                </w:p>
              </w:tc>
              <w:tc>
                <w:tcPr>
                  <w:tcW w:w="1226" w:type="dxa"/>
                  <w:tcBorders>
                    <w:top w:val="nil"/>
                    <w:left w:val="nil"/>
                    <w:bottom w:val="single" w:sz="4" w:space="0" w:color="auto"/>
                    <w:right w:val="single" w:sz="4" w:space="0" w:color="auto"/>
                  </w:tcBorders>
                  <w:hideMark/>
                </w:tcPr>
                <w:p w14:paraId="4ACEE0B1" w14:textId="77777777" w:rsidR="00B07F9C" w:rsidRPr="002416D0" w:rsidRDefault="00B07F9C" w:rsidP="00B07F9C">
                  <w:pPr>
                    <w:spacing w:after="0" w:line="240" w:lineRule="auto"/>
                    <w:jc w:val="center"/>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59.03</w:t>
                  </w:r>
                </w:p>
              </w:tc>
            </w:tr>
            <w:tr w:rsidR="00B07F9C" w:rsidRPr="002416D0" w14:paraId="548BAAB4" w14:textId="77777777" w:rsidTr="00B07F9C">
              <w:trPr>
                <w:trHeight w:val="279"/>
              </w:trPr>
              <w:tc>
                <w:tcPr>
                  <w:tcW w:w="1598" w:type="dxa"/>
                  <w:tcBorders>
                    <w:top w:val="nil"/>
                    <w:left w:val="single" w:sz="4" w:space="0" w:color="auto"/>
                    <w:bottom w:val="single" w:sz="4" w:space="0" w:color="auto"/>
                    <w:right w:val="single" w:sz="4" w:space="0" w:color="auto"/>
                  </w:tcBorders>
                  <w:noWrap/>
                  <w:hideMark/>
                </w:tcPr>
                <w:p w14:paraId="693FCD4F" w14:textId="77777777" w:rsidR="00B07F9C" w:rsidRPr="002416D0" w:rsidRDefault="00B07F9C" w:rsidP="00B07F9C">
                  <w:pPr>
                    <w:spacing w:after="0" w:line="240" w:lineRule="auto"/>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Ganga Punjab</w:t>
                  </w:r>
                </w:p>
              </w:tc>
              <w:tc>
                <w:tcPr>
                  <w:tcW w:w="1984" w:type="dxa"/>
                  <w:tcBorders>
                    <w:top w:val="nil"/>
                    <w:left w:val="nil"/>
                    <w:bottom w:val="single" w:sz="4" w:space="0" w:color="auto"/>
                    <w:right w:val="single" w:sz="4" w:space="0" w:color="auto"/>
                  </w:tcBorders>
                  <w:hideMark/>
                </w:tcPr>
                <w:p w14:paraId="4FB42F3B" w14:textId="77777777" w:rsidR="00B07F9C" w:rsidRPr="002416D0" w:rsidRDefault="00B07F9C" w:rsidP="00B07F9C">
                  <w:pPr>
                    <w:spacing w:after="0" w:line="240" w:lineRule="auto"/>
                    <w:jc w:val="center"/>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5100</w:t>
                  </w:r>
                </w:p>
              </w:tc>
              <w:tc>
                <w:tcPr>
                  <w:tcW w:w="1134" w:type="dxa"/>
                  <w:tcBorders>
                    <w:top w:val="nil"/>
                    <w:left w:val="nil"/>
                    <w:bottom w:val="single" w:sz="4" w:space="0" w:color="auto"/>
                    <w:right w:val="single" w:sz="4" w:space="0" w:color="auto"/>
                  </w:tcBorders>
                  <w:noWrap/>
                  <w:hideMark/>
                </w:tcPr>
                <w:p w14:paraId="4E84DAFA" w14:textId="77777777" w:rsidR="00B07F9C" w:rsidRPr="002416D0" w:rsidRDefault="00B07F9C" w:rsidP="00B07F9C">
                  <w:pPr>
                    <w:spacing w:after="0" w:line="240" w:lineRule="auto"/>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2480.64</w:t>
                  </w:r>
                </w:p>
              </w:tc>
              <w:tc>
                <w:tcPr>
                  <w:tcW w:w="1226" w:type="dxa"/>
                  <w:tcBorders>
                    <w:top w:val="nil"/>
                    <w:left w:val="nil"/>
                    <w:bottom w:val="single" w:sz="4" w:space="0" w:color="auto"/>
                    <w:right w:val="single" w:sz="4" w:space="0" w:color="auto"/>
                  </w:tcBorders>
                  <w:hideMark/>
                </w:tcPr>
                <w:p w14:paraId="59D17BEA" w14:textId="77777777" w:rsidR="00B07F9C" w:rsidRPr="002416D0" w:rsidRDefault="00B07F9C" w:rsidP="00B07F9C">
                  <w:pPr>
                    <w:spacing w:after="0" w:line="240" w:lineRule="auto"/>
                    <w:jc w:val="center"/>
                    <w:rPr>
                      <w:rFonts w:ascii="Calibri" w:eastAsia="Times New Roman" w:hAnsi="Calibri" w:cs="Calibri"/>
                      <w:color w:val="000000"/>
                      <w:sz w:val="24"/>
                      <w:szCs w:val="24"/>
                      <w:lang w:eastAsia="en-IN" w:bidi="hi-IN"/>
                    </w:rPr>
                  </w:pPr>
                  <w:r w:rsidRPr="002416D0">
                    <w:rPr>
                      <w:rFonts w:ascii="Calibri" w:eastAsia="Times New Roman" w:hAnsi="Calibri" w:cs="Calibri"/>
                      <w:color w:val="000000"/>
                      <w:sz w:val="24"/>
                      <w:szCs w:val="24"/>
                      <w:lang w:eastAsia="en-IN" w:bidi="hi-IN"/>
                    </w:rPr>
                    <w:t>48.64</w:t>
                  </w:r>
                </w:p>
              </w:tc>
            </w:tr>
            <w:tr w:rsidR="00B07F9C" w:rsidRPr="002416D0" w14:paraId="73F38CD8" w14:textId="77777777" w:rsidTr="00B07F9C">
              <w:trPr>
                <w:trHeight w:val="279"/>
              </w:trPr>
              <w:tc>
                <w:tcPr>
                  <w:tcW w:w="1598" w:type="dxa"/>
                  <w:tcBorders>
                    <w:top w:val="nil"/>
                    <w:left w:val="single" w:sz="4" w:space="0" w:color="auto"/>
                    <w:bottom w:val="single" w:sz="4" w:space="0" w:color="auto"/>
                    <w:right w:val="single" w:sz="4" w:space="0" w:color="auto"/>
                  </w:tcBorders>
                  <w:noWrap/>
                  <w:hideMark/>
                </w:tcPr>
                <w:p w14:paraId="0D20AE69" w14:textId="77777777" w:rsidR="00B07F9C" w:rsidRPr="002416D0" w:rsidRDefault="00B07F9C" w:rsidP="00B07F9C">
                  <w:pPr>
                    <w:spacing w:after="0" w:line="240" w:lineRule="auto"/>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Total Project</w:t>
                  </w:r>
                </w:p>
              </w:tc>
              <w:tc>
                <w:tcPr>
                  <w:tcW w:w="1984" w:type="dxa"/>
                  <w:tcBorders>
                    <w:top w:val="nil"/>
                    <w:left w:val="nil"/>
                    <w:bottom w:val="single" w:sz="4" w:space="0" w:color="auto"/>
                    <w:right w:val="single" w:sz="4" w:space="0" w:color="auto"/>
                  </w:tcBorders>
                  <w:noWrap/>
                  <w:hideMark/>
                </w:tcPr>
                <w:p w14:paraId="39CF9EA7" w14:textId="77777777" w:rsidR="00B07F9C" w:rsidRPr="002416D0" w:rsidRDefault="00B07F9C" w:rsidP="00B07F9C">
                  <w:pPr>
                    <w:spacing w:after="0" w:line="240" w:lineRule="auto"/>
                    <w:jc w:val="center"/>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9400</w:t>
                  </w:r>
                </w:p>
              </w:tc>
              <w:tc>
                <w:tcPr>
                  <w:tcW w:w="1134" w:type="dxa"/>
                  <w:tcBorders>
                    <w:top w:val="nil"/>
                    <w:left w:val="nil"/>
                    <w:bottom w:val="single" w:sz="4" w:space="0" w:color="auto"/>
                    <w:right w:val="single" w:sz="4" w:space="0" w:color="auto"/>
                  </w:tcBorders>
                  <w:noWrap/>
                  <w:hideMark/>
                </w:tcPr>
                <w:p w14:paraId="6D064275" w14:textId="77777777" w:rsidR="00B07F9C" w:rsidRPr="002416D0" w:rsidRDefault="00B07F9C" w:rsidP="00B07F9C">
                  <w:pPr>
                    <w:spacing w:after="0" w:line="240" w:lineRule="auto"/>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5019.04</w:t>
                  </w:r>
                </w:p>
              </w:tc>
              <w:tc>
                <w:tcPr>
                  <w:tcW w:w="1226" w:type="dxa"/>
                  <w:tcBorders>
                    <w:top w:val="nil"/>
                    <w:left w:val="nil"/>
                    <w:bottom w:val="single" w:sz="4" w:space="0" w:color="auto"/>
                    <w:right w:val="single" w:sz="4" w:space="0" w:color="auto"/>
                  </w:tcBorders>
                  <w:noWrap/>
                  <w:hideMark/>
                </w:tcPr>
                <w:p w14:paraId="243081E2" w14:textId="77777777" w:rsidR="00B07F9C" w:rsidRPr="002416D0" w:rsidRDefault="00B07F9C" w:rsidP="00B07F9C">
                  <w:pPr>
                    <w:spacing w:after="0" w:line="240" w:lineRule="auto"/>
                    <w:jc w:val="center"/>
                    <w:rPr>
                      <w:rFonts w:ascii="Calibri" w:eastAsia="Times New Roman" w:hAnsi="Calibri" w:cs="Calibri"/>
                      <w:b/>
                      <w:bCs/>
                      <w:color w:val="000000"/>
                      <w:sz w:val="24"/>
                      <w:szCs w:val="24"/>
                      <w:lang w:eastAsia="en-IN" w:bidi="hi-IN"/>
                    </w:rPr>
                  </w:pPr>
                  <w:r w:rsidRPr="002416D0">
                    <w:rPr>
                      <w:rFonts w:ascii="Calibri" w:eastAsia="Times New Roman" w:hAnsi="Calibri" w:cs="Calibri"/>
                      <w:b/>
                      <w:bCs/>
                      <w:color w:val="000000"/>
                      <w:sz w:val="24"/>
                      <w:szCs w:val="24"/>
                      <w:lang w:eastAsia="en-IN" w:bidi="hi-IN"/>
                    </w:rPr>
                    <w:t>53.39</w:t>
                  </w:r>
                </w:p>
              </w:tc>
            </w:tr>
          </w:tbl>
          <w:p w14:paraId="767E5C1D" w14:textId="77777777" w:rsidR="00B07F9C" w:rsidRDefault="00B07F9C" w:rsidP="00B07F9C">
            <w:pPr>
              <w:spacing w:after="120"/>
              <w:ind w:right="-23"/>
              <w:jc w:val="both"/>
              <w:rPr>
                <w:rFonts w:ascii="Tahoma" w:hAnsi="Tahoma" w:cs="Tahoma"/>
                <w:lang w:val="en-US"/>
              </w:rPr>
            </w:pPr>
          </w:p>
          <w:p w14:paraId="5A59349E" w14:textId="4E895D01" w:rsidR="00B07F9C" w:rsidRPr="00971AC9" w:rsidRDefault="00B07F9C" w:rsidP="00B07F9C">
            <w:pPr>
              <w:spacing w:after="120"/>
              <w:ind w:right="-23"/>
              <w:jc w:val="both"/>
              <w:rPr>
                <w:rFonts w:ascii="Tahoma" w:hAnsi="Tahoma" w:cs="Tahoma"/>
                <w:lang w:val="en-US"/>
              </w:rPr>
            </w:pPr>
            <w:r w:rsidRPr="00B07F9C">
              <w:rPr>
                <w:rFonts w:ascii="Tahoma" w:hAnsi="Tahoma" w:cs="Tahoma"/>
                <w:lang w:val="en-US"/>
              </w:rPr>
              <w:t xml:space="preserve">It is to be noted that, OIL has not been mandated any work program under Mission </w:t>
            </w:r>
            <w:proofErr w:type="spellStart"/>
            <w:r w:rsidRPr="00B07F9C">
              <w:rPr>
                <w:rFonts w:ascii="Tahoma" w:hAnsi="Tahoma" w:cs="Tahoma"/>
                <w:lang w:val="en-US"/>
              </w:rPr>
              <w:t>Anveshan</w:t>
            </w:r>
            <w:proofErr w:type="spellEnd"/>
            <w:r w:rsidRPr="00B07F9C">
              <w:rPr>
                <w:rFonts w:ascii="Tahoma" w:hAnsi="Tahoma" w:cs="Tahoma"/>
                <w:lang w:val="en-US"/>
              </w:rPr>
              <w:t xml:space="preserve"> in Krishna Godavari Basin.</w:t>
            </w:r>
          </w:p>
        </w:tc>
      </w:tr>
      <w:tr w:rsidR="005967FE" w:rsidRPr="00971AC9" w14:paraId="65648DF5" w14:textId="77777777" w:rsidTr="00B07F9C">
        <w:trPr>
          <w:trHeight w:val="1130"/>
        </w:trPr>
        <w:tc>
          <w:tcPr>
            <w:tcW w:w="2547" w:type="dxa"/>
          </w:tcPr>
          <w:p w14:paraId="01947609" w14:textId="325161EA" w:rsidR="005967FE" w:rsidRPr="00971AC9" w:rsidRDefault="005967FE" w:rsidP="005967FE">
            <w:pPr>
              <w:ind w:right="-23"/>
              <w:jc w:val="both"/>
              <w:rPr>
                <w:rFonts w:ascii="Tahoma" w:hAnsi="Tahoma" w:cs="Tahoma"/>
                <w:i/>
                <w:iCs/>
              </w:rPr>
            </w:pPr>
            <w:r w:rsidRPr="00971AC9">
              <w:rPr>
                <w:rFonts w:ascii="Tahoma" w:hAnsi="Tahoma" w:cs="Tahoma"/>
                <w:i/>
                <w:iCs/>
              </w:rPr>
              <w:t>Q.(b)</w:t>
            </w:r>
            <w:r>
              <w:rPr>
                <w:rFonts w:ascii="Tahoma" w:hAnsi="Tahoma" w:cs="Tahoma"/>
                <w:i/>
                <w:iCs/>
              </w:rPr>
              <w:t xml:space="preserve"> </w:t>
            </w:r>
            <w:r w:rsidR="003011B9">
              <w:rPr>
                <w:rFonts w:ascii="Tahoma" w:hAnsi="Tahoma" w:cs="Tahoma"/>
                <w:i/>
                <w:iCs/>
              </w:rPr>
              <w:t>W</w:t>
            </w:r>
            <w:r w:rsidR="003011B9" w:rsidRPr="003011B9">
              <w:rPr>
                <w:rFonts w:ascii="Tahoma" w:hAnsi="Tahoma" w:cs="Tahoma"/>
                <w:i/>
                <w:iCs/>
              </w:rPr>
              <w:t xml:space="preserve">hether the Government proposes to include three-dimensional (3D) seismic surveys in addition to the 2D surveys under the </w:t>
            </w:r>
            <w:r w:rsidR="003011B9" w:rsidRPr="003011B9">
              <w:rPr>
                <w:rFonts w:ascii="Tahoma" w:hAnsi="Tahoma" w:cs="Tahoma"/>
                <w:i/>
                <w:iCs/>
              </w:rPr>
              <w:lastRenderedPageBreak/>
              <w:t>Mission to enable more accurate geological assessments;</w:t>
            </w:r>
          </w:p>
        </w:tc>
        <w:tc>
          <w:tcPr>
            <w:tcW w:w="6946" w:type="dxa"/>
          </w:tcPr>
          <w:p w14:paraId="6A33F128" w14:textId="77777777" w:rsidR="00B07F9C" w:rsidRPr="00B07F9C" w:rsidRDefault="005967FE" w:rsidP="00B07F9C">
            <w:pPr>
              <w:spacing w:after="120"/>
              <w:jc w:val="both"/>
              <w:rPr>
                <w:rFonts w:ascii="Tahoma" w:eastAsia="Times New Roman" w:hAnsi="Tahoma" w:cs="Tahoma"/>
                <w:b/>
                <w:bCs/>
                <w:kern w:val="2"/>
                <w14:ligatures w14:val="standardContextual"/>
              </w:rPr>
            </w:pPr>
            <w:r w:rsidRPr="00040065">
              <w:rPr>
                <w:rFonts w:ascii="Tahoma" w:hAnsi="Tahoma" w:cs="Tahoma"/>
                <w:b/>
                <w:lang w:val="en-US"/>
              </w:rPr>
              <w:lastRenderedPageBreak/>
              <w:t>Answer to Q(b):</w:t>
            </w:r>
            <w:r w:rsidRPr="00040065">
              <w:rPr>
                <w:rFonts w:ascii="Tahoma" w:hAnsi="Tahoma" w:cs="Tahoma"/>
                <w:lang w:val="en-US"/>
              </w:rPr>
              <w:t xml:space="preserve"> </w:t>
            </w:r>
            <w:r w:rsidR="00B07F9C" w:rsidRPr="00B07F9C">
              <w:rPr>
                <w:rFonts w:ascii="Tahoma" w:eastAsia="Times New Roman" w:hAnsi="Tahoma" w:cs="Tahoma"/>
                <w:b/>
                <w:bCs/>
                <w:kern w:val="2"/>
                <w14:ligatures w14:val="standardContextual"/>
              </w:rPr>
              <w:t>DGH/MOPNG may kindly reply suitably.</w:t>
            </w:r>
          </w:p>
          <w:p w14:paraId="65B7752E" w14:textId="77777777" w:rsidR="00B07F9C" w:rsidRPr="00B07F9C" w:rsidRDefault="00B07F9C" w:rsidP="00B07F9C">
            <w:pPr>
              <w:spacing w:after="120"/>
              <w:jc w:val="both"/>
              <w:rPr>
                <w:rFonts w:ascii="Tahoma" w:eastAsia="Times New Roman" w:hAnsi="Tahoma" w:cs="Tahoma"/>
                <w:kern w:val="2"/>
                <w14:ligatures w14:val="standardContextual"/>
              </w:rPr>
            </w:pPr>
            <w:r w:rsidRPr="00B07F9C">
              <w:rPr>
                <w:rFonts w:ascii="Tahoma" w:eastAsia="Times New Roman" w:hAnsi="Tahoma" w:cs="Tahoma"/>
                <w:kern w:val="2"/>
                <w14:ligatures w14:val="standardContextual"/>
              </w:rPr>
              <w:t xml:space="preserve">As far as Oil India Limited (OIL) is concerned, OIL has not been mandated any 3D Seismic survey under Mission </w:t>
            </w:r>
            <w:proofErr w:type="spellStart"/>
            <w:r w:rsidRPr="00B07F9C">
              <w:rPr>
                <w:rFonts w:ascii="Tahoma" w:eastAsia="Times New Roman" w:hAnsi="Tahoma" w:cs="Tahoma"/>
                <w:kern w:val="2"/>
                <w14:ligatures w14:val="standardContextual"/>
              </w:rPr>
              <w:t>Anveshan</w:t>
            </w:r>
            <w:proofErr w:type="spellEnd"/>
          </w:p>
          <w:p w14:paraId="7CE69CE7" w14:textId="3528683E" w:rsidR="005967FE" w:rsidRPr="00971AC9" w:rsidRDefault="005967FE" w:rsidP="005967FE">
            <w:pPr>
              <w:spacing w:after="120"/>
              <w:ind w:right="-23"/>
              <w:jc w:val="both"/>
              <w:rPr>
                <w:rFonts w:ascii="Tahoma" w:hAnsi="Tahoma" w:cs="Tahoma"/>
                <w:lang w:val="en-US"/>
              </w:rPr>
            </w:pPr>
          </w:p>
        </w:tc>
      </w:tr>
      <w:tr w:rsidR="005967FE" w:rsidRPr="00971AC9" w14:paraId="3E0DF5D5" w14:textId="77777777" w:rsidTr="00B07F9C">
        <w:trPr>
          <w:trHeight w:val="1220"/>
        </w:trPr>
        <w:tc>
          <w:tcPr>
            <w:tcW w:w="2547" w:type="dxa"/>
          </w:tcPr>
          <w:p w14:paraId="667E7B0C" w14:textId="06CF4367" w:rsidR="005967FE" w:rsidRPr="00971AC9" w:rsidRDefault="005967FE" w:rsidP="005967FE">
            <w:pPr>
              <w:ind w:right="-23"/>
              <w:jc w:val="both"/>
              <w:rPr>
                <w:rFonts w:ascii="Tahoma" w:hAnsi="Tahoma" w:cs="Tahoma"/>
                <w:i/>
                <w:iCs/>
              </w:rPr>
            </w:pPr>
            <w:r w:rsidRPr="00971AC9">
              <w:rPr>
                <w:rFonts w:ascii="Tahoma" w:hAnsi="Tahoma" w:cs="Tahoma"/>
                <w:i/>
                <w:iCs/>
              </w:rPr>
              <w:t xml:space="preserve">Q.(c) </w:t>
            </w:r>
            <w:r w:rsidR="003011B9">
              <w:rPr>
                <w:rFonts w:ascii="Tahoma" w:hAnsi="Tahoma" w:cs="Tahoma"/>
                <w:i/>
                <w:iCs/>
              </w:rPr>
              <w:t>T</w:t>
            </w:r>
            <w:r w:rsidR="003011B9" w:rsidRPr="003011B9">
              <w:rPr>
                <w:rFonts w:ascii="Tahoma" w:hAnsi="Tahoma" w:cs="Tahoma"/>
                <w:i/>
                <w:iCs/>
              </w:rPr>
              <w:t>he steps being taken to strengthen hydrocarbon exploration in Andhra Pradesh using advanced survey technologies;</w:t>
            </w:r>
            <w:r w:rsidR="003011B9">
              <w:rPr>
                <w:rFonts w:ascii="Tahoma" w:hAnsi="Tahoma" w:cs="Tahoma"/>
                <w:i/>
                <w:iCs/>
              </w:rPr>
              <w:t xml:space="preserve"> and</w:t>
            </w:r>
          </w:p>
        </w:tc>
        <w:tc>
          <w:tcPr>
            <w:tcW w:w="6946" w:type="dxa"/>
          </w:tcPr>
          <w:p w14:paraId="41E4DDBA" w14:textId="77777777" w:rsidR="00B07F9C" w:rsidRPr="00B07F9C" w:rsidRDefault="005967FE" w:rsidP="00B07F9C">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r w:rsidR="00B07F9C" w:rsidRPr="00B07F9C">
              <w:rPr>
                <w:rFonts w:ascii="Tahoma" w:eastAsia="Times New Roman" w:hAnsi="Tahoma" w:cs="Tahoma"/>
                <w:b/>
                <w:bCs/>
                <w:kern w:val="2"/>
                <w14:ligatures w14:val="standardContextual"/>
              </w:rPr>
              <w:t>DGH/MOPNG may kindly reply suitably.</w:t>
            </w:r>
          </w:p>
          <w:p w14:paraId="041B0F00" w14:textId="77777777" w:rsidR="00B07F9C" w:rsidRPr="00B07F9C" w:rsidRDefault="00B07F9C" w:rsidP="00B07F9C">
            <w:pPr>
              <w:spacing w:after="120"/>
              <w:jc w:val="both"/>
              <w:rPr>
                <w:rFonts w:ascii="Tahoma" w:eastAsia="Times New Roman" w:hAnsi="Tahoma" w:cs="Tahoma"/>
                <w:kern w:val="2"/>
                <w14:ligatures w14:val="standardContextual"/>
              </w:rPr>
            </w:pPr>
            <w:r w:rsidRPr="00B07F9C">
              <w:rPr>
                <w:rFonts w:ascii="Tahoma" w:eastAsia="Times New Roman" w:hAnsi="Tahoma" w:cs="Tahoma"/>
                <w:kern w:val="2"/>
                <w14:ligatures w14:val="standardContextual"/>
              </w:rPr>
              <w:t>As far as Oil India Limited (OIL) is concerned, OIL do not have any exploration block or activities in onshore Andhra Pradesh for hydrocarbon exploration.</w:t>
            </w:r>
          </w:p>
          <w:p w14:paraId="43B7F174" w14:textId="71A77FF5" w:rsidR="005967FE" w:rsidRPr="00971AC9" w:rsidRDefault="005967FE" w:rsidP="005967FE">
            <w:pPr>
              <w:spacing w:after="120"/>
              <w:ind w:right="-23"/>
              <w:jc w:val="both"/>
              <w:rPr>
                <w:rFonts w:ascii="Tahoma" w:hAnsi="Tahoma" w:cs="Tahoma"/>
                <w:b/>
                <w:lang w:val="en-US"/>
              </w:rPr>
            </w:pPr>
          </w:p>
        </w:tc>
      </w:tr>
      <w:tr w:rsidR="005967FE" w:rsidRPr="00971AC9" w14:paraId="2745DE68" w14:textId="77777777" w:rsidTr="00B07F9C">
        <w:trPr>
          <w:trHeight w:val="1220"/>
        </w:trPr>
        <w:tc>
          <w:tcPr>
            <w:tcW w:w="2547" w:type="dxa"/>
          </w:tcPr>
          <w:p w14:paraId="360BE1FC" w14:textId="1E1D3D5F" w:rsidR="003011B9" w:rsidRPr="003011B9" w:rsidRDefault="005967FE" w:rsidP="003011B9">
            <w:pPr>
              <w:ind w:right="-23"/>
              <w:jc w:val="both"/>
              <w:rPr>
                <w:rFonts w:ascii="Tahoma" w:hAnsi="Tahoma" w:cs="Tahoma"/>
                <w:i/>
                <w:iCs/>
              </w:rPr>
            </w:pPr>
            <w:r>
              <w:rPr>
                <w:rFonts w:ascii="Tahoma" w:hAnsi="Tahoma" w:cs="Tahoma"/>
                <w:i/>
                <w:iCs/>
              </w:rPr>
              <w:t xml:space="preserve">Q.(d) </w:t>
            </w:r>
            <w:r w:rsidR="003011B9">
              <w:rPr>
                <w:rFonts w:ascii="Tahoma" w:hAnsi="Tahoma" w:cs="Tahoma"/>
                <w:i/>
                <w:iCs/>
              </w:rPr>
              <w:t>T</w:t>
            </w:r>
            <w:r w:rsidR="003011B9" w:rsidRPr="003011B9">
              <w:rPr>
                <w:rFonts w:ascii="Tahoma" w:hAnsi="Tahoma" w:cs="Tahoma"/>
                <w:i/>
                <w:iCs/>
              </w:rPr>
              <w:t>he anticipated economic benefits for the region from enhanced exploration?</w:t>
            </w:r>
          </w:p>
          <w:p w14:paraId="00E95512" w14:textId="77777777" w:rsidR="003011B9" w:rsidRPr="003011B9" w:rsidRDefault="003011B9" w:rsidP="003011B9">
            <w:pPr>
              <w:ind w:right="-23"/>
              <w:jc w:val="both"/>
              <w:rPr>
                <w:rFonts w:ascii="Tahoma" w:hAnsi="Tahoma" w:cs="Tahoma"/>
                <w:i/>
                <w:iCs/>
              </w:rPr>
            </w:pPr>
          </w:p>
          <w:p w14:paraId="7AEDFB7D" w14:textId="5FD97FE2" w:rsidR="005967FE" w:rsidRPr="00971AC9" w:rsidRDefault="005967FE" w:rsidP="005967FE">
            <w:pPr>
              <w:ind w:right="-23"/>
              <w:jc w:val="both"/>
              <w:rPr>
                <w:rFonts w:ascii="Tahoma" w:hAnsi="Tahoma" w:cs="Tahoma"/>
                <w:i/>
                <w:iCs/>
              </w:rPr>
            </w:pPr>
          </w:p>
        </w:tc>
        <w:tc>
          <w:tcPr>
            <w:tcW w:w="6946" w:type="dxa"/>
          </w:tcPr>
          <w:p w14:paraId="4DEEFCF6" w14:textId="7DEC4D2E" w:rsidR="005967FE" w:rsidRPr="00040065" w:rsidRDefault="005967FE" w:rsidP="005967F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5447703" w14:textId="77777777" w:rsidR="00B07F9C" w:rsidRPr="00B07F9C" w:rsidRDefault="005967FE" w:rsidP="00B07F9C">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r w:rsidR="00B07F9C" w:rsidRPr="00B07F9C">
              <w:rPr>
                <w:rFonts w:ascii="Tahoma" w:hAnsi="Tahoma" w:cs="Tahoma"/>
              </w:rPr>
              <w:t>DGH/MOPNG may kindly reply suitably.</w:t>
            </w:r>
          </w:p>
          <w:p w14:paraId="646B5749" w14:textId="7E967290" w:rsidR="005967FE" w:rsidRPr="00040065" w:rsidRDefault="00B07F9C" w:rsidP="00B07F9C">
            <w:pPr>
              <w:jc w:val="both"/>
              <w:rPr>
                <w:rFonts w:ascii="Tahoma" w:hAnsi="Tahoma" w:cs="Tahoma"/>
                <w:lang w:val="en-US"/>
              </w:rPr>
            </w:pPr>
            <w:r w:rsidRPr="00B07F9C">
              <w:rPr>
                <w:rFonts w:ascii="Tahoma" w:hAnsi="Tahoma" w:cs="Tahoma"/>
              </w:rPr>
              <w:t xml:space="preserve">Mission </w:t>
            </w:r>
            <w:proofErr w:type="spellStart"/>
            <w:r w:rsidRPr="00B07F9C">
              <w:rPr>
                <w:rFonts w:ascii="Tahoma" w:hAnsi="Tahoma" w:cs="Tahoma"/>
              </w:rPr>
              <w:t>Anveshan</w:t>
            </w:r>
            <w:proofErr w:type="spellEnd"/>
            <w:r w:rsidRPr="00B07F9C">
              <w:rPr>
                <w:rFonts w:ascii="Tahoma" w:hAnsi="Tahoma" w:cs="Tahoma"/>
              </w:rPr>
              <w:t xml:space="preserve"> is </w:t>
            </w:r>
            <w:proofErr w:type="spellStart"/>
            <w:r w:rsidRPr="00B07F9C">
              <w:rPr>
                <w:rFonts w:ascii="Tahoma" w:hAnsi="Tahoma" w:cs="Tahoma"/>
              </w:rPr>
              <w:t>GoI</w:t>
            </w:r>
            <w:proofErr w:type="spellEnd"/>
            <w:r w:rsidRPr="00B07F9C">
              <w:rPr>
                <w:rFonts w:ascii="Tahoma" w:hAnsi="Tahoma" w:cs="Tahoma"/>
              </w:rPr>
              <w:t xml:space="preserve"> flagship initiative as a sequel to National Seismic Programme wherein NOCs (ONGC and OIL) are carrying out 2D seismic survey in designated basins for appraisal. The objective of this project is to infer appraisal of the basins and bring out the hydrocarbon </w:t>
            </w:r>
            <w:proofErr w:type="spellStart"/>
            <w:r w:rsidRPr="00B07F9C">
              <w:rPr>
                <w:rFonts w:ascii="Tahoma" w:hAnsi="Tahoma" w:cs="Tahoma"/>
              </w:rPr>
              <w:t>prospectivity</w:t>
            </w:r>
            <w:proofErr w:type="spellEnd"/>
            <w:r w:rsidRPr="00B07F9C">
              <w:rPr>
                <w:rFonts w:ascii="Tahoma" w:hAnsi="Tahoma" w:cs="Tahoma"/>
              </w:rPr>
              <w:t>. Exploration activities across the Indian sedimentary basins are being highly encouraged by the Government thereby creating opportunities of making new discoveries and increasing domestic oil and gas production. The government expects a significant increase of capex by the oil companies in the forthcoming years on account of the policy initiatives like OALP, DSF etc.</w:t>
            </w:r>
          </w:p>
          <w:p w14:paraId="395D35F3" w14:textId="77777777" w:rsidR="005967FE" w:rsidRPr="00971AC9" w:rsidRDefault="005967FE" w:rsidP="005967FE">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066C"/>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D0C70"/>
    <w:rsid w:val="001E301A"/>
    <w:rsid w:val="001F253B"/>
    <w:rsid w:val="00201CF1"/>
    <w:rsid w:val="00202C83"/>
    <w:rsid w:val="00221232"/>
    <w:rsid w:val="002254E2"/>
    <w:rsid w:val="00230158"/>
    <w:rsid w:val="00235041"/>
    <w:rsid w:val="002618BC"/>
    <w:rsid w:val="002639D6"/>
    <w:rsid w:val="00265CDC"/>
    <w:rsid w:val="00274628"/>
    <w:rsid w:val="00287BE4"/>
    <w:rsid w:val="002A7B0E"/>
    <w:rsid w:val="002B1410"/>
    <w:rsid w:val="002C07CD"/>
    <w:rsid w:val="002C08CB"/>
    <w:rsid w:val="002C2F3A"/>
    <w:rsid w:val="002C5FD9"/>
    <w:rsid w:val="002E2DA8"/>
    <w:rsid w:val="002E5790"/>
    <w:rsid w:val="002E61F1"/>
    <w:rsid w:val="002E6FC7"/>
    <w:rsid w:val="002E7EBA"/>
    <w:rsid w:val="002F1A72"/>
    <w:rsid w:val="002F2731"/>
    <w:rsid w:val="003011B9"/>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95E64"/>
    <w:rsid w:val="005967FE"/>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C5B5B"/>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B4947"/>
    <w:rsid w:val="008D1ADC"/>
    <w:rsid w:val="008F1905"/>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5DFF"/>
    <w:rsid w:val="009C7F2F"/>
    <w:rsid w:val="009E562D"/>
    <w:rsid w:val="009F343A"/>
    <w:rsid w:val="00A36610"/>
    <w:rsid w:val="00A3735E"/>
    <w:rsid w:val="00A41779"/>
    <w:rsid w:val="00A41B22"/>
    <w:rsid w:val="00A44F46"/>
    <w:rsid w:val="00A67BEF"/>
    <w:rsid w:val="00A777BF"/>
    <w:rsid w:val="00AD6092"/>
    <w:rsid w:val="00B07F9C"/>
    <w:rsid w:val="00B174DA"/>
    <w:rsid w:val="00B234E6"/>
    <w:rsid w:val="00B32638"/>
    <w:rsid w:val="00B475C0"/>
    <w:rsid w:val="00B50E79"/>
    <w:rsid w:val="00B71914"/>
    <w:rsid w:val="00B810F9"/>
    <w:rsid w:val="00BA469A"/>
    <w:rsid w:val="00BC0366"/>
    <w:rsid w:val="00BC4C9F"/>
    <w:rsid w:val="00BC74A8"/>
    <w:rsid w:val="00BD04AE"/>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1455"/>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278338452">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6975651">
      <w:bodyDiv w:val="1"/>
      <w:marLeft w:val="0"/>
      <w:marRight w:val="0"/>
      <w:marTop w:val="0"/>
      <w:marBottom w:val="0"/>
      <w:divBdr>
        <w:top w:val="none" w:sz="0" w:space="0" w:color="auto"/>
        <w:left w:val="none" w:sz="0" w:space="0" w:color="auto"/>
        <w:bottom w:val="none" w:sz="0" w:space="0" w:color="auto"/>
        <w:right w:val="none" w:sz="0" w:space="0" w:color="auto"/>
      </w:divBdr>
    </w:div>
    <w:div w:id="432434595">
      <w:bodyDiv w:val="1"/>
      <w:marLeft w:val="0"/>
      <w:marRight w:val="0"/>
      <w:marTop w:val="0"/>
      <w:marBottom w:val="0"/>
      <w:divBdr>
        <w:top w:val="none" w:sz="0" w:space="0" w:color="auto"/>
        <w:left w:val="none" w:sz="0" w:space="0" w:color="auto"/>
        <w:bottom w:val="none" w:sz="0" w:space="0" w:color="auto"/>
        <w:right w:val="none" w:sz="0" w:space="0" w:color="auto"/>
      </w:divBdr>
    </w:div>
    <w:div w:id="440300453">
      <w:bodyDiv w:val="1"/>
      <w:marLeft w:val="0"/>
      <w:marRight w:val="0"/>
      <w:marTop w:val="0"/>
      <w:marBottom w:val="0"/>
      <w:divBdr>
        <w:top w:val="none" w:sz="0" w:space="0" w:color="auto"/>
        <w:left w:val="none" w:sz="0" w:space="0" w:color="auto"/>
        <w:bottom w:val="none" w:sz="0" w:space="0" w:color="auto"/>
        <w:right w:val="none" w:sz="0" w:space="0" w:color="auto"/>
      </w:divBdr>
    </w:div>
    <w:div w:id="446201757">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743065951">
      <w:bodyDiv w:val="1"/>
      <w:marLeft w:val="0"/>
      <w:marRight w:val="0"/>
      <w:marTop w:val="0"/>
      <w:marBottom w:val="0"/>
      <w:divBdr>
        <w:top w:val="none" w:sz="0" w:space="0" w:color="auto"/>
        <w:left w:val="none" w:sz="0" w:space="0" w:color="auto"/>
        <w:bottom w:val="none" w:sz="0" w:space="0" w:color="auto"/>
        <w:right w:val="none" w:sz="0" w:space="0" w:color="auto"/>
      </w:divBdr>
    </w:div>
    <w:div w:id="746535385">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26575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63660236">
      <w:bodyDiv w:val="1"/>
      <w:marLeft w:val="0"/>
      <w:marRight w:val="0"/>
      <w:marTop w:val="0"/>
      <w:marBottom w:val="0"/>
      <w:divBdr>
        <w:top w:val="none" w:sz="0" w:space="0" w:color="auto"/>
        <w:left w:val="none" w:sz="0" w:space="0" w:color="auto"/>
        <w:bottom w:val="none" w:sz="0" w:space="0" w:color="auto"/>
        <w:right w:val="none" w:sz="0" w:space="0" w:color="auto"/>
      </w:divBdr>
    </w:div>
    <w:div w:id="1197238153">
      <w:bodyDiv w:val="1"/>
      <w:marLeft w:val="0"/>
      <w:marRight w:val="0"/>
      <w:marTop w:val="0"/>
      <w:marBottom w:val="0"/>
      <w:divBdr>
        <w:top w:val="none" w:sz="0" w:space="0" w:color="auto"/>
        <w:left w:val="none" w:sz="0" w:space="0" w:color="auto"/>
        <w:bottom w:val="none" w:sz="0" w:space="0" w:color="auto"/>
        <w:right w:val="none" w:sz="0" w:space="0" w:color="auto"/>
      </w:divBdr>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21958721">
      <w:bodyDiv w:val="1"/>
      <w:marLeft w:val="0"/>
      <w:marRight w:val="0"/>
      <w:marTop w:val="0"/>
      <w:marBottom w:val="0"/>
      <w:divBdr>
        <w:top w:val="none" w:sz="0" w:space="0" w:color="auto"/>
        <w:left w:val="none" w:sz="0" w:space="0" w:color="auto"/>
        <w:bottom w:val="none" w:sz="0" w:space="0" w:color="auto"/>
        <w:right w:val="none" w:sz="0" w:space="0" w:color="auto"/>
      </w:divBdr>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0728912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98136968">
      <w:bodyDiv w:val="1"/>
      <w:marLeft w:val="0"/>
      <w:marRight w:val="0"/>
      <w:marTop w:val="0"/>
      <w:marBottom w:val="0"/>
      <w:divBdr>
        <w:top w:val="none" w:sz="0" w:space="0" w:color="auto"/>
        <w:left w:val="none" w:sz="0" w:space="0" w:color="auto"/>
        <w:bottom w:val="none" w:sz="0" w:space="0" w:color="auto"/>
        <w:right w:val="none" w:sz="0" w:space="0" w:color="auto"/>
      </w:divBdr>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46908610">
      <w:bodyDiv w:val="1"/>
      <w:marLeft w:val="0"/>
      <w:marRight w:val="0"/>
      <w:marTop w:val="0"/>
      <w:marBottom w:val="0"/>
      <w:divBdr>
        <w:top w:val="none" w:sz="0" w:space="0" w:color="auto"/>
        <w:left w:val="none" w:sz="0" w:space="0" w:color="auto"/>
        <w:bottom w:val="none" w:sz="0" w:space="0" w:color="auto"/>
        <w:right w:val="none" w:sz="0" w:space="0" w:color="auto"/>
      </w:divBdr>
    </w:div>
    <w:div w:id="2050033881">
      <w:bodyDiv w:val="1"/>
      <w:marLeft w:val="0"/>
      <w:marRight w:val="0"/>
      <w:marTop w:val="0"/>
      <w:marBottom w:val="0"/>
      <w:divBdr>
        <w:top w:val="none" w:sz="0" w:space="0" w:color="auto"/>
        <w:left w:val="none" w:sz="0" w:space="0" w:color="auto"/>
        <w:bottom w:val="none" w:sz="0" w:space="0" w:color="auto"/>
        <w:right w:val="none" w:sz="0" w:space="0" w:color="auto"/>
      </w:divBdr>
    </w:div>
    <w:div w:id="2079088086">
      <w:bodyDiv w:val="1"/>
      <w:marLeft w:val="0"/>
      <w:marRight w:val="0"/>
      <w:marTop w:val="0"/>
      <w:marBottom w:val="0"/>
      <w:divBdr>
        <w:top w:val="none" w:sz="0" w:space="0" w:color="auto"/>
        <w:left w:val="none" w:sz="0" w:space="0" w:color="auto"/>
        <w:bottom w:val="none" w:sz="0" w:space="0" w:color="auto"/>
        <w:right w:val="none" w:sz="0" w:space="0" w:color="auto"/>
      </w:divBdr>
      <w:divsChild>
        <w:div w:id="528836137">
          <w:marLeft w:val="0"/>
          <w:marRight w:val="0"/>
          <w:marTop w:val="0"/>
          <w:marBottom w:val="0"/>
          <w:divBdr>
            <w:top w:val="none" w:sz="0" w:space="0" w:color="auto"/>
            <w:left w:val="none" w:sz="0" w:space="0" w:color="auto"/>
            <w:bottom w:val="none" w:sz="0" w:space="0" w:color="auto"/>
            <w:right w:val="none" w:sz="0" w:space="0" w:color="auto"/>
          </w:divBdr>
          <w:divsChild>
            <w:div w:id="1107626082">
              <w:marLeft w:val="0"/>
              <w:marRight w:val="0"/>
              <w:marTop w:val="0"/>
              <w:marBottom w:val="0"/>
              <w:divBdr>
                <w:top w:val="none" w:sz="0" w:space="0" w:color="auto"/>
                <w:left w:val="none" w:sz="0" w:space="0" w:color="auto"/>
                <w:bottom w:val="none" w:sz="0" w:space="0" w:color="auto"/>
                <w:right w:val="none" w:sz="0" w:space="0" w:color="auto"/>
              </w:divBdr>
              <w:divsChild>
                <w:div w:id="1967930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4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149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DEA1527A-F9BE-40E8-9D8D-09A71AACB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2025-08-11T05:31:00Z</cp:lastPrinted>
  <dcterms:created xsi:type="dcterms:W3CDTF">2025-08-10T11:25:00Z</dcterms:created>
  <dcterms:modified xsi:type="dcterms:W3CDTF">2025-08-11T05:32:00Z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