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DD3A798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DF02B5">
        <w:rPr>
          <w:rFonts w:ascii="Tahoma" w:hAnsi="Tahoma" w:cs="Tahoma"/>
          <w:b/>
          <w:lang w:val="en-US"/>
        </w:rPr>
        <w:t>78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20483F">
        <w:rPr>
          <w:rFonts w:ascii="Tahoma" w:hAnsi="Tahoma" w:cs="Tahoma"/>
          <w:b/>
          <w:lang w:val="en-US"/>
        </w:rPr>
        <w:t>1</w:t>
      </w:r>
      <w:r w:rsidR="00DF02B5">
        <w:rPr>
          <w:rFonts w:ascii="Tahoma" w:hAnsi="Tahoma" w:cs="Tahoma"/>
          <w:b/>
          <w:lang w:val="en-US"/>
        </w:rPr>
        <w:t>3</w:t>
      </w:r>
      <w:r w:rsidR="00040065" w:rsidRPr="00040065">
        <w:rPr>
          <w:rFonts w:ascii="Tahoma" w:hAnsi="Tahoma" w:cs="Tahoma"/>
          <w:b/>
          <w:vertAlign w:val="superscript"/>
          <w:lang w:val="en-US"/>
        </w:rPr>
        <w:t>th</w:t>
      </w:r>
      <w:r w:rsidR="00040065" w:rsidRPr="00040065">
        <w:rPr>
          <w:rFonts w:ascii="Tahoma" w:hAnsi="Tahoma" w:cs="Tahoma"/>
          <w:b/>
          <w:lang w:val="en-US"/>
        </w:rPr>
        <w:t xml:space="preserve"> </w:t>
      </w:r>
      <w:r w:rsidR="0020483F">
        <w:rPr>
          <w:rFonts w:ascii="Tahoma" w:hAnsi="Tahoma" w:cs="Tahoma"/>
          <w:b/>
          <w:lang w:val="en-US"/>
        </w:rPr>
        <w:t>Aug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431E71B8" w14:textId="77777777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20483F" w:rsidRPr="0020483F">
        <w:rPr>
          <w:rFonts w:ascii="Tahoma" w:hAnsi="Tahoma" w:cs="Tahoma"/>
          <w:b/>
        </w:rPr>
        <w:t>Manisha Malik</w:t>
      </w:r>
    </w:p>
    <w:p w14:paraId="033C9A2C" w14:textId="77777777" w:rsidR="0085652B" w:rsidRPr="0085652B" w:rsidRDefault="0085652B" w:rsidP="0085652B">
      <w:pPr>
        <w:spacing w:after="0"/>
        <w:ind w:left="6480" w:right="-482" w:firstLine="720"/>
        <w:jc w:val="center"/>
        <w:rPr>
          <w:rFonts w:ascii="Tahoma" w:hAnsi="Tahoma" w:cs="Tahoma"/>
          <w:b/>
        </w:rPr>
      </w:pPr>
      <w:r w:rsidRPr="0085652B">
        <w:rPr>
          <w:rFonts w:ascii="Tahoma" w:hAnsi="Tahoma" w:cs="Tahoma"/>
          <w:b/>
        </w:rPr>
        <w:t>Assistant Director </w:t>
      </w:r>
    </w:p>
    <w:p w14:paraId="24F1D845" w14:textId="3E3D422F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7C2857" w:rsidRPr="007C2857">
        <w:rPr>
          <w:rFonts w:ascii="Tahoma" w:hAnsi="Tahoma" w:cs="Tahoma"/>
          <w:b/>
          <w:bCs/>
        </w:rPr>
        <w:t>S7465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7C2857">
        <w:rPr>
          <w:rFonts w:ascii="Tahoma" w:hAnsi="Tahoma" w:cs="Tahoma"/>
          <w:lang w:val="en-US"/>
        </w:rPr>
        <w:t>19</w:t>
      </w:r>
      <w:r w:rsidR="00643085" w:rsidRPr="00040065">
        <w:rPr>
          <w:rFonts w:ascii="Tahoma" w:hAnsi="Tahoma" w:cs="Tahoma"/>
          <w:lang w:val="en-US"/>
        </w:rPr>
        <w:t>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6C6F5FD3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7C2857" w:rsidRPr="007C2857">
        <w:rPr>
          <w:rFonts w:ascii="Tahoma" w:hAnsi="Tahoma" w:cs="Tahoma"/>
          <w:b/>
          <w:bCs/>
        </w:rPr>
        <w:t>Quality Infrastructure under National Infrastructure Pipeline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2C3E15A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1B7D4C" w:rsidRPr="00040065">
        <w:rPr>
          <w:rFonts w:ascii="Tahoma" w:hAnsi="Tahoma" w:cs="Tahoma"/>
          <w:lang w:val="en-US"/>
        </w:rPr>
        <w:t>30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1F17B4" w:rsidRPr="00040065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F06AFC9" w:rsidR="00C42C3F" w:rsidRPr="00040065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1B7D4C" w:rsidRPr="00040065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2569"/>
        <w:gridCol w:w="7178"/>
      </w:tblGrid>
      <w:tr w:rsidR="003E2B73" w:rsidRPr="00040065" w14:paraId="55DD2EA1" w14:textId="77777777" w:rsidTr="000E1B72">
        <w:trPr>
          <w:trHeight w:val="1516"/>
        </w:trPr>
        <w:tc>
          <w:tcPr>
            <w:tcW w:w="2569" w:type="dxa"/>
          </w:tcPr>
          <w:p w14:paraId="69B85598" w14:textId="140712B8" w:rsidR="006140F0" w:rsidRPr="006140F0" w:rsidRDefault="003E2B73" w:rsidP="006140F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DF02B5">
              <w:rPr>
                <w:rFonts w:ascii="Tahoma" w:hAnsi="Tahoma" w:cs="Tahoma"/>
                <w:i/>
                <w:iCs/>
              </w:rPr>
              <w:t>T</w:t>
            </w:r>
            <w:r w:rsidR="006140F0" w:rsidRPr="006140F0">
              <w:rPr>
                <w:rFonts w:ascii="Tahoma" w:hAnsi="Tahoma" w:cs="Tahoma"/>
                <w:i/>
                <w:iCs/>
              </w:rPr>
              <w:t>he number of infrastructure projects undertaken by the Government under the National Infrastructure Pipeline (NIP) between 2020 and 2025;</w:t>
            </w:r>
          </w:p>
          <w:p w14:paraId="4062B524" w14:textId="5FB88E45" w:rsidR="0066060F" w:rsidRPr="00040065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178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AF14496" w14:textId="77777777" w:rsidR="00170613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 </w:t>
            </w:r>
            <w:r w:rsidR="00337F1D" w:rsidRPr="000E1B7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infrastructure projects undertaken by the OIL under the National Infrastructure Pipeline (NIP) </w:t>
            </w:r>
            <w:r w:rsidR="00CD6DC6">
              <w:rPr>
                <w:rFonts w:ascii="Tahoma" w:eastAsia="Times New Roman" w:hAnsi="Tahoma" w:cs="Tahoma"/>
                <w:kern w:val="2"/>
                <w14:ligatures w14:val="standardContextual"/>
              </w:rPr>
              <w:t>starting from</w:t>
            </w:r>
            <w:r w:rsidR="00337F1D" w:rsidRPr="000E1B7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2020 and </w:t>
            </w:r>
            <w:r w:rsidR="00CD6DC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to </w:t>
            </w:r>
            <w:r w:rsidR="00337F1D" w:rsidRPr="000E1B7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2025 is provided </w:t>
            </w:r>
            <w:r w:rsidR="00CD6DC6">
              <w:rPr>
                <w:rFonts w:ascii="Tahoma" w:eastAsia="Times New Roman" w:hAnsi="Tahoma" w:cs="Tahoma"/>
                <w:kern w:val="2"/>
                <w14:ligatures w14:val="standardContextual"/>
              </w:rPr>
              <w:t>below:</w:t>
            </w:r>
          </w:p>
          <w:tbl>
            <w:tblPr>
              <w:tblStyle w:val="TableGrid"/>
              <w:tblW w:w="6889" w:type="dxa"/>
              <w:tblLayout w:type="fixed"/>
              <w:tblLook w:val="04A0" w:firstRow="1" w:lastRow="0" w:firstColumn="1" w:lastColumn="0" w:noHBand="0" w:noVBand="1"/>
            </w:tblPr>
            <w:tblGrid>
              <w:gridCol w:w="995"/>
              <w:gridCol w:w="4394"/>
              <w:gridCol w:w="1500"/>
            </w:tblGrid>
            <w:tr w:rsidR="009A5C54" w:rsidRPr="00A023DB" w14:paraId="6301EC58" w14:textId="47A28702" w:rsidTr="00A91DB3">
              <w:trPr>
                <w:trHeight w:val="653"/>
              </w:trPr>
              <w:tc>
                <w:tcPr>
                  <w:tcW w:w="995" w:type="dxa"/>
                </w:tcPr>
                <w:p w14:paraId="664F9CAA" w14:textId="60D58DFC" w:rsidR="009A5C54" w:rsidRPr="00A023DB" w:rsidRDefault="009A5C54" w:rsidP="009A5C54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eastAsia="en-IN" w:bidi="as-IN"/>
                    </w:rPr>
                  </w:pPr>
                  <w:r w:rsidRPr="00A023DB">
                    <w:rPr>
                      <w:b/>
                      <w:bCs/>
                    </w:rPr>
                    <w:t xml:space="preserve"> Project Id </w:t>
                  </w:r>
                </w:p>
              </w:tc>
              <w:tc>
                <w:tcPr>
                  <w:tcW w:w="4394" w:type="dxa"/>
                  <w:hideMark/>
                </w:tcPr>
                <w:p w14:paraId="3E627A7D" w14:textId="6C4320D6" w:rsidR="009A5C54" w:rsidRPr="002D5897" w:rsidRDefault="009A5C54" w:rsidP="009A5C54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eastAsia="en-IN" w:bidi="as-IN"/>
                    </w:rPr>
                  </w:pPr>
                  <w:r w:rsidRPr="002D5897">
                    <w:rPr>
                      <w:rFonts w:ascii="Arial" w:eastAsia="Times New Roman" w:hAnsi="Arial" w:cs="Arial"/>
                      <w:b/>
                      <w:bCs/>
                      <w:color w:val="000000"/>
                      <w:lang w:eastAsia="en-IN" w:bidi="as-IN"/>
                    </w:rPr>
                    <w:t xml:space="preserve">Project Name </w:t>
                  </w:r>
                </w:p>
              </w:tc>
              <w:tc>
                <w:tcPr>
                  <w:tcW w:w="1500" w:type="dxa"/>
                </w:tcPr>
                <w:p w14:paraId="41223889" w14:textId="58DFAD52" w:rsidR="009A5C54" w:rsidRPr="00A023DB" w:rsidRDefault="009A5C54" w:rsidP="009A5C5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en-IN" w:bidi="as-IN"/>
                    </w:rPr>
                  </w:pPr>
                  <w:r w:rsidRPr="00A023DB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 Project Start Date </w:t>
                  </w:r>
                </w:p>
              </w:tc>
            </w:tr>
            <w:tr w:rsidR="009A5C54" w:rsidRPr="00A023DB" w14:paraId="0D817EB1" w14:textId="1808FC8E" w:rsidTr="00A91DB3">
              <w:trPr>
                <w:trHeight w:val="1250"/>
              </w:trPr>
              <w:tc>
                <w:tcPr>
                  <w:tcW w:w="995" w:type="dxa"/>
                </w:tcPr>
                <w:p w14:paraId="481A56AD" w14:textId="7BB4D64F" w:rsidR="009A5C54" w:rsidRPr="00A023DB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A023DB">
                    <w:t>616858</w:t>
                  </w:r>
                </w:p>
              </w:tc>
              <w:tc>
                <w:tcPr>
                  <w:tcW w:w="4394" w:type="dxa"/>
                  <w:hideMark/>
                </w:tcPr>
                <w:p w14:paraId="5BD4CB20" w14:textId="60D435A1" w:rsidR="009A5C54" w:rsidRPr="002D5897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 xml:space="preserve">Construction of Field Gas Gathering Station at </w:t>
                  </w:r>
                  <w:proofErr w:type="spellStart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>Baghjan</w:t>
                  </w:r>
                  <w:proofErr w:type="spellEnd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 xml:space="preserve"> area for collection, processing &amp; transportation of natural Gas to be produced from </w:t>
                  </w:r>
                  <w:proofErr w:type="spellStart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>Baghjan</w:t>
                  </w:r>
                  <w:proofErr w:type="spellEnd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 xml:space="preserve"> Field</w:t>
                  </w:r>
                </w:p>
              </w:tc>
              <w:tc>
                <w:tcPr>
                  <w:tcW w:w="1500" w:type="dxa"/>
                </w:tcPr>
                <w:p w14:paraId="2BCD9E4A" w14:textId="0A3E5A66" w:rsidR="009A5C54" w:rsidRPr="00A023DB" w:rsidRDefault="009A5C54" w:rsidP="009A5C54">
                  <w:pPr>
                    <w:rPr>
                      <w:rFonts w:ascii="Times New Roman" w:eastAsia="Times New Roman" w:hAnsi="Times New Roman" w:cs="Times New Roman"/>
                      <w:lang w:eastAsia="en-IN" w:bidi="as-IN"/>
                    </w:rPr>
                  </w:pPr>
                  <w:r w:rsidRPr="00A023DB">
                    <w:rPr>
                      <w:rFonts w:ascii="Arial" w:hAnsi="Arial" w:cs="Arial"/>
                      <w:color w:val="000000"/>
                    </w:rPr>
                    <w:t>2020-12-29</w:t>
                  </w:r>
                </w:p>
              </w:tc>
            </w:tr>
            <w:tr w:rsidR="009A5C54" w:rsidRPr="00A023DB" w14:paraId="03A60F0B" w14:textId="151EA28B" w:rsidTr="00A91DB3">
              <w:trPr>
                <w:trHeight w:val="883"/>
              </w:trPr>
              <w:tc>
                <w:tcPr>
                  <w:tcW w:w="995" w:type="dxa"/>
                </w:tcPr>
                <w:p w14:paraId="73709C08" w14:textId="638E85C4" w:rsidR="009A5C54" w:rsidRPr="00A023DB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A023DB">
                    <w:t>611899</w:t>
                  </w:r>
                </w:p>
              </w:tc>
              <w:tc>
                <w:tcPr>
                  <w:tcW w:w="4394" w:type="dxa"/>
                  <w:hideMark/>
                </w:tcPr>
                <w:p w14:paraId="3BE60DA4" w14:textId="47145E40" w:rsidR="009A5C54" w:rsidRPr="002D5897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>Construction of Two nos. Water Injection Stations WIS-21 and WISGCS6, Assam</w:t>
                  </w:r>
                </w:p>
              </w:tc>
              <w:tc>
                <w:tcPr>
                  <w:tcW w:w="1500" w:type="dxa"/>
                </w:tcPr>
                <w:p w14:paraId="534E7DC5" w14:textId="053BCF27" w:rsidR="009A5C54" w:rsidRPr="00A023DB" w:rsidRDefault="009A5C54" w:rsidP="009A5C54">
                  <w:pPr>
                    <w:rPr>
                      <w:rFonts w:ascii="Times New Roman" w:eastAsia="Times New Roman" w:hAnsi="Times New Roman" w:cs="Times New Roman"/>
                      <w:lang w:eastAsia="en-IN" w:bidi="as-IN"/>
                    </w:rPr>
                  </w:pPr>
                  <w:r w:rsidRPr="00A023DB">
                    <w:rPr>
                      <w:rFonts w:ascii="Arial" w:hAnsi="Arial" w:cs="Arial"/>
                      <w:color w:val="000000"/>
                    </w:rPr>
                    <w:t>2021-01-06</w:t>
                  </w:r>
                </w:p>
              </w:tc>
            </w:tr>
            <w:tr w:rsidR="009A5C54" w:rsidRPr="00A023DB" w14:paraId="38A9A800" w14:textId="6286C3D0" w:rsidTr="00A91DB3">
              <w:trPr>
                <w:trHeight w:val="1055"/>
              </w:trPr>
              <w:tc>
                <w:tcPr>
                  <w:tcW w:w="995" w:type="dxa"/>
                </w:tcPr>
                <w:p w14:paraId="77E16FD3" w14:textId="6DAE8DC9" w:rsidR="009A5C54" w:rsidRPr="00A023DB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A023DB">
                    <w:t>701350</w:t>
                  </w:r>
                </w:p>
              </w:tc>
              <w:tc>
                <w:tcPr>
                  <w:tcW w:w="4394" w:type="dxa"/>
                  <w:hideMark/>
                </w:tcPr>
                <w:p w14:paraId="149BD0E5" w14:textId="030BD470" w:rsidR="009A5C54" w:rsidRPr="002D5897" w:rsidRDefault="009A5C54" w:rsidP="009A5C54">
                  <w:pPr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</w:pPr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 xml:space="preserve">Upgradation of Facilities of </w:t>
                  </w:r>
                  <w:proofErr w:type="spellStart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>Numaligarh</w:t>
                  </w:r>
                  <w:proofErr w:type="spellEnd"/>
                  <w:r w:rsidRPr="002D5897">
                    <w:rPr>
                      <w:rFonts w:ascii="Arial" w:eastAsia="Times New Roman" w:hAnsi="Arial" w:cs="Arial"/>
                      <w:color w:val="000000"/>
                      <w:lang w:eastAsia="en-IN" w:bidi="as-IN"/>
                    </w:rPr>
                    <w:t>-Siliguri Product Pipeline [NSPL] for transportation of additional products from existing 1.72 MMTPA to 5.5 MMTPA</w:t>
                  </w:r>
                </w:p>
              </w:tc>
              <w:tc>
                <w:tcPr>
                  <w:tcW w:w="1500" w:type="dxa"/>
                </w:tcPr>
                <w:p w14:paraId="6712E8B0" w14:textId="5B7597E1" w:rsidR="009A5C54" w:rsidRPr="00A023DB" w:rsidRDefault="009A5C54" w:rsidP="009A5C54">
                  <w:pPr>
                    <w:rPr>
                      <w:rFonts w:ascii="Times New Roman" w:eastAsia="Times New Roman" w:hAnsi="Times New Roman" w:cs="Times New Roman"/>
                      <w:lang w:eastAsia="en-IN" w:bidi="as-IN"/>
                    </w:rPr>
                  </w:pPr>
                  <w:r w:rsidRPr="00A023DB">
                    <w:rPr>
                      <w:rFonts w:ascii="Arial" w:hAnsi="Arial" w:cs="Arial"/>
                      <w:color w:val="000000"/>
                    </w:rPr>
                    <w:t>2021-06-21</w:t>
                  </w:r>
                </w:p>
              </w:tc>
            </w:tr>
          </w:tbl>
          <w:p w14:paraId="661B0CCB" w14:textId="77777777" w:rsidR="00CD6DC6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7FDDEA62" w14:textId="77777777" w:rsidR="00CD6DC6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0E1B72">
        <w:trPr>
          <w:trHeight w:val="1767"/>
        </w:trPr>
        <w:tc>
          <w:tcPr>
            <w:tcW w:w="2569" w:type="dxa"/>
          </w:tcPr>
          <w:p w14:paraId="01947609" w14:textId="2EDF7FD1" w:rsidR="0066060F" w:rsidRPr="00040065" w:rsidRDefault="003E2B73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DF02B5"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="00CC5EF4" w:rsidRPr="00CC5EF4">
              <w:rPr>
                <w:rFonts w:ascii="Tahoma" w:eastAsia="Times New Roman" w:hAnsi="Tahoma" w:cs="Tahoma"/>
                <w:i/>
                <w:color w:val="000000"/>
              </w:rPr>
              <w:t>hether the Government has implemented a National Framework for Infrastructure Quality in each sector as recommended by the Task Force Report 2020 for NIP;</w:t>
            </w:r>
          </w:p>
        </w:tc>
        <w:tc>
          <w:tcPr>
            <w:tcW w:w="7178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40065" w14:paraId="54E35464" w14:textId="77777777" w:rsidTr="000E1B72">
        <w:trPr>
          <w:trHeight w:val="1598"/>
        </w:trPr>
        <w:tc>
          <w:tcPr>
            <w:tcW w:w="2569" w:type="dxa"/>
          </w:tcPr>
          <w:p w14:paraId="710B4EA4" w14:textId="04F6AF9A" w:rsidR="0066060F" w:rsidRPr="00040065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CC5EF4" w:rsidRPr="00CC5EF4">
              <w:rPr>
                <w:rFonts w:ascii="Tahoma" w:hAnsi="Tahoma" w:cs="Tahoma"/>
                <w:i/>
                <w:iCs/>
              </w:rPr>
              <w:t>if so, the details thereof, and if not, the reasons therefor?</w:t>
            </w:r>
          </w:p>
        </w:tc>
        <w:tc>
          <w:tcPr>
            <w:tcW w:w="7178" w:type="dxa"/>
          </w:tcPr>
          <w:p w14:paraId="4E973A3D" w14:textId="06E1DDDD" w:rsidR="001F17B4" w:rsidRPr="0004006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9D4D45A" w14:textId="260A3A06" w:rsidR="00FA77B1" w:rsidRPr="00DF02B5" w:rsidRDefault="00FA77B1" w:rsidP="00DF02B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4B3F33" w14:textId="77777777" w:rsidR="00CC5EF4" w:rsidRDefault="00CC5EF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59A88169" w14:textId="77777777" w:rsidR="000E1B72" w:rsidRDefault="000E1B72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2842DF2" w14:textId="77777777" w:rsidR="000E1B72" w:rsidRDefault="000E1B72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4FA5738" w14:textId="77777777" w:rsidR="000E1B72" w:rsidRDefault="000E1B72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bookmarkStart w:id="0" w:name="_GoBack"/>
      <w:bookmarkEnd w:id="0"/>
    </w:p>
    <w:p w14:paraId="0BF3FB52" w14:textId="77777777" w:rsidR="000E1B72" w:rsidRPr="00040065" w:rsidRDefault="000E1B72" w:rsidP="000E1B72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11437-2F16-4A8C-B362-E60D4E176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2025-07-30T07:40:00Z</cp:lastPrinted>
  <dcterms:created xsi:type="dcterms:W3CDTF">2025-08-13T11:24:00Z</dcterms:created>
  <dcterms:modified xsi:type="dcterms:W3CDTF">2025-08-13T11:28:00Z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