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395FEC00" w:rsidR="00562579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2EDDFBF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B474C3">
        <w:rPr>
          <w:rFonts w:ascii="Tahoma" w:hAnsi="Tahoma" w:cs="Tahoma"/>
          <w:b/>
          <w:lang w:val="en-US"/>
        </w:rPr>
        <w:t>9</w:t>
      </w:r>
      <w:r w:rsidR="00465057">
        <w:rPr>
          <w:rFonts w:ascii="Tahoma" w:hAnsi="Tahoma" w:cs="Tahoma"/>
          <w:b/>
          <w:lang w:val="en-US"/>
        </w:rPr>
        <w:t>4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B474C3">
        <w:rPr>
          <w:rFonts w:ascii="Tahoma" w:hAnsi="Tahoma" w:cs="Tahoma"/>
          <w:b/>
          <w:lang w:val="en-US"/>
        </w:rPr>
        <w:t>1</w:t>
      </w:r>
      <w:r w:rsidR="00465057">
        <w:rPr>
          <w:rFonts w:ascii="Tahoma" w:hAnsi="Tahoma" w:cs="Tahoma"/>
          <w:b/>
          <w:lang w:val="en-US"/>
        </w:rPr>
        <w:t>8</w:t>
      </w:r>
      <w:r w:rsidR="00B474C3" w:rsidRPr="00B474C3">
        <w:rPr>
          <w:rFonts w:ascii="Tahoma" w:hAnsi="Tahoma" w:cs="Tahoma"/>
          <w:b/>
          <w:vertAlign w:val="superscript"/>
          <w:lang w:val="en-US"/>
        </w:rPr>
        <w:t>th</w:t>
      </w:r>
      <w:r w:rsidR="00B474C3">
        <w:rPr>
          <w:rFonts w:ascii="Tahoma" w:hAnsi="Tahoma" w:cs="Tahoma"/>
          <w:b/>
          <w:lang w:val="en-US"/>
        </w:rPr>
        <w:t xml:space="preserve"> August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5BFDA971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465057">
        <w:rPr>
          <w:rFonts w:ascii="Tahoma" w:hAnsi="Tahoma" w:cs="Tahoma"/>
          <w:lang w:val="en-US"/>
        </w:rPr>
        <w:t>Lok</w:t>
      </w:r>
      <w:r w:rsidR="00DD5CA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65057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465057">
        <w:rPr>
          <w:rFonts w:ascii="Tahoma" w:hAnsi="Tahoma" w:cs="Tahoma"/>
          <w:lang w:val="en-US"/>
        </w:rPr>
        <w:t>401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B474C3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3A13DB10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465057" w:rsidRPr="00465057">
        <w:rPr>
          <w:rFonts w:ascii="Tahoma" w:hAnsi="Tahoma" w:cs="Tahoma"/>
          <w:b/>
        </w:rPr>
        <w:t xml:space="preserve">Consultancy Contract to Ms </w:t>
      </w:r>
      <w:proofErr w:type="spellStart"/>
      <w:r w:rsidR="00465057" w:rsidRPr="00465057">
        <w:rPr>
          <w:rFonts w:ascii="Tahoma" w:hAnsi="Tahoma" w:cs="Tahoma"/>
          <w:b/>
        </w:rPr>
        <w:t>Biecip</w:t>
      </w:r>
      <w:proofErr w:type="spellEnd"/>
      <w:r w:rsidR="00465057" w:rsidRPr="00465057">
        <w:rPr>
          <w:rFonts w:ascii="Tahoma" w:hAnsi="Tahoma" w:cs="Tahoma"/>
          <w:b/>
        </w:rPr>
        <w:t xml:space="preserve"> </w:t>
      </w:r>
      <w:proofErr w:type="spellStart"/>
      <w:r w:rsidR="00465057" w:rsidRPr="00465057">
        <w:rPr>
          <w:rFonts w:ascii="Tahoma" w:hAnsi="Tahoma" w:cs="Tahoma"/>
          <w:b/>
        </w:rPr>
        <w:t>Franlab</w:t>
      </w:r>
      <w:proofErr w:type="spellEnd"/>
      <w:r w:rsidR="00465057" w:rsidRPr="00465057">
        <w:rPr>
          <w:rFonts w:ascii="Tahoma" w:hAnsi="Tahoma" w:cs="Tahoma"/>
          <w:b/>
        </w:rPr>
        <w:t xml:space="preserve"> by IOC and ONGC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A233887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465057">
        <w:rPr>
          <w:rFonts w:ascii="Tahoma" w:hAnsi="Tahoma" w:cs="Tahoma"/>
          <w:lang w:val="en-US"/>
        </w:rPr>
        <w:t>4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7044D603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465057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531"/>
        <w:gridCol w:w="5364"/>
      </w:tblGrid>
      <w:tr w:rsidR="00B04077" w:rsidRPr="00CE5DA4" w14:paraId="55DD2EA1" w14:textId="77777777" w:rsidTr="005C74E1">
        <w:trPr>
          <w:trHeight w:val="1178"/>
        </w:trPr>
        <w:tc>
          <w:tcPr>
            <w:tcW w:w="4531" w:type="dxa"/>
          </w:tcPr>
          <w:p w14:paraId="4062B524" w14:textId="6A5E79B6" w:rsidR="00B04077" w:rsidRPr="00CE5DA4" w:rsidRDefault="00B04077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465057">
              <w:rPr>
                <w:rFonts w:ascii="Tahoma" w:hAnsi="Tahoma" w:cs="Tahoma"/>
                <w:i/>
                <w:iCs/>
              </w:rPr>
              <w:t xml:space="preserve">The basis of awarding consultancy contract to M/S </w:t>
            </w:r>
            <w:proofErr w:type="spellStart"/>
            <w:r w:rsidRPr="00465057">
              <w:rPr>
                <w:rFonts w:ascii="Tahoma" w:hAnsi="Tahoma" w:cs="Tahoma"/>
                <w:i/>
                <w:iCs/>
              </w:rPr>
              <w:t>Beicip-Franlab</w:t>
            </w:r>
            <w:proofErr w:type="spellEnd"/>
            <w:r w:rsidRPr="00465057">
              <w:rPr>
                <w:rFonts w:ascii="Tahoma" w:hAnsi="Tahoma" w:cs="Tahoma"/>
                <w:i/>
                <w:iCs/>
              </w:rPr>
              <w:t xml:space="preserve"> by the Oil and Natural Gas Corporation (ONGC) without following any tender process;</w:t>
            </w:r>
          </w:p>
        </w:tc>
        <w:tc>
          <w:tcPr>
            <w:tcW w:w="5364" w:type="dxa"/>
            <w:vMerge w:val="restart"/>
          </w:tcPr>
          <w:p w14:paraId="76C31544" w14:textId="5187E7AD" w:rsidR="00B04077" w:rsidRPr="00957F06" w:rsidRDefault="00B04077" w:rsidP="0046505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57F0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957F06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957F06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957F0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65AB737" w:rsidR="00B04077" w:rsidRPr="00CE5DA4" w:rsidRDefault="00B04077" w:rsidP="00B04077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04077">
              <w:rPr>
                <w:rFonts w:ascii="Tahoma" w:hAnsi="Tahoma" w:cs="Tahoma"/>
                <w:lang w:val="en-US"/>
              </w:rPr>
              <w:t xml:space="preserve">As far as Oil India Limited (OIL) is concerned, OIL has not awarded any consultancy contract to M/s </w:t>
            </w:r>
            <w:proofErr w:type="spellStart"/>
            <w:r w:rsidRPr="00B04077">
              <w:rPr>
                <w:rFonts w:ascii="Tahoma" w:hAnsi="Tahoma" w:cs="Tahoma"/>
                <w:lang w:val="en-US"/>
              </w:rPr>
              <w:t>Beicip-Franlab</w:t>
            </w:r>
            <w:proofErr w:type="spellEnd"/>
            <w:r w:rsidRPr="00B04077">
              <w:rPr>
                <w:rFonts w:ascii="Tahoma" w:hAnsi="Tahoma" w:cs="Tahoma"/>
                <w:lang w:val="en-US"/>
              </w:rPr>
              <w:t xml:space="preserve"> without following tender process.</w:t>
            </w:r>
          </w:p>
        </w:tc>
      </w:tr>
      <w:tr w:rsidR="00B04077" w:rsidRPr="00CE5DA4" w14:paraId="65648DF5" w14:textId="77777777" w:rsidTr="005C74E1">
        <w:trPr>
          <w:trHeight w:val="911"/>
        </w:trPr>
        <w:tc>
          <w:tcPr>
            <w:tcW w:w="4531" w:type="dxa"/>
          </w:tcPr>
          <w:p w14:paraId="01947609" w14:textId="56E21AF4" w:rsidR="00B04077" w:rsidRPr="00CE5DA4" w:rsidRDefault="00B04077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Pr="00465057">
              <w:rPr>
                <w:rFonts w:ascii="Tahoma" w:eastAsia="Times New Roman" w:hAnsi="Tahoma" w:cs="Tahoma"/>
                <w:i/>
                <w:color w:val="000000"/>
              </w:rPr>
              <w:t>hether the said contract conforms to the General Financial Rules (GFR) and guidelines issued by the Central Vigilance Commission (CVC) and if so, the details thereof;</w:t>
            </w:r>
          </w:p>
        </w:tc>
        <w:tc>
          <w:tcPr>
            <w:tcW w:w="5364" w:type="dxa"/>
            <w:vMerge/>
          </w:tcPr>
          <w:p w14:paraId="3780DB29" w14:textId="044A435B" w:rsidR="00B04077" w:rsidRPr="00CE5DA4" w:rsidRDefault="00B04077" w:rsidP="00465057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04077" w:rsidRPr="00CE5DA4" w14:paraId="54E35464" w14:textId="77777777" w:rsidTr="005C74E1">
        <w:trPr>
          <w:trHeight w:val="911"/>
        </w:trPr>
        <w:tc>
          <w:tcPr>
            <w:tcW w:w="4531" w:type="dxa"/>
          </w:tcPr>
          <w:p w14:paraId="710B4EA4" w14:textId="0BC586C2" w:rsidR="00B04077" w:rsidRPr="00CE5DA4" w:rsidRDefault="00B04077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465057">
              <w:rPr>
                <w:rFonts w:ascii="Tahoma" w:hAnsi="Tahoma" w:cs="Tahoma"/>
                <w:i/>
                <w:iCs/>
              </w:rPr>
              <w:t>If not, the persons responsible for the said lapse along with the details of action taken against them;</w:t>
            </w:r>
          </w:p>
        </w:tc>
        <w:tc>
          <w:tcPr>
            <w:tcW w:w="5364" w:type="dxa"/>
            <w:vMerge/>
          </w:tcPr>
          <w:p w14:paraId="59D4D45A" w14:textId="30069FE6" w:rsidR="00B04077" w:rsidRPr="00CE5DA4" w:rsidRDefault="00B04077" w:rsidP="00465057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5005D" w:rsidRPr="00CE5DA4" w14:paraId="1DD650F2" w14:textId="77777777" w:rsidTr="005C74E1">
        <w:trPr>
          <w:trHeight w:val="866"/>
        </w:trPr>
        <w:tc>
          <w:tcPr>
            <w:tcW w:w="4531" w:type="dxa"/>
          </w:tcPr>
          <w:p w14:paraId="095CC76E" w14:textId="25AAEADE" w:rsidR="0055005D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465057">
              <w:rPr>
                <w:rFonts w:ascii="Tahoma" w:hAnsi="Tahoma" w:cs="Tahoma"/>
                <w:i/>
                <w:iCs/>
              </w:rPr>
              <w:t>W</w:t>
            </w:r>
            <w:r w:rsidR="00465057" w:rsidRPr="00465057">
              <w:rPr>
                <w:rFonts w:ascii="Tahoma" w:hAnsi="Tahoma" w:cs="Tahoma"/>
                <w:i/>
                <w:iCs/>
              </w:rPr>
              <w:t xml:space="preserve">hether consultancy assignments for several projects in the Northeast region have been awarded to M/S </w:t>
            </w:r>
            <w:proofErr w:type="spellStart"/>
            <w:r w:rsidR="00465057" w:rsidRPr="00465057">
              <w:rPr>
                <w:rFonts w:ascii="Tahoma" w:hAnsi="Tahoma" w:cs="Tahoma"/>
                <w:i/>
                <w:iCs/>
              </w:rPr>
              <w:t>Beicip-Franlab</w:t>
            </w:r>
            <w:proofErr w:type="spellEnd"/>
            <w:r w:rsidR="00465057" w:rsidRPr="00465057">
              <w:rPr>
                <w:rFonts w:ascii="Tahoma" w:hAnsi="Tahoma" w:cs="Tahoma"/>
                <w:i/>
                <w:iCs/>
              </w:rPr>
              <w:t xml:space="preserve"> by ONGC merely on a nomination basis and if so, the details thereof along with the value, date of awarding assignments and nature of contracts for all the said projects; and</w:t>
            </w:r>
          </w:p>
        </w:tc>
        <w:tc>
          <w:tcPr>
            <w:tcW w:w="5364" w:type="dxa"/>
          </w:tcPr>
          <w:p w14:paraId="45CE08FE" w14:textId="0BDC7AE9" w:rsidR="00465057" w:rsidRPr="00957F06" w:rsidRDefault="00465057" w:rsidP="0046505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57F0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957F06">
              <w:rPr>
                <w:rFonts w:ascii="Tahoma" w:hAnsi="Tahoma" w:cs="Tahoma"/>
                <w:b/>
                <w:lang w:val="en-US"/>
              </w:rPr>
              <w:t>):</w:t>
            </w:r>
            <w:r w:rsidRPr="00957F0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75B8A52" w14:textId="639820B7" w:rsidR="0055005D" w:rsidRPr="00CE5DA4" w:rsidRDefault="005C74E1" w:rsidP="00465057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5C74E1">
              <w:rPr>
                <w:rFonts w:ascii="Tahoma" w:hAnsi="Tahoma" w:cs="Tahoma"/>
              </w:rPr>
              <w:t>As far as Oil India Limited (OIL) is concerned, contracts have been awarded following the laid down procedures of OIL and through tendering process.</w:t>
            </w:r>
          </w:p>
        </w:tc>
      </w:tr>
      <w:tr w:rsidR="00B474C3" w:rsidRPr="00CE5DA4" w14:paraId="7BCC188D" w14:textId="77777777" w:rsidTr="005C74E1">
        <w:trPr>
          <w:trHeight w:val="859"/>
        </w:trPr>
        <w:tc>
          <w:tcPr>
            <w:tcW w:w="4531" w:type="dxa"/>
          </w:tcPr>
          <w:p w14:paraId="010D7FFA" w14:textId="0302C85E" w:rsidR="00B474C3" w:rsidRDefault="00216434" w:rsidP="00E67B47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="00465057" w:rsidRPr="00465057">
              <w:rPr>
                <w:rFonts w:ascii="Tahoma" w:hAnsi="Tahoma" w:cs="Tahoma"/>
                <w:i/>
                <w:iCs/>
              </w:rPr>
              <w:t>The name of foreign companies who have not been considered for the said assignments including the reasons of exclusion thereof?</w:t>
            </w:r>
          </w:p>
        </w:tc>
        <w:tc>
          <w:tcPr>
            <w:tcW w:w="5364" w:type="dxa"/>
          </w:tcPr>
          <w:p w14:paraId="6D321D21" w14:textId="2C6C5F7E" w:rsidR="00465057" w:rsidRPr="00957F06" w:rsidRDefault="00465057" w:rsidP="0046505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57F0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957F06">
              <w:rPr>
                <w:rFonts w:ascii="Tahoma" w:hAnsi="Tahoma" w:cs="Tahoma"/>
                <w:b/>
                <w:lang w:val="en-US"/>
              </w:rPr>
              <w:t>):</w:t>
            </w:r>
            <w:r w:rsidRPr="00957F0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57F0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F359E1" w14:textId="628989F7" w:rsidR="00B474C3" w:rsidRPr="00CE5DA4" w:rsidRDefault="005C74E1" w:rsidP="00465057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5C74E1">
              <w:rPr>
                <w:rFonts w:ascii="Tahoma" w:hAnsi="Tahoma" w:cs="Tahoma"/>
              </w:rPr>
              <w:t>As far as Oil India Limited (OIL) is concerned, contracts have been awarded following the laid down procedures of OIL and through tendering process.</w:t>
            </w: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13419B">
      <w:pgSz w:w="11906" w:h="16838"/>
      <w:pgMar w:top="1008" w:right="1106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40B20"/>
    <w:multiLevelType w:val="multilevel"/>
    <w:tmpl w:val="0334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5"/>
  </w:num>
  <w:num w:numId="8">
    <w:abstractNumId w:val="10"/>
  </w:num>
  <w:num w:numId="9">
    <w:abstractNumId w:val="20"/>
  </w:num>
  <w:num w:numId="10">
    <w:abstractNumId w:val="32"/>
  </w:num>
  <w:num w:numId="11">
    <w:abstractNumId w:val="19"/>
  </w:num>
  <w:num w:numId="12">
    <w:abstractNumId w:val="17"/>
  </w:num>
  <w:num w:numId="13">
    <w:abstractNumId w:val="27"/>
  </w:num>
  <w:num w:numId="14">
    <w:abstractNumId w:val="22"/>
  </w:num>
  <w:num w:numId="15">
    <w:abstractNumId w:val="29"/>
  </w:num>
  <w:num w:numId="16">
    <w:abstractNumId w:val="15"/>
  </w:num>
  <w:num w:numId="17">
    <w:abstractNumId w:val="16"/>
  </w:num>
  <w:num w:numId="18">
    <w:abstractNumId w:val="11"/>
  </w:num>
  <w:num w:numId="19">
    <w:abstractNumId w:val="25"/>
  </w:num>
  <w:num w:numId="20">
    <w:abstractNumId w:val="26"/>
  </w:num>
  <w:num w:numId="21">
    <w:abstractNumId w:val="4"/>
  </w:num>
  <w:num w:numId="22">
    <w:abstractNumId w:val="31"/>
  </w:num>
  <w:num w:numId="23">
    <w:abstractNumId w:val="23"/>
  </w:num>
  <w:num w:numId="24">
    <w:abstractNumId w:val="18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3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419B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16434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18BB"/>
    <w:rsid w:val="004040E1"/>
    <w:rsid w:val="0041688D"/>
    <w:rsid w:val="0042311F"/>
    <w:rsid w:val="0044759C"/>
    <w:rsid w:val="00463A0C"/>
    <w:rsid w:val="00465057"/>
    <w:rsid w:val="004A407D"/>
    <w:rsid w:val="004A4DED"/>
    <w:rsid w:val="004B1CCA"/>
    <w:rsid w:val="004B3795"/>
    <w:rsid w:val="004B712C"/>
    <w:rsid w:val="004C1BDE"/>
    <w:rsid w:val="004C32CD"/>
    <w:rsid w:val="004C5B4F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005D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C74E1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04077"/>
    <w:rsid w:val="00B234E6"/>
    <w:rsid w:val="00B32638"/>
    <w:rsid w:val="00B3384E"/>
    <w:rsid w:val="00B474C3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36CBC-95BA-49FB-BCAA-29379F69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2025-08-18T07:30:00Z</cp:lastPrinted>
  <dcterms:created xsi:type="dcterms:W3CDTF">2025-08-18T07:33:00Z</dcterms:created>
  <dcterms:modified xsi:type="dcterms:W3CDTF">2025-08-18T07:33:00Z</dcterms:modified>
</cp:coreProperties>
</file>