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bookmarkStart w:id="0" w:name="_GoBack"/>
      <w:bookmarkEnd w:id="0"/>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461E2563"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C87458">
        <w:rPr>
          <w:rFonts w:ascii="Tahoma" w:hAnsi="Tahoma" w:cs="Tahoma"/>
          <w:b/>
          <w:lang w:val="en-US"/>
        </w:rPr>
        <w:t>0</w:t>
      </w:r>
      <w:r w:rsidR="00311DD9">
        <w:rPr>
          <w:rFonts w:ascii="Tahoma" w:hAnsi="Tahoma" w:cs="Tahoma"/>
          <w:b/>
          <w:lang w:val="en-US"/>
        </w:rPr>
        <w:t>5</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20</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31E71B8" w14:textId="76E1F537" w:rsidR="0020483F" w:rsidRPr="0020483F" w:rsidRDefault="00506AF9" w:rsidP="0020483F">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C87458">
        <w:rPr>
          <w:rFonts w:ascii="Tahoma" w:hAnsi="Tahoma" w:cs="Tahoma"/>
          <w:b/>
        </w:rPr>
        <w:t>Manan Kumar</w:t>
      </w:r>
    </w:p>
    <w:p w14:paraId="033C9A2C" w14:textId="2697AE4D" w:rsidR="0085652B" w:rsidRDefault="00C87458" w:rsidP="00C87458">
      <w:pPr>
        <w:spacing w:after="0"/>
        <w:ind w:right="-482"/>
        <w:rPr>
          <w:rFonts w:ascii="Tahoma" w:hAnsi="Tahoma" w:cs="Tahoma"/>
          <w:bCs/>
          <w:u w:val="single"/>
        </w:rPr>
      </w:pPr>
      <w:r>
        <w:rPr>
          <w:rFonts w:ascii="Tahoma" w:hAnsi="Tahoma" w:cs="Tahoma"/>
          <w:bCs/>
        </w:rPr>
        <w:t xml:space="preserve">                                                                         </w:t>
      </w:r>
      <w:r w:rsidRPr="00C87458">
        <w:rPr>
          <w:rFonts w:ascii="Tahoma" w:hAnsi="Tahoma" w:cs="Tahoma"/>
          <w:bCs/>
          <w:u w:val="single"/>
        </w:rPr>
        <w:t xml:space="preserve">Assistant Section </w:t>
      </w:r>
      <w:r w:rsidR="00311DD9" w:rsidRPr="00C87458">
        <w:rPr>
          <w:rFonts w:ascii="Tahoma" w:hAnsi="Tahoma" w:cs="Tahoma"/>
          <w:bCs/>
          <w:u w:val="single"/>
        </w:rPr>
        <w:t>Officer (</w:t>
      </w:r>
      <w:r w:rsidRPr="00C87458">
        <w:rPr>
          <w:rFonts w:ascii="Tahoma" w:hAnsi="Tahoma" w:cs="Tahoma"/>
          <w:bCs/>
          <w:u w:val="single"/>
        </w:rPr>
        <w:t>ONG-</w:t>
      </w:r>
      <w:r>
        <w:rPr>
          <w:rFonts w:ascii="Tahoma" w:hAnsi="Tahoma" w:cs="Tahoma"/>
          <w:bCs/>
          <w:u w:val="single"/>
        </w:rPr>
        <w:t>III</w:t>
      </w:r>
      <w:r w:rsidRPr="00C87458">
        <w:rPr>
          <w:rFonts w:ascii="Tahoma" w:hAnsi="Tahoma" w:cs="Tahoma"/>
          <w:bCs/>
          <w:u w:val="single"/>
        </w:rPr>
        <w:t xml:space="preserve"> &amp; ONG-IV)</w:t>
      </w:r>
    </w:p>
    <w:p w14:paraId="220A2160" w14:textId="77777777" w:rsidR="00C87458" w:rsidRPr="00C87458" w:rsidRDefault="00C87458" w:rsidP="00C87458">
      <w:pPr>
        <w:spacing w:after="0"/>
        <w:ind w:right="-482"/>
        <w:rPr>
          <w:rFonts w:ascii="Tahoma" w:hAnsi="Tahoma" w:cs="Tahoma"/>
          <w:bCs/>
          <w:u w:val="single"/>
        </w:rPr>
      </w:pPr>
    </w:p>
    <w:p w14:paraId="24F1D845" w14:textId="213A6CED"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C87458">
        <w:rPr>
          <w:rFonts w:ascii="Tahoma" w:hAnsi="Tahoma" w:cs="Tahoma"/>
          <w:b/>
          <w:bCs/>
        </w:rPr>
        <w:t>U</w:t>
      </w:r>
      <w:r w:rsidR="00311DD9">
        <w:rPr>
          <w:rFonts w:ascii="Tahoma" w:hAnsi="Tahoma" w:cs="Tahoma"/>
          <w:b/>
          <w:bCs/>
        </w:rPr>
        <w:t>736</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3B99018F"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311DD9">
        <w:rPr>
          <w:rFonts w:ascii="Tahoma" w:hAnsi="Tahoma" w:cs="Tahoma"/>
          <w:b/>
          <w:bCs/>
        </w:rPr>
        <w:t>Hydrocarbon Exploration Licensing Policy”</w:t>
      </w:r>
    </w:p>
    <w:p w14:paraId="3297E00F" w14:textId="5AF41518"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311DD9">
        <w:rPr>
          <w:rFonts w:ascii="Tahoma" w:hAnsi="Tahoma" w:cs="Tahoma"/>
          <w:lang w:val="en-US"/>
        </w:rPr>
        <w:t>19</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4673"/>
        <w:gridCol w:w="5074"/>
      </w:tblGrid>
      <w:tr w:rsidR="003E2B73" w:rsidRPr="00040065" w14:paraId="55DD2EA1" w14:textId="77777777" w:rsidTr="00F7545F">
        <w:trPr>
          <w:trHeight w:val="1208"/>
        </w:trPr>
        <w:tc>
          <w:tcPr>
            <w:tcW w:w="4673" w:type="dxa"/>
          </w:tcPr>
          <w:p w14:paraId="3F38774B" w14:textId="77777777" w:rsidR="00311DD9" w:rsidRPr="00525029" w:rsidRDefault="00311DD9" w:rsidP="00311DD9">
            <w:pPr>
              <w:ind w:right="34"/>
              <w:jc w:val="both"/>
              <w:rPr>
                <w:rFonts w:ascii="Tahoma" w:hAnsi="Tahoma" w:cs="Tahoma"/>
                <w:b/>
                <w:bCs/>
              </w:rPr>
            </w:pPr>
            <w:r w:rsidRPr="00525029">
              <w:rPr>
                <w:rFonts w:ascii="Tahoma" w:hAnsi="Tahoma" w:cs="Tahoma"/>
                <w:b/>
                <w:bCs/>
              </w:rPr>
              <w:t xml:space="preserve">Will the Minister of Petroleum and Natural Gas be please to </w:t>
            </w:r>
            <w:proofErr w:type="gramStart"/>
            <w:r w:rsidRPr="00525029">
              <w:rPr>
                <w:rFonts w:ascii="Tahoma" w:hAnsi="Tahoma" w:cs="Tahoma"/>
                <w:b/>
                <w:bCs/>
              </w:rPr>
              <w:t>state:</w:t>
            </w:r>
            <w:proofErr w:type="gramEnd"/>
          </w:p>
          <w:p w14:paraId="38696AF1" w14:textId="77777777" w:rsidR="00311DD9" w:rsidRDefault="00311DD9" w:rsidP="00C87458">
            <w:pPr>
              <w:ind w:right="34"/>
              <w:jc w:val="both"/>
              <w:rPr>
                <w:rFonts w:ascii="Tahoma" w:hAnsi="Tahoma" w:cs="Tahoma"/>
                <w:i/>
                <w:iCs/>
              </w:rPr>
            </w:pPr>
          </w:p>
          <w:p w14:paraId="2B18CA38" w14:textId="77777777" w:rsidR="0066060F" w:rsidRDefault="003E2B73" w:rsidP="00C87458">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311DD9">
              <w:rPr>
                <w:rFonts w:ascii="Tahoma" w:hAnsi="Tahoma" w:cs="Tahoma"/>
                <w:i/>
                <w:iCs/>
              </w:rPr>
              <w:t>What Specific fiscal and regulatory incentives is the government considering to promote exploration and production of unconventional hydrocarbon resources, such as shale gas and coal bed methane, and how will these measures contribute to India’s energy security and reduce import dependence?</w:t>
            </w:r>
          </w:p>
          <w:p w14:paraId="4062B524" w14:textId="655C904D" w:rsidR="0010195B" w:rsidRPr="00040065" w:rsidRDefault="0010195B" w:rsidP="00C87458">
            <w:pPr>
              <w:ind w:right="34"/>
              <w:jc w:val="both"/>
              <w:rPr>
                <w:rFonts w:ascii="Tahoma" w:hAnsi="Tahoma" w:cs="Tahoma"/>
                <w:i/>
                <w:iCs/>
              </w:rPr>
            </w:pPr>
          </w:p>
        </w:tc>
        <w:tc>
          <w:tcPr>
            <w:tcW w:w="5074"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FDDEA62" w14:textId="677ABF1A" w:rsidR="00CD6DC6" w:rsidRDefault="003C2502" w:rsidP="00C41083">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proofErr w:type="gramStart"/>
            <w:r w:rsidR="00525029">
              <w:rPr>
                <w:rFonts w:ascii="Tahoma" w:eastAsia="Times New Roman" w:hAnsi="Tahoma" w:cs="Tahoma"/>
                <w:kern w:val="2"/>
                <w14:ligatures w14:val="standardContextual"/>
              </w:rPr>
              <w:t>Limited(</w:t>
            </w:r>
            <w:proofErr w:type="gramEnd"/>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p>
          <w:p w14:paraId="1C2BC2CF" w14:textId="57CE382B" w:rsidR="00CD6DC6" w:rsidRPr="00040065" w:rsidRDefault="00CD6DC6" w:rsidP="00C41083">
            <w:pPr>
              <w:spacing w:after="120"/>
              <w:jc w:val="both"/>
              <w:rPr>
                <w:rFonts w:ascii="Tahoma" w:eastAsia="Times New Roman" w:hAnsi="Tahoma" w:cs="Tahoma"/>
                <w:kern w:val="2"/>
                <w14:ligatures w14:val="standardContextual"/>
              </w:rPr>
            </w:pPr>
          </w:p>
        </w:tc>
      </w:tr>
      <w:tr w:rsidR="003E2B73" w:rsidRPr="00040065" w14:paraId="65648DF5" w14:textId="77777777" w:rsidTr="00F7545F">
        <w:trPr>
          <w:trHeight w:val="1230"/>
        </w:trPr>
        <w:tc>
          <w:tcPr>
            <w:tcW w:w="4673" w:type="dxa"/>
          </w:tcPr>
          <w:p w14:paraId="01947609" w14:textId="56700639" w:rsidR="0066060F" w:rsidRPr="00040065" w:rsidRDefault="003E2B73" w:rsidP="008B492E">
            <w:pPr>
              <w:ind w:right="34"/>
              <w:jc w:val="both"/>
              <w:rPr>
                <w:rFonts w:ascii="Tahoma" w:eastAsia="Times New Roman" w:hAnsi="Tahoma" w:cs="Tahoma"/>
                <w:i/>
                <w:color w:val="000000"/>
              </w:rPr>
            </w:pPr>
            <w:r w:rsidRPr="00040065">
              <w:rPr>
                <w:rFonts w:ascii="Tahoma" w:hAnsi="Tahoma" w:cs="Tahoma"/>
                <w:i/>
                <w:iCs/>
              </w:rPr>
              <w:t xml:space="preserve">Q.(b) </w:t>
            </w:r>
            <w:r w:rsidR="00311DD9">
              <w:rPr>
                <w:rFonts w:ascii="Tahoma" w:eastAsia="Times New Roman" w:hAnsi="Tahoma" w:cs="Tahoma"/>
                <w:i/>
                <w:color w:val="000000"/>
              </w:rPr>
              <w:t>How does the HELP Policy’s revenue-sharing model impact the intergenerational equity of India’s hydrocarbon resources, considering the volatility of global oil prices and the country’s long-term energy transition goals?</w:t>
            </w:r>
          </w:p>
        </w:tc>
        <w:tc>
          <w:tcPr>
            <w:tcW w:w="5074"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F6AF3D7" w14:textId="77777777" w:rsidR="00525029" w:rsidRDefault="00525029" w:rsidP="00525029">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w:t>
            </w:r>
            <w:proofErr w:type="gramStart"/>
            <w:r>
              <w:rPr>
                <w:rFonts w:ascii="Tahoma" w:eastAsia="Times New Roman" w:hAnsi="Tahoma" w:cs="Tahoma"/>
                <w:kern w:val="2"/>
                <w14:ligatures w14:val="standardContextual"/>
              </w:rPr>
              <w:t>Limited(</w:t>
            </w:r>
            <w:proofErr w:type="gramEnd"/>
            <w:r>
              <w:rPr>
                <w:rFonts w:ascii="Tahoma" w:eastAsia="Times New Roman" w:hAnsi="Tahoma" w:cs="Tahoma"/>
                <w:kern w:val="2"/>
                <w14:ligatures w14:val="standardContextual"/>
              </w:rPr>
              <w:t xml:space="preserve">OIL) is concerned, </w:t>
            </w:r>
          </w:p>
          <w:p w14:paraId="3780DB29" w14:textId="7E90C97B" w:rsidR="003E2B73" w:rsidRPr="00040065" w:rsidRDefault="003E2B73" w:rsidP="00E339E5">
            <w:pPr>
              <w:jc w:val="both"/>
              <w:rPr>
                <w:rFonts w:ascii="Tahoma" w:hAnsi="Tahoma" w:cs="Tahoma"/>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3A36"/>
    <w:rsid w:val="00A8485C"/>
    <w:rsid w:val="00A91DB3"/>
    <w:rsid w:val="00A92834"/>
    <w:rsid w:val="00AE10C1"/>
    <w:rsid w:val="00AE3F37"/>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15630"/>
    <w:rsid w:val="00C31228"/>
    <w:rsid w:val="00C31D7F"/>
    <w:rsid w:val="00C34382"/>
    <w:rsid w:val="00C36D47"/>
    <w:rsid w:val="00C3786F"/>
    <w:rsid w:val="00C405F2"/>
    <w:rsid w:val="00C41083"/>
    <w:rsid w:val="00C4128C"/>
    <w:rsid w:val="00C42C3F"/>
    <w:rsid w:val="00C436AE"/>
    <w:rsid w:val="00C53EE1"/>
    <w:rsid w:val="00C54323"/>
    <w:rsid w:val="00C62C3F"/>
    <w:rsid w:val="00C63D71"/>
    <w:rsid w:val="00C64C8A"/>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A7CDBA-9AD5-466C-85EB-3A87FC8E7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2025-07-30T07:40:00Z</cp:lastPrinted>
  <dcterms:created xsi:type="dcterms:W3CDTF">2025-11-20T12:36:00Z</dcterms:created>
  <dcterms:modified xsi:type="dcterms:W3CDTF">2025-11-20T12:36:00Z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