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DD742FE" w14:textId="77777777" w:rsidR="00891BD4" w:rsidRDefault="00891BD4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21D195E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FE1753">
        <w:rPr>
          <w:rFonts w:ascii="Tahoma" w:hAnsi="Tahoma" w:cs="Tahoma"/>
          <w:b/>
          <w:lang w:val="en-US"/>
        </w:rPr>
        <w:t>1</w:t>
      </w:r>
      <w:r w:rsidR="001E7333">
        <w:rPr>
          <w:rFonts w:ascii="Tahoma" w:hAnsi="Tahoma" w:cs="Tahoma"/>
          <w:b/>
          <w:lang w:val="en-US"/>
        </w:rPr>
        <w:t>6</w:t>
      </w:r>
      <w:bookmarkStart w:id="0" w:name="_GoBack"/>
      <w:bookmarkEnd w:id="0"/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583CBE">
        <w:rPr>
          <w:rFonts w:ascii="Tahoma" w:hAnsi="Tahoma" w:cs="Tahoma"/>
          <w:b/>
          <w:lang w:val="en-US"/>
        </w:rPr>
        <w:t>5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0E6D1EB1" w14:textId="607E211D" w:rsidR="00CC0C56" w:rsidRPr="0020483F" w:rsidRDefault="00F61966" w:rsidP="00CC0C56">
      <w:pPr>
        <w:spacing w:after="0"/>
        <w:ind w:right="-482"/>
        <w:rPr>
          <w:rFonts w:ascii="Tahoma" w:hAnsi="Tahoma" w:cs="Tahoma"/>
          <w:b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CC0C56">
        <w:rPr>
          <w:rFonts w:ascii="Tahoma" w:hAnsi="Tahoma" w:cs="Tahoma"/>
          <w:b/>
          <w:bCs/>
          <w:lang w:val="en-US"/>
        </w:rPr>
        <w:t xml:space="preserve">                      </w:t>
      </w:r>
      <w:r w:rsidR="00CC0C56" w:rsidRPr="00CC0C56">
        <w:rPr>
          <w:rFonts w:ascii="Tahoma" w:hAnsi="Tahoma" w:cs="Tahoma"/>
          <w:b/>
          <w:bCs/>
          <w:lang w:val="en-US"/>
        </w:rPr>
        <w:t xml:space="preserve">                               </w:t>
      </w:r>
      <w:r w:rsidR="00CC0C56">
        <w:rPr>
          <w:rFonts w:ascii="Tahoma" w:hAnsi="Tahoma" w:cs="Tahoma"/>
          <w:b/>
          <w:bCs/>
          <w:lang w:val="en-US"/>
        </w:rPr>
        <w:t xml:space="preserve">                </w:t>
      </w:r>
      <w:r w:rsidR="00CC0C56" w:rsidRPr="00040065">
        <w:rPr>
          <w:rFonts w:ascii="Tahoma" w:hAnsi="Tahoma" w:cs="Tahoma"/>
          <w:b/>
          <w:lang w:val="en-US"/>
        </w:rPr>
        <w:t xml:space="preserve">Kind Attn: </w:t>
      </w:r>
      <w:r w:rsidR="00CC0C56">
        <w:rPr>
          <w:rFonts w:ascii="Tahoma" w:hAnsi="Tahoma" w:cs="Tahoma"/>
          <w:b/>
        </w:rPr>
        <w:t xml:space="preserve">Sh. </w:t>
      </w:r>
      <w:proofErr w:type="spellStart"/>
      <w:proofErr w:type="gramStart"/>
      <w:r w:rsidR="001E7333">
        <w:rPr>
          <w:rFonts w:ascii="Tahoma" w:hAnsi="Tahoma" w:cs="Tahoma"/>
          <w:b/>
        </w:rPr>
        <w:t>K.Reguram</w:t>
      </w:r>
      <w:proofErr w:type="spellEnd"/>
      <w:proofErr w:type="gramEnd"/>
    </w:p>
    <w:p w14:paraId="12AC13B3" w14:textId="77777777" w:rsidR="001E7333" w:rsidRDefault="00CC0C56" w:rsidP="00CC0C56">
      <w:pPr>
        <w:spacing w:after="0"/>
        <w:ind w:right="-482"/>
        <w:jc w:val="right"/>
        <w:rPr>
          <w:rFonts w:ascii="Tahoma" w:hAnsi="Tahoma" w:cs="Tahoma"/>
          <w:b/>
          <w:lang w:val="en-US"/>
        </w:rPr>
      </w:pPr>
      <w:r w:rsidRPr="00583CBE">
        <w:rPr>
          <w:rFonts w:ascii="Tahoma" w:hAnsi="Tahoma" w:cs="Tahoma"/>
          <w:bCs/>
          <w:u w:val="single"/>
        </w:rPr>
        <w:t>Under Secretary (Exploration Division)</w:t>
      </w:r>
      <w:r w:rsidR="00F61966" w:rsidRPr="00FF5760">
        <w:rPr>
          <w:rFonts w:ascii="Tahoma" w:hAnsi="Tahoma" w:cs="Tahoma"/>
          <w:b/>
          <w:bCs/>
          <w:u w:val="single"/>
          <w:lang w:val="en-US"/>
        </w:rPr>
        <w:t xml:space="preserve"> </w:t>
      </w:r>
      <w:r w:rsidR="00506AF9" w:rsidRPr="00040065">
        <w:rPr>
          <w:rFonts w:ascii="Tahoma" w:hAnsi="Tahoma" w:cs="Tahoma"/>
          <w:b/>
          <w:lang w:val="en-US"/>
        </w:rPr>
        <w:t xml:space="preserve"> </w:t>
      </w:r>
      <w:r w:rsidR="002F2731" w:rsidRPr="00040065">
        <w:rPr>
          <w:rFonts w:ascii="Tahoma" w:hAnsi="Tahoma" w:cs="Tahoma"/>
          <w:b/>
          <w:lang w:val="en-US"/>
        </w:rPr>
        <w:t xml:space="preserve">  </w:t>
      </w:r>
    </w:p>
    <w:p w14:paraId="07E71427" w14:textId="70C6B8CA" w:rsidR="00583CBE" w:rsidRPr="00583CBE" w:rsidRDefault="002F2731" w:rsidP="00CC0C56">
      <w:pPr>
        <w:spacing w:after="0"/>
        <w:ind w:right="-482"/>
        <w:jc w:val="right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</w:t>
      </w:r>
      <w:r w:rsidR="00583CBE" w:rsidRPr="00040065">
        <w:rPr>
          <w:rFonts w:ascii="Tahoma" w:hAnsi="Tahoma" w:cs="Tahoma"/>
          <w:b/>
          <w:lang w:val="en-US"/>
        </w:rPr>
        <w:t xml:space="preserve">           </w:t>
      </w:r>
    </w:p>
    <w:p w14:paraId="24F1D845" w14:textId="680A5E0B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311DD9">
        <w:rPr>
          <w:rFonts w:ascii="Tahoma" w:hAnsi="Tahoma" w:cs="Tahoma"/>
          <w:lang w:val="en-US"/>
        </w:rPr>
        <w:t>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83CBE">
        <w:rPr>
          <w:rFonts w:ascii="Tahoma" w:hAnsi="Tahoma" w:cs="Tahoma"/>
          <w:b/>
          <w:bCs/>
        </w:rPr>
        <w:t>1</w:t>
      </w:r>
      <w:r w:rsidR="001E7333">
        <w:rPr>
          <w:rFonts w:ascii="Tahoma" w:hAnsi="Tahoma" w:cs="Tahoma"/>
          <w:b/>
          <w:bCs/>
        </w:rPr>
        <w:t>41</w:t>
      </w:r>
      <w:r w:rsidR="00FE1753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B522E20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</w:t>
      </w:r>
      <w:r w:rsidR="00583CBE">
        <w:rPr>
          <w:rFonts w:ascii="Tahoma" w:hAnsi="Tahoma" w:cs="Tahoma"/>
          <w:lang w:val="en-US"/>
        </w:rPr>
        <w:t xml:space="preserve">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1E7333">
        <w:rPr>
          <w:rFonts w:ascii="Tahoma" w:hAnsi="Tahoma" w:cs="Tahoma"/>
          <w:b/>
          <w:bCs/>
        </w:rPr>
        <w:t xml:space="preserve">Development of natural </w:t>
      </w:r>
      <w:proofErr w:type="gramStart"/>
      <w:r w:rsidR="001E7333">
        <w:rPr>
          <w:rFonts w:ascii="Tahoma" w:hAnsi="Tahoma" w:cs="Tahoma"/>
          <w:b/>
          <w:bCs/>
        </w:rPr>
        <w:t>gas based</w:t>
      </w:r>
      <w:proofErr w:type="gramEnd"/>
      <w:r w:rsidR="001E7333">
        <w:rPr>
          <w:rFonts w:ascii="Tahoma" w:hAnsi="Tahoma" w:cs="Tahoma"/>
          <w:b/>
          <w:bCs/>
        </w:rPr>
        <w:t xml:space="preserve"> industries in Tripura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2BA1CA7F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83CBE">
        <w:rPr>
          <w:rFonts w:ascii="Tahoma" w:hAnsi="Tahoma" w:cs="Tahoma"/>
          <w:lang w:val="en-US"/>
        </w:rPr>
        <w:t>25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78E23C08" w14:textId="77777777" w:rsidR="00CC0C56" w:rsidRPr="00040065" w:rsidRDefault="00CC0C56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2AC05672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2FC11E92" w14:textId="77777777" w:rsidR="001E7333" w:rsidRDefault="001E733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3823"/>
        <w:gridCol w:w="6095"/>
      </w:tblGrid>
      <w:tr w:rsidR="001E7333" w:rsidRPr="00040065" w14:paraId="55DD2EA1" w14:textId="77777777" w:rsidTr="001E7333">
        <w:trPr>
          <w:trHeight w:val="1208"/>
        </w:trPr>
        <w:tc>
          <w:tcPr>
            <w:tcW w:w="3823" w:type="dxa"/>
          </w:tcPr>
          <w:p w14:paraId="36D665AA" w14:textId="7B61A5F5" w:rsidR="001E7333" w:rsidRPr="00583CBE" w:rsidRDefault="001E7333" w:rsidP="001E7333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583CBE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be pleased to </w:t>
            </w:r>
            <w:proofErr w:type="gramStart"/>
            <w:r w:rsidRPr="00583CBE">
              <w:rPr>
                <w:rFonts w:ascii="Tahoma" w:hAnsi="Tahoma" w:cs="Tahoma"/>
                <w:b/>
                <w:bCs/>
                <w:i/>
                <w:iCs/>
              </w:rPr>
              <w:t>state:</w:t>
            </w:r>
            <w:proofErr w:type="gramEnd"/>
          </w:p>
          <w:p w14:paraId="56F83967" w14:textId="77777777" w:rsidR="001E7333" w:rsidRDefault="001E7333" w:rsidP="001E733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5F72C944" w14:textId="2DBD42D8" w:rsidR="001E7333" w:rsidRDefault="001E7333" w:rsidP="001E733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 xml:space="preserve">Whether any new policy is being adopted to </w:t>
            </w:r>
            <w:proofErr w:type="gramStart"/>
            <w:r>
              <w:rPr>
                <w:rFonts w:ascii="Tahoma" w:hAnsi="Tahoma" w:cs="Tahoma"/>
                <w:i/>
                <w:iCs/>
              </w:rPr>
              <w:t>increase  the</w:t>
            </w:r>
            <w:proofErr w:type="gramEnd"/>
            <w:r>
              <w:rPr>
                <w:rFonts w:ascii="Tahoma" w:hAnsi="Tahoma" w:cs="Tahoma"/>
                <w:i/>
                <w:iCs/>
              </w:rPr>
              <w:t xml:space="preserve"> industrial use of natural gas resources available in the state of Tripura;</w:t>
            </w:r>
          </w:p>
          <w:p w14:paraId="4062B524" w14:textId="4B6792AD" w:rsidR="001E7333" w:rsidRPr="00040065" w:rsidRDefault="001E7333" w:rsidP="001E733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6095" w:type="dxa"/>
          </w:tcPr>
          <w:p w14:paraId="14FDE29E" w14:textId="77777777" w:rsidR="001E7333" w:rsidRPr="00040065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38595B5" w14:textId="77777777" w:rsidR="001E7333" w:rsidRPr="00232593" w:rsidRDefault="001E7333" w:rsidP="001E7333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E7333" w:rsidRPr="00040065" w14:paraId="65648DF5" w14:textId="77777777" w:rsidTr="001E7333">
        <w:trPr>
          <w:trHeight w:val="1332"/>
        </w:trPr>
        <w:tc>
          <w:tcPr>
            <w:tcW w:w="3823" w:type="dxa"/>
          </w:tcPr>
          <w:p w14:paraId="01947609" w14:textId="2FEEC609" w:rsidR="001E7333" w:rsidRPr="00040065" w:rsidRDefault="001E7333" w:rsidP="001E7333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>Whether there is any plant to expand gas-based fertilizer plants, CNG stations or piped gas supply networks in the State;</w:t>
            </w:r>
          </w:p>
        </w:tc>
        <w:tc>
          <w:tcPr>
            <w:tcW w:w="6095" w:type="dxa"/>
          </w:tcPr>
          <w:p w14:paraId="6AEB9506" w14:textId="77777777" w:rsidR="001E7333" w:rsidRPr="00040065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C0E7E9" w14:textId="77777777" w:rsidR="001E7333" w:rsidRPr="00017289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OIL is developing City Gas Distribution (CGD) infrastructure in Tripura through its joint venture company 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North East Gas Distribution Company Limited (NEGDCL).</w:t>
            </w:r>
          </w:p>
          <w:p w14:paraId="058DC2AB" w14:textId="77777777" w:rsidR="001E7333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NEGDCL is working to develop the PNG network (for domestic, commercial, and industrial connections) and to establish 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CNG stations</w:t>
            </w:r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in South Tripura,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Sepahijala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Pr="0001728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Dhalai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North Tripura,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Unakoti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, and </w:t>
            </w:r>
            <w:proofErr w:type="spellStart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>Khowa</w:t>
            </w:r>
            <w:proofErr w:type="spellEnd"/>
            <w:r w:rsidRPr="0001728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districts. In Tripura, NEGDCL has committed in its MWP (Minimum Work Program) to establish 110 CNG stations, 1396 inch-km of Steel Pipeline and more than 2.1 lac Domestic PNG connections in the authorized geographical areas</w:t>
            </w:r>
          </w:p>
          <w:p w14:paraId="12770DF1" w14:textId="2A71D89D" w:rsidR="001E7333" w:rsidRPr="00232593" w:rsidRDefault="001E7333" w:rsidP="001E7333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F161F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on the date, 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NEGDCL is operating </w:t>
            </w:r>
            <w:r w:rsidRPr="00F161F1">
              <w:rPr>
                <w:rFonts w:ascii="Tahoma" w:eastAsia="Times New Roman" w:hAnsi="Tahoma" w:cs="Tahoma"/>
                <w:kern w:val="2"/>
                <w14:ligatures w14:val="standardContextual"/>
              </w:rPr>
              <w:t>five CNG stations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.</w:t>
            </w:r>
          </w:p>
        </w:tc>
      </w:tr>
      <w:tr w:rsidR="001E7333" w:rsidRPr="00040065" w14:paraId="2850C1E9" w14:textId="77777777" w:rsidTr="001E7333">
        <w:trPr>
          <w:trHeight w:val="1332"/>
        </w:trPr>
        <w:tc>
          <w:tcPr>
            <w:tcW w:w="3823" w:type="dxa"/>
          </w:tcPr>
          <w:p w14:paraId="58F55077" w14:textId="108F7021" w:rsidR="001E7333" w:rsidRPr="00040065" w:rsidRDefault="001E7333" w:rsidP="001E733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The steps being taken to provide employment opportunities to local youth through gas exploration and its production in the State; and </w:t>
            </w:r>
          </w:p>
        </w:tc>
        <w:tc>
          <w:tcPr>
            <w:tcW w:w="6095" w:type="dxa"/>
          </w:tcPr>
          <w:p w14:paraId="6C8FC53E" w14:textId="77777777" w:rsidR="001E7333" w:rsidRPr="00040065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28EBCEE" w14:textId="77777777" w:rsidR="001E7333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the company through its CSR initiative </w:t>
            </w:r>
            <w:r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‘Project </w:t>
            </w:r>
            <w:proofErr w:type="spellStart"/>
            <w:r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>Swabalamban</w:t>
            </w:r>
            <w:proofErr w:type="spellEnd"/>
            <w:r w:rsidRPr="00E148E6">
              <w:rPr>
                <w:rFonts w:ascii="Tahoma" w:eastAsia="Times New Roman" w:hAnsi="Tahoma" w:cs="Tahoma"/>
                <w:kern w:val="2"/>
                <w14:ligatures w14:val="standardContextual"/>
              </w:rPr>
              <w:t>’</w:t>
            </w:r>
            <w:r w:rsidRPr="004135E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on Capacity </w:t>
            </w:r>
            <w:r w:rsidRPr="004135EF">
              <w:rPr>
                <w:rFonts w:ascii="Tahoma" w:eastAsia="Times New Roman" w:hAnsi="Tahoma" w:cs="Tahoma"/>
                <w:kern w:val="2"/>
                <w14:ligatures w14:val="standardContextual"/>
              </w:rPr>
              <w:lastRenderedPageBreak/>
              <w:t>Building &amp; Skill Development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has offered relevant training to local youth for </w:t>
            </w:r>
            <w:r w:rsidRPr="00394D37">
              <w:rPr>
                <w:rFonts w:ascii="Tahoma" w:eastAsia="Times New Roman" w:hAnsi="Tahoma" w:cs="Tahoma"/>
                <w:kern w:val="2"/>
                <w14:ligatures w14:val="standardContextual"/>
              </w:rPr>
              <w:t>employment opportunities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. </w:t>
            </w:r>
          </w:p>
          <w:p w14:paraId="5274999E" w14:textId="18F2D566" w:rsidR="001E7333" w:rsidRPr="00232593" w:rsidRDefault="001E7333" w:rsidP="001E7333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Moreover, local youth are employed under various capacities in the ongoing projects of OIL in the state of Tripura.</w:t>
            </w:r>
          </w:p>
        </w:tc>
      </w:tr>
      <w:tr w:rsidR="001E7333" w:rsidRPr="00040065" w14:paraId="4DBE22B7" w14:textId="77777777" w:rsidTr="001E7333">
        <w:trPr>
          <w:trHeight w:val="1332"/>
        </w:trPr>
        <w:tc>
          <w:tcPr>
            <w:tcW w:w="3823" w:type="dxa"/>
          </w:tcPr>
          <w:p w14:paraId="1CC24B9C" w14:textId="0FF5198F" w:rsidR="001E7333" w:rsidRDefault="001E7333" w:rsidP="001E733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Q.(d) Whether the Central Government is making any new progress in connecting Tripura to the Northeast Gas Grid?</w:t>
            </w:r>
          </w:p>
        </w:tc>
        <w:tc>
          <w:tcPr>
            <w:tcW w:w="6095" w:type="dxa"/>
          </w:tcPr>
          <w:p w14:paraId="36F162DA" w14:textId="77777777" w:rsidR="001E7333" w:rsidRPr="00040065" w:rsidRDefault="001E7333" w:rsidP="001E733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D73FF2" w14:textId="656A12E5" w:rsidR="001E7333" w:rsidRPr="00232593" w:rsidRDefault="001E7333" w:rsidP="001E7333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Pr="004A0ED7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 executed a Memorandum of Understanding (MoU) with </w:t>
            </w:r>
            <w:proofErr w:type="spellStart"/>
            <w:r w:rsidRPr="004A0ED7">
              <w:rPr>
                <w:rFonts w:ascii="Tahoma" w:eastAsia="Times New Roman" w:hAnsi="Tahoma" w:cs="Tahoma"/>
                <w:kern w:val="2"/>
                <w14:ligatures w14:val="standardContextual"/>
              </w:rPr>
              <w:t>Indradhanush</w:t>
            </w:r>
            <w:proofErr w:type="spellEnd"/>
            <w:r w:rsidRPr="004A0ED7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Gas Grid Limited (IGGL) on 17.06.2022, for the hook-up of OIL's gas fields for transportation of natural gas through the North-East Gas Grid (NEGG).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IGGL is constructing a 12" x 86 km pipeline running from Agartala to </w:t>
            </w:r>
            <w:proofErr w:type="spellStart"/>
            <w:r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>Tulamara</w:t>
            </w:r>
            <w:proofErr w:type="spellEnd"/>
            <w:r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(</w:t>
            </w:r>
            <w:proofErr w:type="spellStart"/>
            <w:r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>Tulamara</w:t>
            </w:r>
            <w:proofErr w:type="spellEnd"/>
            <w:r w:rsidRPr="00E4439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Feeder Pipeline), which is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making </w:t>
            </w:r>
            <w:r w:rsidRPr="00AE592F">
              <w:rPr>
                <w:rFonts w:ascii="Tahoma" w:eastAsia="Times New Roman" w:hAnsi="Tahoma" w:cs="Tahoma"/>
                <w:kern w:val="2"/>
                <w14:ligatures w14:val="standardContextual"/>
              </w:rPr>
              <w:t>steady progress in the state, with pipeline construction advancing across the approved sections.</w:t>
            </w:r>
          </w:p>
        </w:tc>
      </w:tr>
    </w:tbl>
    <w:p w14:paraId="3C583A32" w14:textId="77777777" w:rsidR="00426C06" w:rsidRDefault="00426C06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841B8B7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1FBD515B" w:rsidR="00506AF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3CE6C495" w14:textId="77777777" w:rsidR="00426C06" w:rsidRPr="00040065" w:rsidRDefault="00426C06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5054D20D" w14:textId="77777777" w:rsidR="001E7333" w:rsidRPr="00040065" w:rsidRDefault="001E7333" w:rsidP="001E733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(Kishore Kumar Das)</w:t>
      </w:r>
    </w:p>
    <w:p w14:paraId="610B2E3D" w14:textId="77777777" w:rsidR="001E7333" w:rsidRPr="00040065" w:rsidRDefault="001E7333" w:rsidP="001E733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Chief General Manager (Planning)</w:t>
      </w:r>
    </w:p>
    <w:p w14:paraId="04F9BB1F" w14:textId="77777777" w:rsidR="001E7333" w:rsidRPr="00040065" w:rsidRDefault="001E7333" w:rsidP="001E7333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1E7333" w:rsidRPr="00040065" w:rsidSect="0047075F">
      <w:pgSz w:w="11906" w:h="16838"/>
      <w:pgMar w:top="1008" w:right="1106" w:bottom="851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50BE0"/>
    <w:multiLevelType w:val="hybridMultilevel"/>
    <w:tmpl w:val="08C48896"/>
    <w:lvl w:ilvl="0" w:tplc="D0585602">
      <w:start w:val="1"/>
      <w:numFmt w:val="lowerRoman"/>
      <w:lvlText w:val="%1."/>
      <w:lvlJc w:val="left"/>
      <w:pPr>
        <w:ind w:left="1080" w:hanging="720"/>
      </w:pPr>
      <w:rPr>
        <w:rFonts w:ascii="Bookman Old Style" w:eastAsiaTheme="minorHAnsi" w:hAnsi="Bookman Old Style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6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8"/>
  </w:num>
  <w:num w:numId="8">
    <w:abstractNumId w:val="13"/>
  </w:num>
  <w:num w:numId="9">
    <w:abstractNumId w:val="26"/>
  </w:num>
  <w:num w:numId="10">
    <w:abstractNumId w:val="42"/>
  </w:num>
  <w:num w:numId="11">
    <w:abstractNumId w:val="24"/>
  </w:num>
  <w:num w:numId="12">
    <w:abstractNumId w:val="22"/>
  </w:num>
  <w:num w:numId="13">
    <w:abstractNumId w:val="35"/>
  </w:num>
  <w:num w:numId="14">
    <w:abstractNumId w:val="28"/>
  </w:num>
  <w:num w:numId="15">
    <w:abstractNumId w:val="37"/>
  </w:num>
  <w:num w:numId="16">
    <w:abstractNumId w:val="20"/>
  </w:num>
  <w:num w:numId="17">
    <w:abstractNumId w:val="21"/>
  </w:num>
  <w:num w:numId="18">
    <w:abstractNumId w:val="16"/>
  </w:num>
  <w:num w:numId="19">
    <w:abstractNumId w:val="31"/>
  </w:num>
  <w:num w:numId="20">
    <w:abstractNumId w:val="33"/>
  </w:num>
  <w:num w:numId="21">
    <w:abstractNumId w:val="6"/>
  </w:num>
  <w:num w:numId="22">
    <w:abstractNumId w:val="41"/>
  </w:num>
  <w:num w:numId="23">
    <w:abstractNumId w:val="29"/>
  </w:num>
  <w:num w:numId="24">
    <w:abstractNumId w:val="23"/>
  </w:num>
  <w:num w:numId="25">
    <w:abstractNumId w:val="12"/>
  </w:num>
  <w:num w:numId="26">
    <w:abstractNumId w:val="9"/>
  </w:num>
  <w:num w:numId="27">
    <w:abstractNumId w:val="4"/>
  </w:num>
  <w:num w:numId="28">
    <w:abstractNumId w:val="36"/>
  </w:num>
  <w:num w:numId="29">
    <w:abstractNumId w:val="38"/>
  </w:num>
  <w:num w:numId="3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8"/>
  </w:num>
  <w:num w:numId="34">
    <w:abstractNumId w:val="32"/>
  </w:num>
  <w:num w:numId="35">
    <w:abstractNumId w:val="40"/>
  </w:num>
  <w:num w:numId="36">
    <w:abstractNumId w:val="17"/>
  </w:num>
  <w:num w:numId="37">
    <w:abstractNumId w:val="2"/>
  </w:num>
  <w:num w:numId="38">
    <w:abstractNumId w:val="1"/>
  </w:num>
  <w:num w:numId="39">
    <w:abstractNumId w:val="7"/>
  </w:num>
  <w:num w:numId="40">
    <w:abstractNumId w:val="25"/>
  </w:num>
  <w:num w:numId="41">
    <w:abstractNumId w:val="34"/>
  </w:num>
  <w:num w:numId="42">
    <w:abstractNumId w:val="39"/>
  </w:num>
  <w:num w:numId="43">
    <w:abstractNumId w:val="15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1AB5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E7333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26C06"/>
    <w:rsid w:val="0044759C"/>
    <w:rsid w:val="004509DC"/>
    <w:rsid w:val="00452FD5"/>
    <w:rsid w:val="00453188"/>
    <w:rsid w:val="0045374D"/>
    <w:rsid w:val="00463A0C"/>
    <w:rsid w:val="0047075F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3CBE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10D3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C4C61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1BD4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5B1A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1CBA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0425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0C56"/>
    <w:rsid w:val="00CC5EF4"/>
    <w:rsid w:val="00CD4BE6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24B4"/>
    <w:rsid w:val="00E44632"/>
    <w:rsid w:val="00E454EE"/>
    <w:rsid w:val="00E74050"/>
    <w:rsid w:val="00E869E0"/>
    <w:rsid w:val="00E96B7E"/>
    <w:rsid w:val="00EB0203"/>
    <w:rsid w:val="00EB5F4C"/>
    <w:rsid w:val="00EB6DB5"/>
    <w:rsid w:val="00EB7E6C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18A4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paragraph" w:styleId="Heading1">
    <w:name w:val="heading 1"/>
    <w:basedOn w:val="Normal"/>
    <w:next w:val="Normal"/>
    <w:link w:val="Heading1Char"/>
    <w:uiPriority w:val="9"/>
    <w:qFormat/>
    <w:rsid w:val="00426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  <w:style w:type="character" w:styleId="CommentReference">
    <w:name w:val="annotation reference"/>
    <w:basedOn w:val="DefaultParagraphFont"/>
    <w:uiPriority w:val="99"/>
    <w:semiHidden/>
    <w:unhideWhenUsed/>
    <w:rsid w:val="00601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0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0D3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6C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B638561B-25EC-4838-A98D-3E06E61DE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30</cp:revision>
  <cp:lastPrinted>2025-11-25T09:50:00Z</cp:lastPrinted>
  <dcterms:created xsi:type="dcterms:W3CDTF">2025-08-13T11:24:00Z</dcterms:created>
  <dcterms:modified xsi:type="dcterms:W3CDTF">2025-11-26T06:19:00Z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