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282738A8" w:rsidR="00B3384E" w:rsidRDefault="00B3384E" w:rsidP="00F270A6">
      <w:pPr>
        <w:spacing w:after="0"/>
        <w:ind w:right="-392"/>
        <w:rPr>
          <w:rFonts w:ascii="Tahoma" w:hAnsi="Tahoma" w:cs="Tahoma"/>
          <w:b/>
          <w:lang w:val="en-US"/>
        </w:rPr>
      </w:pPr>
    </w:p>
    <w:p w14:paraId="03B540AE" w14:textId="77777777" w:rsidR="004D049D" w:rsidRPr="00040065" w:rsidRDefault="004D049D" w:rsidP="00F270A6">
      <w:pPr>
        <w:spacing w:after="0"/>
        <w:ind w:right="-392"/>
        <w:rPr>
          <w:rFonts w:ascii="Tahoma" w:hAnsi="Tahoma" w:cs="Tahoma"/>
          <w:b/>
          <w:lang w:val="en-US"/>
        </w:rPr>
      </w:pPr>
      <w:bookmarkStart w:id="0" w:name="_GoBack"/>
      <w:bookmarkEnd w:id="0"/>
    </w:p>
    <w:p w14:paraId="0C934999" w14:textId="2D841A9F"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A05CC4">
        <w:rPr>
          <w:rFonts w:ascii="Tahoma" w:hAnsi="Tahoma" w:cs="Tahoma"/>
          <w:b/>
          <w:lang w:val="en-US"/>
        </w:rPr>
        <w:t>35</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547838">
        <w:rPr>
          <w:rFonts w:ascii="Tahoma" w:hAnsi="Tahoma" w:cs="Tahoma"/>
          <w:b/>
          <w:lang w:val="en-US"/>
        </w:rPr>
        <w:t>3</w:t>
      </w:r>
      <w:proofErr w:type="gramStart"/>
      <w:r w:rsidR="00547838" w:rsidRPr="00547838">
        <w:rPr>
          <w:rFonts w:ascii="Tahoma" w:hAnsi="Tahoma" w:cs="Tahoma"/>
          <w:b/>
          <w:vertAlign w:val="superscript"/>
          <w:lang w:val="en-US"/>
        </w:rPr>
        <w:t>rd</w:t>
      </w:r>
      <w:r w:rsidR="00547838">
        <w:rPr>
          <w:rFonts w:ascii="Tahoma" w:hAnsi="Tahoma" w:cs="Tahoma"/>
          <w:b/>
          <w:lang w:val="en-US"/>
        </w:rPr>
        <w:t xml:space="preserve"> </w:t>
      </w:r>
      <w:r w:rsidR="00A05CC4">
        <w:rPr>
          <w:rFonts w:ascii="Tahoma" w:hAnsi="Tahoma" w:cs="Tahoma"/>
          <w:b/>
          <w:lang w:val="en-US"/>
        </w:rPr>
        <w:t xml:space="preserve"> December</w:t>
      </w:r>
      <w:proofErr w:type="gramEnd"/>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1230681C" w14:textId="77777777" w:rsidR="00A05CC4" w:rsidRDefault="00F61966" w:rsidP="007B0204">
      <w:pPr>
        <w:spacing w:after="0"/>
        <w:ind w:right="-482"/>
        <w:rPr>
          <w:rFonts w:ascii="Tahoma" w:hAnsi="Tahoma" w:cs="Tahoma"/>
          <w:b/>
          <w:bCs/>
          <w:u w:val="single"/>
          <w:lang w:val="en-US"/>
        </w:rPr>
      </w:pPr>
      <w:r w:rsidRPr="00FF5760">
        <w:rPr>
          <w:rFonts w:ascii="Tahoma" w:hAnsi="Tahoma" w:cs="Tahoma"/>
          <w:b/>
          <w:bCs/>
          <w:u w:val="single"/>
          <w:lang w:val="en-US"/>
        </w:rPr>
        <w:t>New Delhi - 110001</w:t>
      </w:r>
      <w:r w:rsidRPr="00A05CC4">
        <w:rPr>
          <w:rFonts w:ascii="Tahoma" w:hAnsi="Tahoma" w:cs="Tahoma"/>
          <w:b/>
          <w:bCs/>
          <w:lang w:val="en-US"/>
        </w:rPr>
        <w:t xml:space="preserve">                        </w:t>
      </w:r>
      <w:r w:rsidR="00A05CC4">
        <w:rPr>
          <w:rFonts w:ascii="Tahoma" w:hAnsi="Tahoma" w:cs="Tahoma"/>
          <w:b/>
          <w:lang w:val="en-US"/>
        </w:rPr>
        <w:t xml:space="preserve">                                             </w:t>
      </w:r>
      <w:r w:rsidR="00A05CC4" w:rsidRPr="00040065">
        <w:rPr>
          <w:rFonts w:ascii="Tahoma" w:hAnsi="Tahoma" w:cs="Tahoma"/>
          <w:b/>
          <w:lang w:val="en-US"/>
        </w:rPr>
        <w:t>Kind Attn:</w:t>
      </w:r>
      <w:r w:rsidR="00A05CC4">
        <w:rPr>
          <w:rFonts w:ascii="Tahoma" w:hAnsi="Tahoma" w:cs="Tahoma"/>
          <w:bCs/>
        </w:rPr>
        <w:t xml:space="preserve"> </w:t>
      </w:r>
      <w:r w:rsidR="00A05CC4">
        <w:rPr>
          <w:rFonts w:ascii="Tahoma" w:hAnsi="Tahoma" w:cs="Tahoma"/>
          <w:b/>
          <w:u w:val="single"/>
        </w:rPr>
        <w:t>SO</w:t>
      </w:r>
      <w:r w:rsidR="00A05CC4" w:rsidRPr="007B0204">
        <w:rPr>
          <w:rFonts w:ascii="Tahoma" w:hAnsi="Tahoma" w:cs="Tahoma"/>
          <w:b/>
          <w:u w:val="single"/>
        </w:rPr>
        <w:t xml:space="preserve"> (</w:t>
      </w:r>
      <w:r w:rsidR="00A05CC4">
        <w:rPr>
          <w:rFonts w:ascii="Tahoma" w:hAnsi="Tahoma" w:cs="Tahoma"/>
          <w:b/>
          <w:u w:val="single"/>
        </w:rPr>
        <w:t>GP Division</w:t>
      </w:r>
      <w:r w:rsidR="00A05CC4" w:rsidRPr="007B0204">
        <w:rPr>
          <w:rFonts w:ascii="Tahoma" w:hAnsi="Tahoma" w:cs="Tahoma"/>
          <w:b/>
          <w:u w:val="single"/>
        </w:rPr>
        <w:t>)</w:t>
      </w:r>
      <w:r w:rsidRPr="00FF5760">
        <w:rPr>
          <w:rFonts w:ascii="Tahoma" w:hAnsi="Tahoma" w:cs="Tahoma"/>
          <w:b/>
          <w:bCs/>
          <w:u w:val="single"/>
          <w:lang w:val="en-US"/>
        </w:rPr>
        <w:t xml:space="preserve">  </w:t>
      </w:r>
    </w:p>
    <w:p w14:paraId="4916B0EA" w14:textId="29147DF2" w:rsidR="007B0204" w:rsidRDefault="00506AF9" w:rsidP="007B0204">
      <w:pPr>
        <w:spacing w:after="0"/>
        <w:ind w:right="-482"/>
        <w:rPr>
          <w:rFonts w:ascii="Tahoma" w:hAnsi="Tahoma" w:cs="Tahoma"/>
          <w:bCs/>
          <w:u w:val="single"/>
        </w:rPr>
      </w:pPr>
      <w:r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FB6DE1">
        <w:rPr>
          <w:rFonts w:ascii="Tahoma" w:hAnsi="Tahoma" w:cs="Tahoma"/>
          <w:b/>
          <w:lang w:val="en-US"/>
        </w:rPr>
        <w:t xml:space="preserve">                              </w:t>
      </w:r>
      <w:r w:rsidR="00F1380F">
        <w:rPr>
          <w:rFonts w:ascii="Tahoma" w:hAnsi="Tahoma" w:cs="Tahoma"/>
          <w:b/>
          <w:lang w:val="en-US"/>
        </w:rPr>
        <w:t xml:space="preserve"> </w:t>
      </w:r>
      <w:r w:rsidR="007B0204">
        <w:rPr>
          <w:rFonts w:ascii="Tahoma" w:hAnsi="Tahoma" w:cs="Tahoma"/>
          <w:b/>
          <w:lang w:val="en-US"/>
        </w:rPr>
        <w:t xml:space="preserve"> </w:t>
      </w:r>
    </w:p>
    <w:p w14:paraId="24F1D845" w14:textId="3EFC793C"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A05CC4">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A05CC4">
        <w:rPr>
          <w:rFonts w:ascii="Tahoma" w:hAnsi="Tahoma" w:cs="Tahoma"/>
          <w:b/>
          <w:bCs/>
        </w:rPr>
        <w:t>6840</w:t>
      </w:r>
      <w:r w:rsidR="00FE1753">
        <w:rPr>
          <w:rFonts w:ascii="Tahoma" w:hAnsi="Tahoma" w:cs="Tahoma"/>
          <w:b/>
          <w:bCs/>
        </w:rPr>
        <w:t xml:space="preserve"> </w:t>
      </w:r>
      <w:r w:rsidR="00643085" w:rsidRPr="00040065">
        <w:rPr>
          <w:rFonts w:ascii="Tahoma" w:hAnsi="Tahoma" w:cs="Tahoma"/>
          <w:lang w:val="en-US"/>
        </w:rPr>
        <w:t xml:space="preserve">for </w:t>
      </w:r>
      <w:r w:rsidR="00A05CC4">
        <w:rPr>
          <w:rFonts w:ascii="Tahoma" w:hAnsi="Tahoma" w:cs="Tahoma"/>
          <w:lang w:val="en-US"/>
        </w:rPr>
        <w:t>1</w:t>
      </w:r>
      <w:r w:rsidR="00C87458">
        <w:rPr>
          <w:rFonts w:ascii="Tahoma" w:hAnsi="Tahoma" w:cs="Tahoma"/>
          <w:lang w:val="en-US"/>
        </w:rPr>
        <w:t>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13D26747"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A05CC4">
        <w:rPr>
          <w:rFonts w:ascii="Tahoma" w:hAnsi="Tahoma" w:cs="Tahoma"/>
          <w:b/>
          <w:bCs/>
        </w:rPr>
        <w:t>Implementation of CBG Plants under SATAT in Tamil Nadu</w:t>
      </w:r>
    </w:p>
    <w:p w14:paraId="3297E00F" w14:textId="5F7B98D3"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A05CC4">
        <w:rPr>
          <w:rFonts w:ascii="Tahoma" w:hAnsi="Tahoma" w:cs="Tahoma"/>
          <w:lang w:val="en-US"/>
        </w:rPr>
        <w:t>01</w:t>
      </w:r>
      <w:r w:rsidRPr="00040065">
        <w:rPr>
          <w:rFonts w:ascii="Tahoma" w:hAnsi="Tahoma" w:cs="Tahoma"/>
          <w:lang w:val="en-US"/>
        </w:rPr>
        <w:t>.</w:t>
      </w:r>
      <w:r w:rsidR="00C87458">
        <w:rPr>
          <w:rFonts w:ascii="Tahoma" w:hAnsi="Tahoma" w:cs="Tahoma"/>
          <w:lang w:val="en-US"/>
        </w:rPr>
        <w:t>1</w:t>
      </w:r>
      <w:r w:rsidR="00A05CC4">
        <w:rPr>
          <w:rFonts w:ascii="Tahoma" w:hAnsi="Tahoma" w:cs="Tahoma"/>
          <w:lang w:val="en-US"/>
        </w:rPr>
        <w:t>2</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2A4B1867"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A05CC4">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673"/>
        <w:gridCol w:w="5074"/>
      </w:tblGrid>
      <w:tr w:rsidR="003E2B73" w:rsidRPr="00040065" w14:paraId="55DD2EA1" w14:textId="77777777" w:rsidTr="00E721E1">
        <w:trPr>
          <w:trHeight w:val="4662"/>
        </w:trPr>
        <w:tc>
          <w:tcPr>
            <w:tcW w:w="4673" w:type="dxa"/>
          </w:tcPr>
          <w:p w14:paraId="4062B524" w14:textId="5948E088" w:rsidR="0010195B" w:rsidRPr="00040065" w:rsidRDefault="003E2B73" w:rsidP="0091634E">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A05CC4">
              <w:rPr>
                <w:rFonts w:ascii="Tahoma" w:hAnsi="Tahoma" w:cs="Tahoma"/>
                <w:i/>
                <w:iCs/>
              </w:rPr>
              <w:t>The current status of the implementation of CBG plants under the SATAT scheme including the number of plants established and operational across the country particularly in Tamil Nadu;</w:t>
            </w:r>
            <w:r w:rsidR="0091634E">
              <w:rPr>
                <w:rFonts w:ascii="Tahoma" w:hAnsi="Tahoma" w:cs="Tahoma"/>
                <w:i/>
                <w:iCs/>
              </w:rPr>
              <w:t xml:space="preserve"> </w:t>
            </w:r>
          </w:p>
        </w:tc>
        <w:tc>
          <w:tcPr>
            <w:tcW w:w="5074"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2729FF2" w14:textId="4CD54222" w:rsidR="004A5B59" w:rsidRPr="004A5B59" w:rsidRDefault="004A5B59" w:rsidP="004A5B59">
            <w:pPr>
              <w:spacing w:after="120"/>
              <w:jc w:val="both"/>
              <w:rPr>
                <w:rFonts w:ascii="Tahoma" w:eastAsia="Times New Roman" w:hAnsi="Tahoma" w:cs="Tahoma"/>
                <w:kern w:val="2"/>
                <w:lang w:val="en-US"/>
                <w14:ligatures w14:val="standardContextual"/>
              </w:rPr>
            </w:pPr>
            <w:r w:rsidRPr="004A5B59">
              <w:rPr>
                <w:rFonts w:ascii="Tahoma" w:eastAsia="Times New Roman" w:hAnsi="Tahoma" w:cs="Tahoma"/>
                <w:kern w:val="2"/>
                <w:lang w:val="en-US"/>
                <w14:ligatures w14:val="standardContextual"/>
              </w:rPr>
              <w:t>As far as OIL is concerned, OIL is currently in the process of establishing 25 Compressed Biogas (CBG) plants across India, utilizing Municipal Solid Waste (MSW), agricultural waste, and other biodegradable feedstocks. Of these, the CBG plants at Tinsukia (Assam) and Bhubaneswar (Odisha) are under construction and are expected to be completed by 2027. Further, tenders for Jorhat (Assam), Cuttack (Odisha), and Agartala (Tripura) have already been floated, with commissioning targeted for 2028. The remaining 20 plants are progressing at various stages of development.</w:t>
            </w:r>
          </w:p>
          <w:p w14:paraId="1C2BC2CF" w14:textId="120A654A" w:rsidR="00CD6DC6" w:rsidRPr="00040065" w:rsidRDefault="004A5B59" w:rsidP="004A5B59">
            <w:pPr>
              <w:spacing w:after="120"/>
              <w:jc w:val="both"/>
              <w:rPr>
                <w:rFonts w:ascii="Tahoma" w:eastAsia="Times New Roman" w:hAnsi="Tahoma" w:cs="Tahoma"/>
                <w:kern w:val="2"/>
                <w14:ligatures w14:val="standardContextual"/>
              </w:rPr>
            </w:pPr>
            <w:r w:rsidRPr="004A5B59">
              <w:rPr>
                <w:rFonts w:ascii="Tahoma" w:eastAsia="Times New Roman" w:hAnsi="Tahoma" w:cs="Tahoma"/>
                <w:kern w:val="2"/>
                <w:lang w:val="en-US"/>
                <w14:ligatures w14:val="standardContextual"/>
              </w:rPr>
              <w:t>With respect to the State of Tamil Nadu, OIL currently does not have any CBG project under implementation in the state.</w:t>
            </w:r>
          </w:p>
        </w:tc>
      </w:tr>
      <w:tr w:rsidR="003E2B73" w:rsidRPr="00040065" w14:paraId="65648DF5" w14:textId="77777777" w:rsidTr="00F7545F">
        <w:trPr>
          <w:trHeight w:val="1230"/>
        </w:trPr>
        <w:tc>
          <w:tcPr>
            <w:tcW w:w="4673" w:type="dxa"/>
          </w:tcPr>
          <w:p w14:paraId="01947609" w14:textId="3BF1C2EE" w:rsidR="00BF5FD1" w:rsidRPr="00040065" w:rsidRDefault="003E2B73" w:rsidP="00E721E1">
            <w:pPr>
              <w:ind w:right="34"/>
              <w:jc w:val="both"/>
              <w:rPr>
                <w:rFonts w:ascii="Tahoma" w:eastAsia="Times New Roman" w:hAnsi="Tahoma" w:cs="Tahoma"/>
                <w:i/>
                <w:color w:val="000000"/>
              </w:rPr>
            </w:pPr>
            <w:r w:rsidRPr="00040065">
              <w:rPr>
                <w:rFonts w:ascii="Tahoma" w:hAnsi="Tahoma" w:cs="Tahoma"/>
                <w:i/>
                <w:iCs/>
              </w:rPr>
              <w:t xml:space="preserve">Q.(b) </w:t>
            </w:r>
            <w:r w:rsidR="00A05CC4">
              <w:rPr>
                <w:rFonts w:ascii="Tahoma" w:hAnsi="Tahoma" w:cs="Tahoma"/>
                <w:i/>
                <w:iCs/>
              </w:rPr>
              <w:t>The criteria and the procedures for setting up such plants and the manner in which the number of entrepreneurs and organizations that have availed support under this scheme;</w:t>
            </w:r>
          </w:p>
        </w:tc>
        <w:tc>
          <w:tcPr>
            <w:tcW w:w="5074"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116CDBE" w14:textId="33E9AE0C" w:rsidR="00750812" w:rsidRPr="00750812" w:rsidRDefault="00525029" w:rsidP="00750812">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w:t>
            </w:r>
            <w:r w:rsidR="00A818F1">
              <w:rPr>
                <w:rFonts w:ascii="Tahoma" w:eastAsia="Times New Roman" w:hAnsi="Tahoma" w:cs="Tahoma"/>
                <w:kern w:val="2"/>
                <w14:ligatures w14:val="standardContextual"/>
              </w:rPr>
              <w:t>Limited (</w:t>
            </w:r>
            <w:r>
              <w:rPr>
                <w:rFonts w:ascii="Tahoma" w:eastAsia="Times New Roman" w:hAnsi="Tahoma" w:cs="Tahoma"/>
                <w:kern w:val="2"/>
                <w14:ligatures w14:val="standardContextual"/>
              </w:rPr>
              <w:t xml:space="preserve">OIL) is concerned, </w:t>
            </w:r>
            <w:r w:rsidR="00750812" w:rsidRPr="00750812">
              <w:rPr>
                <w:rFonts w:ascii="Tahoma" w:eastAsia="Times New Roman" w:hAnsi="Tahoma" w:cs="Tahoma"/>
                <w:kern w:val="2"/>
                <w14:ligatures w14:val="standardContextual"/>
              </w:rPr>
              <w:t>OIL’s OIL has engaged consultants for the preparation of Detailed Project Reports (DPRs) and financial analyses for the identified project sites. Based on the findings of these DPRs, OIL proceeds with project development in a structured and phased manner.</w:t>
            </w:r>
          </w:p>
          <w:p w14:paraId="4F6AF3D7" w14:textId="0E0A158E" w:rsidR="00525029" w:rsidRDefault="00750812" w:rsidP="00750812">
            <w:pPr>
              <w:spacing w:after="120"/>
              <w:jc w:val="both"/>
              <w:rPr>
                <w:rFonts w:ascii="Tahoma" w:eastAsia="Times New Roman" w:hAnsi="Tahoma" w:cs="Tahoma"/>
                <w:kern w:val="2"/>
                <w14:ligatures w14:val="standardContextual"/>
              </w:rPr>
            </w:pPr>
            <w:r w:rsidRPr="00750812">
              <w:rPr>
                <w:rFonts w:ascii="Tahoma" w:eastAsia="Times New Roman" w:hAnsi="Tahoma" w:cs="Tahoma"/>
                <w:kern w:val="2"/>
                <w14:ligatures w14:val="standardContextual"/>
              </w:rPr>
              <w:t xml:space="preserve">OIL is implementing CBG projects across the country through a well-defined three-pronged strategy comprising organic development, acquisitions, and joint ventures. Under the organic development model, OIL collaborates closely with municipalities, public sector undertakings, and </w:t>
            </w:r>
            <w:r w:rsidRPr="00750812">
              <w:rPr>
                <w:rFonts w:ascii="Tahoma" w:eastAsia="Times New Roman" w:hAnsi="Tahoma" w:cs="Tahoma"/>
                <w:kern w:val="2"/>
                <w14:ligatures w14:val="standardContextual"/>
              </w:rPr>
              <w:lastRenderedPageBreak/>
              <w:t>educational institutions to identify suitable locations and develop technically and financially viable CBG projects.</w:t>
            </w:r>
          </w:p>
          <w:p w14:paraId="3780DB29" w14:textId="7E90C97B" w:rsidR="003E2B73" w:rsidRPr="00040065" w:rsidRDefault="003E2B73" w:rsidP="00E339E5">
            <w:pPr>
              <w:jc w:val="both"/>
              <w:rPr>
                <w:rFonts w:ascii="Tahoma" w:hAnsi="Tahoma" w:cs="Tahoma"/>
                <w:lang w:val="en-US"/>
              </w:rPr>
            </w:pPr>
          </w:p>
        </w:tc>
      </w:tr>
      <w:tr w:rsidR="00BF5FD1" w:rsidRPr="00040065" w14:paraId="36083E04" w14:textId="77777777" w:rsidTr="00E721E1">
        <w:trPr>
          <w:trHeight w:val="937"/>
        </w:trPr>
        <w:tc>
          <w:tcPr>
            <w:tcW w:w="4673" w:type="dxa"/>
          </w:tcPr>
          <w:p w14:paraId="50B911BA" w14:textId="44CFE62C" w:rsidR="00BF5FD1" w:rsidRPr="00040065" w:rsidRDefault="00BF5FD1" w:rsidP="00E721E1">
            <w:pPr>
              <w:ind w:right="34"/>
              <w:jc w:val="both"/>
              <w:rPr>
                <w:rFonts w:ascii="Tahoma" w:hAnsi="Tahoma" w:cs="Tahoma"/>
                <w:i/>
                <w:iCs/>
              </w:rPr>
            </w:pPr>
            <w:r>
              <w:rPr>
                <w:rFonts w:ascii="Tahoma" w:hAnsi="Tahoma" w:cs="Tahoma"/>
                <w:i/>
                <w:iCs/>
              </w:rPr>
              <w:lastRenderedPageBreak/>
              <w:t xml:space="preserve">Q.(c) </w:t>
            </w:r>
            <w:r w:rsidR="00FB6DE1">
              <w:rPr>
                <w:rFonts w:ascii="Tahoma" w:hAnsi="Tahoma" w:cs="Tahoma"/>
                <w:i/>
                <w:iCs/>
              </w:rPr>
              <w:t xml:space="preserve">The </w:t>
            </w:r>
            <w:r w:rsidR="00A05CC4">
              <w:rPr>
                <w:rFonts w:ascii="Tahoma" w:hAnsi="Tahoma" w:cs="Tahoma"/>
                <w:i/>
                <w:iCs/>
              </w:rPr>
              <w:t>impact of these CBG Plants on renewable energy generation, environmental sustainability and rural development;</w:t>
            </w:r>
          </w:p>
        </w:tc>
        <w:tc>
          <w:tcPr>
            <w:tcW w:w="5074" w:type="dxa"/>
          </w:tcPr>
          <w:p w14:paraId="10DB793E" w14:textId="1D3EABA1" w:rsidR="00BF5FD1" w:rsidRPr="00040065" w:rsidRDefault="00BF5FD1" w:rsidP="00BF5FD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6E9E522" w14:textId="04B5FCCB" w:rsidR="00BF5FD1" w:rsidRPr="00040065" w:rsidRDefault="00750812" w:rsidP="00E721E1">
            <w:pPr>
              <w:spacing w:after="120"/>
              <w:jc w:val="both"/>
              <w:rPr>
                <w:rFonts w:ascii="Tahoma" w:hAnsi="Tahoma" w:cs="Tahoma"/>
                <w:b/>
                <w:lang w:val="en-US"/>
              </w:rPr>
            </w:pPr>
            <w:r w:rsidRPr="00750812">
              <w:rPr>
                <w:rFonts w:ascii="Tahoma" w:eastAsia="Times New Roman" w:hAnsi="Tahoma" w:cs="Tahoma"/>
                <w:kern w:val="2"/>
                <w14:ligatures w14:val="standardContextual"/>
              </w:rPr>
              <w:t>CBG plants contribute significantly to renewable energy generation by producing clean fuel. They improve environmental sustainability by reducing open dumping/burning of waste, lowering emissions, and generating organic manure that enhances soil health. These projects also support rural development through job creation, additional income for farmers from biomass supply, and promotion of local economic activity.</w:t>
            </w:r>
          </w:p>
        </w:tc>
      </w:tr>
      <w:tr w:rsidR="0091634E" w:rsidRPr="00040065" w14:paraId="0D673F01" w14:textId="77777777" w:rsidTr="00F7545F">
        <w:trPr>
          <w:trHeight w:val="1230"/>
        </w:trPr>
        <w:tc>
          <w:tcPr>
            <w:tcW w:w="4673" w:type="dxa"/>
          </w:tcPr>
          <w:p w14:paraId="22848F5C" w14:textId="20349F6D" w:rsidR="0091634E" w:rsidRDefault="0091634E" w:rsidP="008B492E">
            <w:pPr>
              <w:ind w:right="34"/>
              <w:jc w:val="both"/>
              <w:rPr>
                <w:rFonts w:ascii="Tahoma" w:hAnsi="Tahoma" w:cs="Tahoma"/>
                <w:i/>
                <w:iCs/>
              </w:rPr>
            </w:pPr>
            <w:r>
              <w:rPr>
                <w:rFonts w:ascii="Tahoma" w:hAnsi="Tahoma" w:cs="Tahoma"/>
                <w:i/>
                <w:iCs/>
              </w:rPr>
              <w:t xml:space="preserve">Q.(d) </w:t>
            </w:r>
            <w:r w:rsidR="00A05CC4">
              <w:rPr>
                <w:rFonts w:ascii="Tahoma" w:hAnsi="Tahoma" w:cs="Tahoma"/>
                <w:i/>
                <w:iCs/>
              </w:rPr>
              <w:t xml:space="preserve">The measures being taken to accelerate the deployment of CBG Plants and ensure the scheme’s wider adoption and success; and </w:t>
            </w:r>
            <w:r w:rsidR="00FE1753">
              <w:rPr>
                <w:rFonts w:ascii="Tahoma" w:hAnsi="Tahoma" w:cs="Tahoma"/>
                <w:i/>
                <w:iCs/>
              </w:rPr>
              <w:t xml:space="preserve"> </w:t>
            </w:r>
          </w:p>
        </w:tc>
        <w:tc>
          <w:tcPr>
            <w:tcW w:w="5074" w:type="dxa"/>
          </w:tcPr>
          <w:p w14:paraId="189C52C2" w14:textId="0F0500BA" w:rsidR="0091634E" w:rsidRPr="00040065" w:rsidRDefault="0091634E" w:rsidP="009163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27C80D5" w14:textId="6CB4A205" w:rsidR="0091634E" w:rsidRPr="00040065" w:rsidRDefault="00750812" w:rsidP="00BF5FD1">
            <w:pPr>
              <w:spacing w:after="120"/>
              <w:jc w:val="both"/>
              <w:rPr>
                <w:rFonts w:ascii="Tahoma" w:hAnsi="Tahoma" w:cs="Tahoma"/>
                <w:b/>
                <w:lang w:val="en-US"/>
              </w:rPr>
            </w:pPr>
            <w:r w:rsidRPr="00750812">
              <w:rPr>
                <w:rFonts w:ascii="Tahoma" w:eastAsia="Times New Roman" w:hAnsi="Tahoma" w:cs="Tahoma"/>
                <w:kern w:val="2"/>
                <w14:ligatures w14:val="standardContextual"/>
              </w:rPr>
              <w:t>As far as OIL is concerned, OIL is currently in the process of establishing 25 Compressed Biogas (CBG) plants across India, utilizing Municipal Solid Waste (MSW), agricultural waste, and other biodegradable feedstocks</w:t>
            </w:r>
          </w:p>
        </w:tc>
      </w:tr>
      <w:tr w:rsidR="00A05CC4" w:rsidRPr="00040065" w14:paraId="2153A861" w14:textId="77777777" w:rsidTr="00F7545F">
        <w:trPr>
          <w:trHeight w:val="1230"/>
        </w:trPr>
        <w:tc>
          <w:tcPr>
            <w:tcW w:w="4673" w:type="dxa"/>
          </w:tcPr>
          <w:p w14:paraId="1308F2D1" w14:textId="46FD145D" w:rsidR="00A05CC4" w:rsidRDefault="00A05CC4" w:rsidP="008B492E">
            <w:pPr>
              <w:ind w:right="34"/>
              <w:jc w:val="both"/>
              <w:rPr>
                <w:rFonts w:ascii="Tahoma" w:hAnsi="Tahoma" w:cs="Tahoma"/>
                <w:i/>
                <w:iCs/>
              </w:rPr>
            </w:pPr>
            <w:r>
              <w:rPr>
                <w:rFonts w:ascii="Tahoma" w:hAnsi="Tahoma" w:cs="Tahoma"/>
                <w:i/>
                <w:iCs/>
              </w:rPr>
              <w:t>Q.(e) The manner in which the Government plants to promote awareness and participation among farmers and entrepreneurs for setting up more CBG Plants?</w:t>
            </w:r>
          </w:p>
        </w:tc>
        <w:tc>
          <w:tcPr>
            <w:tcW w:w="5074" w:type="dxa"/>
          </w:tcPr>
          <w:p w14:paraId="7895434D" w14:textId="774CBB04" w:rsidR="00A05CC4" w:rsidRPr="00040065" w:rsidRDefault="00A05CC4" w:rsidP="00A05CC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5808BA" w14:textId="77777777" w:rsidR="00A05CC4" w:rsidRPr="00040065" w:rsidRDefault="00A05CC4" w:rsidP="00750812">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195DBA3A" w:rsidR="00F26CC7" w:rsidRDefault="00F26CC7" w:rsidP="0044759C">
      <w:pPr>
        <w:spacing w:after="0" w:line="240" w:lineRule="auto"/>
        <w:ind w:right="-482"/>
        <w:jc w:val="right"/>
        <w:rPr>
          <w:rFonts w:ascii="Tahoma" w:hAnsi="Tahoma" w:cs="Tahoma"/>
          <w:b/>
          <w:lang w:val="en-US"/>
        </w:rPr>
      </w:pPr>
    </w:p>
    <w:p w14:paraId="3BBE0A41" w14:textId="77777777" w:rsidR="00E721E1" w:rsidRPr="00040065" w:rsidRDefault="00E721E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D4609"/>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B7039"/>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A5B59"/>
    <w:rsid w:val="004B1CCA"/>
    <w:rsid w:val="004B3795"/>
    <w:rsid w:val="004B712C"/>
    <w:rsid w:val="004B7881"/>
    <w:rsid w:val="004C1BDE"/>
    <w:rsid w:val="004C32CD"/>
    <w:rsid w:val="004D049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4783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0812"/>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5CC4"/>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21E1"/>
    <w:rsid w:val="00E74050"/>
    <w:rsid w:val="00E869E0"/>
    <w:rsid w:val="00E96B7E"/>
    <w:rsid w:val="00EB0203"/>
    <w:rsid w:val="00EB5F4C"/>
    <w:rsid w:val="00EB6DB5"/>
    <w:rsid w:val="00ED2EBB"/>
    <w:rsid w:val="00EE37B2"/>
    <w:rsid w:val="00EF357F"/>
    <w:rsid w:val="00EF4BEA"/>
    <w:rsid w:val="00EF4C58"/>
    <w:rsid w:val="00F1380F"/>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40399603">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037578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20225499">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274691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900EC4-A33E-47E1-B85E-05E690891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2</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23</cp:revision>
  <cp:lastPrinted>2025-12-03T11:27:00Z</cp:lastPrinted>
  <dcterms:created xsi:type="dcterms:W3CDTF">2025-08-13T11:24:00Z</dcterms:created>
  <dcterms:modified xsi:type="dcterms:W3CDTF">2025-12-03T11:27:00Z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