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7064" w:rsidRDefault="00657064" w:rsidP="00657064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:rsidR="00503E07" w:rsidRDefault="00503E07" w:rsidP="00657064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503E07" w:rsidRDefault="00503E07" w:rsidP="00657064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657064" w:rsidRDefault="00657064" w:rsidP="00657064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OIL/PLNG/54/2/3/2025/47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 11</w:t>
      </w:r>
      <w:r>
        <w:rPr>
          <w:rFonts w:ascii="Tahoma" w:hAnsi="Tahoma" w:cs="Tahoma"/>
          <w:b/>
          <w:vertAlign w:val="superscript"/>
          <w:lang w:val="en-US"/>
        </w:rPr>
        <w:t>th</w:t>
      </w:r>
      <w:r>
        <w:rPr>
          <w:rFonts w:ascii="Tahoma" w:hAnsi="Tahoma" w:cs="Tahoma"/>
          <w:b/>
          <w:lang w:val="en-US"/>
        </w:rPr>
        <w:t xml:space="preserve"> December, 2025</w:t>
      </w:r>
    </w:p>
    <w:p w:rsidR="00657064" w:rsidRDefault="00657064" w:rsidP="00657064">
      <w:pPr>
        <w:spacing w:after="0"/>
        <w:ind w:right="-28"/>
        <w:rPr>
          <w:rFonts w:ascii="Tahoma" w:hAnsi="Tahoma" w:cs="Tahoma"/>
          <w:lang w:val="en-US"/>
        </w:rPr>
      </w:pPr>
    </w:p>
    <w:p w:rsidR="00657064" w:rsidRDefault="00657064" w:rsidP="00657064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Ministry of Petroleum and Natural Gas</w:t>
      </w:r>
    </w:p>
    <w:p w:rsidR="00657064" w:rsidRDefault="00657064" w:rsidP="00657064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657064" w:rsidRDefault="00657064" w:rsidP="00657064">
      <w:pPr>
        <w:spacing w:after="0"/>
        <w:rPr>
          <w:rFonts w:ascii="Tahoma" w:hAnsi="Tahoma" w:cs="Tahoma"/>
          <w:b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Kind Attn:    </w:t>
      </w:r>
      <w:r>
        <w:rPr>
          <w:rFonts w:ascii="Tahoma" w:hAnsi="Tahoma" w:cs="Tahoma"/>
          <w:b/>
        </w:rPr>
        <w:t>Section Officer</w:t>
      </w:r>
    </w:p>
    <w:p w:rsidR="00657064" w:rsidRDefault="00657064" w:rsidP="00657064">
      <w:pPr>
        <w:spacing w:after="0"/>
        <w:ind w:left="6480" w:firstLine="720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 xml:space="preserve">GP-Division, </w:t>
      </w:r>
    </w:p>
    <w:p w:rsidR="00657064" w:rsidRDefault="00657064" w:rsidP="00657064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</w:t>
      </w:r>
    </w:p>
    <w:p w:rsidR="00657064" w:rsidRDefault="00657064" w:rsidP="00657064">
      <w:pPr>
        <w:tabs>
          <w:tab w:val="left" w:pos="1440"/>
        </w:tabs>
        <w:spacing w:after="0" w:line="240" w:lineRule="auto"/>
        <w:ind w:right="-563"/>
        <w:jc w:val="both"/>
        <w:rPr>
          <w:rFonts w:ascii="Tahoma" w:hAnsi="Tahoma" w:cs="Tahoma"/>
          <w:b/>
          <w:lang w:val="en-US"/>
        </w:rPr>
      </w:pPr>
    </w:p>
    <w:p w:rsidR="00657064" w:rsidRDefault="00657064" w:rsidP="00657064">
      <w:pPr>
        <w:tabs>
          <w:tab w:val="left" w:pos="1440"/>
        </w:tabs>
        <w:spacing w:after="0" w:line="240" w:lineRule="auto"/>
        <w:ind w:right="-563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   Lok Sabha Provisionally Admitted Starred Question Dy. No. </w:t>
      </w:r>
      <w:r w:rsidR="00E45B24">
        <w:rPr>
          <w:rFonts w:ascii="Tahoma" w:hAnsi="Tahoma" w:cs="Tahoma"/>
          <w:b/>
          <w:bCs/>
        </w:rPr>
        <w:t>10477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18.12.2025 </w:t>
      </w:r>
    </w:p>
    <w:p w:rsidR="00E45B24" w:rsidRDefault="00E45B24" w:rsidP="00E45B24">
      <w:pPr>
        <w:pStyle w:val="Default"/>
        <w:ind w:left="720"/>
        <w:jc w:val="both"/>
        <w:rPr>
          <w:rFonts w:ascii="Tahoma" w:hAnsi="Tahoma" w:cs="Tahoma"/>
          <w:b/>
          <w:bCs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</w:t>
      </w:r>
      <w:r w:rsidR="00657064">
        <w:rPr>
          <w:rFonts w:ascii="Tahoma" w:hAnsi="Tahoma" w:cs="Tahoma"/>
          <w:sz w:val="22"/>
          <w:szCs w:val="22"/>
        </w:rPr>
        <w:t xml:space="preserve">Regarding </w:t>
      </w:r>
      <w:r w:rsidRPr="00E45B24">
        <w:rPr>
          <w:rFonts w:ascii="Tahoma" w:hAnsi="Tahoma" w:cs="Tahoma"/>
          <w:b/>
          <w:bCs/>
          <w:sz w:val="22"/>
          <w:szCs w:val="22"/>
        </w:rPr>
        <w:t>“Compressed Bio-Gas (CBG) Production and Integration with the Gas</w:t>
      </w:r>
    </w:p>
    <w:p w:rsidR="00E45B24" w:rsidRDefault="00E45B24" w:rsidP="00E45B24">
      <w:pPr>
        <w:pStyle w:val="Default"/>
        <w:ind w:left="1440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bCs/>
          <w:sz w:val="22"/>
          <w:szCs w:val="22"/>
        </w:rPr>
        <w:t xml:space="preserve">      </w:t>
      </w:r>
      <w:r w:rsidRPr="00E45B24">
        <w:rPr>
          <w:rFonts w:ascii="Tahoma" w:hAnsi="Tahoma" w:cs="Tahoma"/>
          <w:b/>
          <w:bCs/>
          <w:sz w:val="22"/>
          <w:szCs w:val="22"/>
        </w:rPr>
        <w:t xml:space="preserve"> Grid</w:t>
      </w:r>
    </w:p>
    <w:p w:rsidR="00657064" w:rsidRDefault="00657064" w:rsidP="00657064">
      <w:pPr>
        <w:pStyle w:val="Default"/>
        <w:ind w:left="720"/>
        <w:jc w:val="both"/>
        <w:rPr>
          <w:rFonts w:ascii="Tahoma" w:hAnsi="Tahoma" w:cs="Tahoma"/>
          <w:sz w:val="22"/>
          <w:szCs w:val="22"/>
        </w:rPr>
      </w:pPr>
    </w:p>
    <w:p w:rsidR="00657064" w:rsidRDefault="00657064" w:rsidP="00E45B24">
      <w:pPr>
        <w:pStyle w:val="Default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b/>
        </w:rPr>
        <w:t>Ref.</w:t>
      </w:r>
      <w:r>
        <w:rPr>
          <w:rFonts w:ascii="Tahoma" w:hAnsi="Tahoma" w:cs="Tahoma"/>
        </w:rPr>
        <w:t xml:space="preserve">  Your email dated 10.12.2025</w:t>
      </w:r>
    </w:p>
    <w:p w:rsidR="00657064" w:rsidRDefault="00657064" w:rsidP="00657064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657064" w:rsidRDefault="00657064" w:rsidP="00657064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657064" w:rsidRDefault="00657064" w:rsidP="00657064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>Reference above, our reply to the above Lok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657064" w:rsidTr="00657064">
        <w:trPr>
          <w:trHeight w:val="1208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64" w:rsidRDefault="0065706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Gas :</w:t>
            </w:r>
            <w:proofErr w:type="gramEnd"/>
          </w:p>
          <w:p w:rsidR="00657064" w:rsidRDefault="0065706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:rsidR="00E45B24" w:rsidRDefault="00657064">
            <w:pPr>
              <w:spacing w:after="0" w:line="240" w:lineRule="auto"/>
              <w:ind w:right="34"/>
              <w:jc w:val="both"/>
            </w:pPr>
            <w:r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>
              <w:rPr>
                <w:rFonts w:ascii="Tahoma" w:hAnsi="Tahoma" w:cs="Tahoma"/>
                <w:i/>
                <w:iCs/>
              </w:rPr>
              <w:t>a)</w:t>
            </w:r>
            <w:r w:rsidR="00E45B24">
              <w:rPr>
                <w:rFonts w:ascii="Tahoma" w:hAnsi="Tahoma" w:cs="Tahoma"/>
                <w:i/>
                <w:iCs/>
              </w:rPr>
              <w:t xml:space="preserve"> </w:t>
            </w:r>
            <w:r w:rsidR="00E45B24">
              <w:t xml:space="preserve"> </w:t>
            </w:r>
            <w:r w:rsidR="00E45B24">
              <w:rPr>
                <w:rFonts w:ascii="Tahoma" w:hAnsi="Tahoma" w:cs="Tahoma"/>
                <w:i/>
                <w:iCs/>
              </w:rPr>
              <w:t>T</w:t>
            </w:r>
            <w:r w:rsidR="00E45B24" w:rsidRPr="00E45B24">
              <w:rPr>
                <w:rFonts w:ascii="Tahoma" w:hAnsi="Tahoma" w:cs="Tahoma"/>
                <w:i/>
                <w:iCs/>
              </w:rPr>
              <w:t>he</w:t>
            </w:r>
            <w:proofErr w:type="gramEnd"/>
            <w:r w:rsidR="00E45B24" w:rsidRPr="00E45B24">
              <w:rPr>
                <w:rFonts w:ascii="Tahoma" w:hAnsi="Tahoma" w:cs="Tahoma"/>
                <w:i/>
                <w:iCs/>
              </w:rPr>
              <w:t xml:space="preserve"> details of the number of Compressed Bio-Gas (CBG) plants commissioned so far in the country along with their installed capacity and feedstock profile, State-wise;</w:t>
            </w:r>
          </w:p>
          <w:p w:rsidR="00657064" w:rsidRPr="00E45B24" w:rsidRDefault="00657064">
            <w:pPr>
              <w:spacing w:after="0" w:line="240" w:lineRule="auto"/>
              <w:ind w:right="34"/>
              <w:jc w:val="both"/>
            </w:pP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7064" w:rsidRDefault="00657064">
            <w:pPr>
              <w:spacing w:after="120" w:line="240" w:lineRule="auto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657064" w:rsidRDefault="00657064">
            <w:pPr>
              <w:spacing w:after="120" w:line="240" w:lineRule="auto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</w:tc>
      </w:tr>
      <w:tr w:rsidR="00657064" w:rsidTr="00657064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B24" w:rsidRDefault="0065706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Q.(b) </w:t>
            </w:r>
            <w:r w:rsidR="00E45B24" w:rsidRPr="00E45B24">
              <w:rPr>
                <w:rFonts w:ascii="Tahoma" w:hAnsi="Tahoma" w:cs="Tahoma"/>
                <w:i/>
                <w:iCs/>
              </w:rPr>
              <w:t>whether the offtake of CBG by Oil and Gas Marketing Companies has increased during the last three years, if so, the details thereof;</w:t>
            </w:r>
          </w:p>
          <w:p w:rsidR="00657064" w:rsidRDefault="00E45B2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E45B24">
              <w:rPr>
                <w:rFonts w:ascii="Tahoma" w:hAnsi="Tahoma" w:cs="Tahoma"/>
                <w:i/>
                <w:iCs/>
              </w:rPr>
              <w:br/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7064" w:rsidRDefault="00657064">
            <w:pPr>
              <w:spacing w:after="120" w:line="240" w:lineRule="auto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657064" w:rsidRDefault="00657064">
            <w:pPr>
              <w:spacing w:after="0" w:line="240" w:lineRule="auto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  <w:tr w:rsidR="00657064" w:rsidTr="00657064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39AE" w:rsidRDefault="00657064">
            <w:pPr>
              <w:spacing w:after="0" w:line="240" w:lineRule="auto"/>
              <w:ind w:right="34"/>
              <w:jc w:val="both"/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ED39AE">
              <w:rPr>
                <w:rFonts w:ascii="Tahoma" w:hAnsi="Tahoma" w:cs="Tahoma"/>
                <w:i/>
                <w:iCs/>
              </w:rPr>
              <w:t>T</w:t>
            </w:r>
            <w:r w:rsidR="00ED39AE" w:rsidRPr="00ED39AE">
              <w:rPr>
                <w:rFonts w:ascii="Tahoma" w:hAnsi="Tahoma" w:cs="Tahoma"/>
                <w:i/>
                <w:iCs/>
              </w:rPr>
              <w:t>he annual quantity of CBG procured during this period;</w:t>
            </w:r>
          </w:p>
          <w:p w:rsidR="00657064" w:rsidRDefault="0065706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br/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7064" w:rsidRDefault="00657064">
            <w:pPr>
              <w:spacing w:after="120" w:line="240" w:lineRule="auto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657064" w:rsidRDefault="00657064">
            <w:pPr>
              <w:spacing w:after="120" w:line="240" w:lineRule="auto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</w:tc>
      </w:tr>
      <w:tr w:rsidR="00657064" w:rsidTr="00657064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39AE" w:rsidRDefault="00657064">
            <w:pPr>
              <w:jc w:val="both"/>
            </w:pPr>
            <w:r>
              <w:rPr>
                <w:rFonts w:ascii="Tahoma" w:hAnsi="Tahoma" w:cs="Tahoma"/>
                <w:i/>
                <w:iCs/>
              </w:rPr>
              <w:t>Q.(d)</w:t>
            </w:r>
            <w:r>
              <w:rPr>
                <w:sz w:val="23"/>
                <w:szCs w:val="23"/>
              </w:rPr>
              <w:t xml:space="preserve"> </w:t>
            </w:r>
            <w:r w:rsidR="00ED39AE">
              <w:rPr>
                <w:rFonts w:ascii="Tahoma" w:hAnsi="Tahoma" w:cs="Tahoma"/>
                <w:i/>
                <w:iCs/>
              </w:rPr>
              <w:t>T</w:t>
            </w:r>
            <w:r w:rsidR="00ED39AE" w:rsidRPr="00ED39AE">
              <w:rPr>
                <w:rFonts w:ascii="Tahoma" w:hAnsi="Tahoma" w:cs="Tahoma"/>
                <w:i/>
                <w:iCs/>
              </w:rPr>
              <w:t>he progress made in enabling the injection of CBG into the City Gas Distribution (CGD) networks and main trunk pipelines, including pilot projects, approved nodes and future targets; and</w:t>
            </w:r>
          </w:p>
          <w:p w:rsidR="00ED39AE" w:rsidRDefault="00ED39A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 w:rsidRPr="00ED39AE">
              <w:rPr>
                <w:rFonts w:ascii="Tahoma" w:hAnsi="Tahoma" w:cs="Tahoma"/>
                <w:i/>
                <w:iCs/>
              </w:rPr>
              <w:t xml:space="preserve">the steps taken by the Government under the Sustainable Alternative Towards </w:t>
            </w:r>
            <w:r w:rsidRPr="00ED39AE">
              <w:rPr>
                <w:rFonts w:ascii="Tahoma" w:hAnsi="Tahoma" w:cs="Tahoma"/>
                <w:i/>
                <w:iCs/>
              </w:rPr>
              <w:lastRenderedPageBreak/>
              <w:t>Affordable Transportation (SATAT) initiative to support CBG entrepreneurs, including financial assistance, assured offtake arrangements and reforms to strengthen project viability?</w:t>
            </w:r>
          </w:p>
          <w:p w:rsidR="00657064" w:rsidRDefault="00657064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7064" w:rsidRDefault="00657064">
            <w:pPr>
              <w:spacing w:after="120" w:line="240" w:lineRule="auto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lastRenderedPageBreak/>
              <w:t>Answer to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657064" w:rsidRDefault="00657064">
            <w:pPr>
              <w:spacing w:after="120" w:line="240" w:lineRule="auto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  <w:p w:rsidR="00E543DD" w:rsidRDefault="00E543DD">
            <w:pPr>
              <w:spacing w:after="120" w:line="240" w:lineRule="auto"/>
              <w:rPr>
                <w:rFonts w:ascii="Tahoma" w:hAnsi="Tahoma" w:cs="Tahoma"/>
                <w:b/>
                <w:lang w:val="en-US"/>
              </w:rPr>
            </w:pPr>
          </w:p>
          <w:p w:rsidR="00E543DD" w:rsidRDefault="00E543DD">
            <w:pPr>
              <w:spacing w:after="120" w:line="240" w:lineRule="auto"/>
              <w:rPr>
                <w:rFonts w:ascii="Tahoma" w:hAnsi="Tahoma" w:cs="Tahoma"/>
                <w:b/>
                <w:lang w:val="en-US"/>
              </w:rPr>
            </w:pPr>
          </w:p>
          <w:p w:rsidR="00E543DD" w:rsidRDefault="00E543DD">
            <w:pPr>
              <w:spacing w:after="120" w:line="240" w:lineRule="auto"/>
              <w:rPr>
                <w:rFonts w:ascii="Tahoma" w:hAnsi="Tahoma" w:cs="Tahoma"/>
                <w:b/>
                <w:lang w:val="en-US"/>
              </w:rPr>
            </w:pPr>
          </w:p>
          <w:p w:rsidR="00E543DD" w:rsidRDefault="00E543DD" w:rsidP="00E543DD">
            <w:pPr>
              <w:spacing w:after="120" w:line="240" w:lineRule="auto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Q(e):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E543DD" w:rsidRDefault="00E543DD" w:rsidP="00E543DD">
            <w:pPr>
              <w:spacing w:after="120" w:line="240" w:lineRule="auto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lastRenderedPageBreak/>
              <w:t>As far as Oil India Limited (OIL) is concerned,</w:t>
            </w:r>
          </w:p>
        </w:tc>
      </w:tr>
    </w:tbl>
    <w:p w:rsidR="00657064" w:rsidRDefault="00657064" w:rsidP="00657064">
      <w:pPr>
        <w:spacing w:after="0"/>
        <w:ind w:right="-482"/>
        <w:jc w:val="right"/>
        <w:rPr>
          <w:rFonts w:ascii="Tahoma" w:hAnsi="Tahoma" w:cs="Tahoma"/>
          <w:sz w:val="8"/>
          <w:szCs w:val="8"/>
          <w:lang w:val="en-US"/>
        </w:rPr>
      </w:pPr>
    </w:p>
    <w:p w:rsidR="00657064" w:rsidRDefault="00657064" w:rsidP="00657064">
      <w:pPr>
        <w:spacing w:after="0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Yours faithfully,</w:t>
      </w:r>
    </w:p>
    <w:p w:rsidR="00657064" w:rsidRDefault="00657064" w:rsidP="00657064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>OIL INDIA LIMITED</w:t>
      </w:r>
    </w:p>
    <w:p w:rsidR="00657064" w:rsidRDefault="00657064" w:rsidP="00657064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657064" w:rsidRDefault="00657064" w:rsidP="00657064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657064" w:rsidRDefault="00657064" w:rsidP="00657064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(Kishore Kumar Das)</w:t>
      </w:r>
    </w:p>
    <w:p w:rsidR="00657064" w:rsidRDefault="00657064" w:rsidP="00657064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Chief General Manager (Planning)</w:t>
      </w:r>
    </w:p>
    <w:p w:rsidR="00657064" w:rsidRDefault="00657064" w:rsidP="00657064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  <w:r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657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64"/>
    <w:rsid w:val="004701C5"/>
    <w:rsid w:val="00503E07"/>
    <w:rsid w:val="00657064"/>
    <w:rsid w:val="00AA1D4A"/>
    <w:rsid w:val="00C565B9"/>
    <w:rsid w:val="00E45B24"/>
    <w:rsid w:val="00E543DD"/>
    <w:rsid w:val="00ED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DC8458-9222-43FF-9430-DF1E624AB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7064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570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657064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66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dcterms:created xsi:type="dcterms:W3CDTF">2025-12-11T09:49:00Z</dcterms:created>
  <dcterms:modified xsi:type="dcterms:W3CDTF">2025-12-11T09:49:00Z</dcterms:modified>
</cp:coreProperties>
</file>