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AC1222" w:rsidRDefault="00562579" w:rsidP="00F270A6">
      <w:pPr>
        <w:spacing w:after="0"/>
        <w:ind w:right="-392"/>
        <w:rPr>
          <w:rFonts w:ascii="Tahoma" w:hAnsi="Tahoma" w:cs="Tahoma"/>
          <w:b/>
          <w:lang w:val="en-US"/>
        </w:rPr>
      </w:pPr>
    </w:p>
    <w:p w14:paraId="398EF5FC" w14:textId="16015482" w:rsidR="00562579" w:rsidRPr="00AC1222" w:rsidRDefault="00562579" w:rsidP="00F270A6">
      <w:pPr>
        <w:spacing w:after="0"/>
        <w:ind w:right="-392"/>
        <w:rPr>
          <w:rFonts w:ascii="Tahoma" w:hAnsi="Tahoma" w:cs="Tahoma"/>
          <w:b/>
          <w:lang w:val="en-US"/>
        </w:rPr>
      </w:pPr>
    </w:p>
    <w:p w14:paraId="04FDA3E2" w14:textId="35373272" w:rsidR="00562579" w:rsidRPr="00AC1222" w:rsidRDefault="00562579" w:rsidP="00F270A6">
      <w:pPr>
        <w:spacing w:after="0"/>
        <w:ind w:right="-392"/>
        <w:rPr>
          <w:rFonts w:ascii="Tahoma" w:hAnsi="Tahoma" w:cs="Tahoma"/>
          <w:b/>
          <w:lang w:val="en-US"/>
        </w:rPr>
      </w:pPr>
    </w:p>
    <w:p w14:paraId="21971356" w14:textId="77777777" w:rsidR="00EB6DB5" w:rsidRPr="00AC1222" w:rsidRDefault="00EB6DB5" w:rsidP="00F270A6">
      <w:pPr>
        <w:spacing w:after="0"/>
        <w:ind w:right="-392"/>
        <w:rPr>
          <w:rFonts w:ascii="Tahoma" w:hAnsi="Tahoma" w:cs="Tahoma"/>
          <w:b/>
          <w:lang w:val="en-US"/>
        </w:rPr>
      </w:pPr>
    </w:p>
    <w:p w14:paraId="198CDFCD" w14:textId="53940986" w:rsidR="00B3384E" w:rsidRDefault="00B3384E" w:rsidP="00F270A6">
      <w:pPr>
        <w:spacing w:after="0"/>
        <w:ind w:right="-392"/>
        <w:rPr>
          <w:rFonts w:ascii="Tahoma" w:hAnsi="Tahoma" w:cs="Tahoma"/>
          <w:b/>
          <w:lang w:val="en-US"/>
        </w:rPr>
      </w:pPr>
    </w:p>
    <w:p w14:paraId="713E4593" w14:textId="77777777" w:rsidR="00F46344" w:rsidRDefault="00F46344" w:rsidP="00F270A6">
      <w:pPr>
        <w:spacing w:after="0"/>
        <w:ind w:right="-392"/>
        <w:rPr>
          <w:rFonts w:ascii="Tahoma" w:hAnsi="Tahoma" w:cs="Tahoma"/>
          <w:b/>
          <w:lang w:val="en-US"/>
        </w:rPr>
      </w:pPr>
      <w:bookmarkStart w:id="0" w:name="_GoBack"/>
      <w:bookmarkEnd w:id="0"/>
    </w:p>
    <w:p w14:paraId="5E6782D1" w14:textId="77777777" w:rsidR="00B3384E" w:rsidRPr="00AC1222" w:rsidRDefault="00B3384E" w:rsidP="00F270A6">
      <w:pPr>
        <w:spacing w:after="0"/>
        <w:ind w:right="-392"/>
        <w:rPr>
          <w:rFonts w:ascii="Tahoma" w:hAnsi="Tahoma" w:cs="Tahoma"/>
          <w:b/>
          <w:lang w:val="en-US"/>
        </w:rPr>
      </w:pPr>
    </w:p>
    <w:p w14:paraId="0C934999" w14:textId="074F43EC" w:rsidR="00BC4C9F" w:rsidRPr="00AC1222" w:rsidRDefault="00654ECF" w:rsidP="00F270A6">
      <w:pPr>
        <w:spacing w:after="0"/>
        <w:ind w:right="-392"/>
        <w:rPr>
          <w:rFonts w:ascii="Tahoma" w:hAnsi="Tahoma" w:cs="Tahoma"/>
          <w:b/>
          <w:lang w:val="en-US"/>
        </w:rPr>
      </w:pPr>
      <w:r w:rsidRPr="00AC1222">
        <w:rPr>
          <w:rFonts w:ascii="Tahoma" w:hAnsi="Tahoma" w:cs="Tahoma"/>
          <w:b/>
          <w:lang w:val="en-US"/>
        </w:rPr>
        <w:t>OIL/</w:t>
      </w:r>
      <w:r w:rsidR="008B23B3" w:rsidRPr="00AC1222">
        <w:rPr>
          <w:rFonts w:ascii="Tahoma" w:hAnsi="Tahoma" w:cs="Tahoma"/>
          <w:b/>
          <w:lang w:val="en-US"/>
        </w:rPr>
        <w:t>PLNG/</w:t>
      </w:r>
      <w:r w:rsidRPr="00AC1222">
        <w:rPr>
          <w:rFonts w:ascii="Tahoma" w:hAnsi="Tahoma" w:cs="Tahoma"/>
          <w:b/>
          <w:lang w:val="en-US"/>
        </w:rPr>
        <w:t>54/2/</w:t>
      </w:r>
      <w:r w:rsidR="00C87458" w:rsidRPr="00AC1222">
        <w:rPr>
          <w:rFonts w:ascii="Tahoma" w:hAnsi="Tahoma" w:cs="Tahoma"/>
          <w:b/>
          <w:lang w:val="en-US"/>
        </w:rPr>
        <w:t>3</w:t>
      </w:r>
      <w:r w:rsidRPr="00AC1222">
        <w:rPr>
          <w:rFonts w:ascii="Tahoma" w:hAnsi="Tahoma" w:cs="Tahoma"/>
          <w:b/>
          <w:lang w:val="en-US"/>
        </w:rPr>
        <w:t>/202</w:t>
      </w:r>
      <w:r w:rsidR="00F270A6" w:rsidRPr="00AC1222">
        <w:rPr>
          <w:rFonts w:ascii="Tahoma" w:hAnsi="Tahoma" w:cs="Tahoma"/>
          <w:b/>
          <w:lang w:val="en-US"/>
        </w:rPr>
        <w:t>5</w:t>
      </w:r>
      <w:r w:rsidRPr="00AC1222">
        <w:rPr>
          <w:rFonts w:ascii="Tahoma" w:hAnsi="Tahoma" w:cs="Tahoma"/>
          <w:b/>
          <w:lang w:val="en-US"/>
        </w:rPr>
        <w:t>/</w:t>
      </w:r>
      <w:r w:rsidR="006C6A5C" w:rsidRPr="00AC1222">
        <w:rPr>
          <w:rFonts w:ascii="Tahoma" w:hAnsi="Tahoma" w:cs="Tahoma"/>
          <w:b/>
          <w:lang w:val="en-US"/>
        </w:rPr>
        <w:t>2</w:t>
      </w:r>
      <w:r w:rsidR="00031EEC" w:rsidRPr="00AC1222">
        <w:rPr>
          <w:rFonts w:ascii="Tahoma" w:hAnsi="Tahoma" w:cs="Tahoma"/>
          <w:b/>
          <w:lang w:val="en-US"/>
        </w:rPr>
        <w:t>2</w:t>
      </w:r>
      <w:r w:rsidR="00F211B3" w:rsidRPr="00AC1222">
        <w:rPr>
          <w:rFonts w:ascii="Tahoma" w:hAnsi="Tahoma" w:cs="Tahoma"/>
          <w:b/>
          <w:lang w:val="en-US"/>
        </w:rPr>
        <w:tab/>
      </w:r>
      <w:r w:rsidR="00F211B3" w:rsidRPr="00AC1222">
        <w:rPr>
          <w:rFonts w:ascii="Tahoma" w:hAnsi="Tahoma" w:cs="Tahoma"/>
          <w:b/>
          <w:lang w:val="en-US"/>
        </w:rPr>
        <w:tab/>
      </w:r>
      <w:r w:rsidR="00F211B3" w:rsidRPr="00AC1222">
        <w:rPr>
          <w:rFonts w:ascii="Tahoma" w:hAnsi="Tahoma" w:cs="Tahoma"/>
          <w:b/>
          <w:lang w:val="en-US"/>
        </w:rPr>
        <w:tab/>
      </w:r>
      <w:r w:rsidR="00F211B3" w:rsidRPr="00AC1222">
        <w:rPr>
          <w:rFonts w:ascii="Tahoma" w:hAnsi="Tahoma" w:cs="Tahoma"/>
          <w:b/>
          <w:lang w:val="en-US"/>
        </w:rPr>
        <w:tab/>
      </w:r>
      <w:r w:rsidR="00F211B3" w:rsidRPr="00AC1222">
        <w:rPr>
          <w:rFonts w:ascii="Tahoma" w:hAnsi="Tahoma" w:cs="Tahoma"/>
          <w:b/>
          <w:lang w:val="en-US"/>
        </w:rPr>
        <w:tab/>
      </w:r>
      <w:r w:rsidR="00506AF9" w:rsidRPr="00AC1222">
        <w:rPr>
          <w:rFonts w:ascii="Tahoma" w:hAnsi="Tahoma" w:cs="Tahoma"/>
          <w:b/>
          <w:lang w:val="en-US"/>
        </w:rPr>
        <w:t xml:space="preserve">    </w:t>
      </w:r>
      <w:r w:rsidR="008B23B3" w:rsidRPr="00AC1222">
        <w:rPr>
          <w:rFonts w:ascii="Tahoma" w:hAnsi="Tahoma" w:cs="Tahoma"/>
          <w:b/>
          <w:lang w:val="en-US"/>
        </w:rPr>
        <w:t xml:space="preserve">          </w:t>
      </w:r>
      <w:r w:rsidR="00C87458" w:rsidRPr="00AC1222">
        <w:rPr>
          <w:rFonts w:ascii="Tahoma" w:hAnsi="Tahoma" w:cs="Tahoma"/>
          <w:b/>
          <w:lang w:val="en-US"/>
        </w:rPr>
        <w:t>2</w:t>
      </w:r>
      <w:r w:rsidR="0014197C">
        <w:rPr>
          <w:rFonts w:ascii="Tahoma" w:hAnsi="Tahoma" w:cs="Tahoma"/>
          <w:b/>
          <w:lang w:val="en-US"/>
        </w:rPr>
        <w:t>8</w:t>
      </w:r>
      <w:r w:rsidR="00C87458" w:rsidRPr="00AC1222">
        <w:rPr>
          <w:rFonts w:ascii="Tahoma" w:hAnsi="Tahoma" w:cs="Tahoma"/>
          <w:b/>
          <w:vertAlign w:val="superscript"/>
          <w:lang w:val="en-US"/>
        </w:rPr>
        <w:t>th</w:t>
      </w:r>
      <w:r w:rsidR="00C87458" w:rsidRPr="00AC1222">
        <w:rPr>
          <w:rFonts w:ascii="Tahoma" w:hAnsi="Tahoma" w:cs="Tahoma"/>
          <w:b/>
          <w:lang w:val="en-US"/>
        </w:rPr>
        <w:t xml:space="preserve"> November</w:t>
      </w:r>
      <w:r w:rsidR="00F211B3" w:rsidRPr="00AC1222">
        <w:rPr>
          <w:rFonts w:ascii="Tahoma" w:hAnsi="Tahoma" w:cs="Tahoma"/>
          <w:b/>
          <w:lang w:val="en-US"/>
        </w:rPr>
        <w:t>,</w:t>
      </w:r>
      <w:r w:rsidR="00D41C07" w:rsidRPr="00AC1222">
        <w:rPr>
          <w:rFonts w:ascii="Tahoma" w:hAnsi="Tahoma" w:cs="Tahoma"/>
          <w:b/>
          <w:lang w:val="en-US"/>
        </w:rPr>
        <w:t xml:space="preserve"> </w:t>
      </w:r>
      <w:r w:rsidR="00F211B3" w:rsidRPr="00AC1222">
        <w:rPr>
          <w:rFonts w:ascii="Tahoma" w:hAnsi="Tahoma" w:cs="Tahoma"/>
          <w:b/>
          <w:lang w:val="en-US"/>
        </w:rPr>
        <w:t>202</w:t>
      </w:r>
      <w:r w:rsidR="00F270A6" w:rsidRPr="00AC1222">
        <w:rPr>
          <w:rFonts w:ascii="Tahoma" w:hAnsi="Tahoma" w:cs="Tahoma"/>
          <w:b/>
          <w:lang w:val="en-US"/>
        </w:rPr>
        <w:t>5</w:t>
      </w:r>
    </w:p>
    <w:p w14:paraId="097B29A8" w14:textId="77777777" w:rsidR="00C42C3F" w:rsidRPr="00AC1222" w:rsidRDefault="00C42C3F" w:rsidP="001E301A">
      <w:pPr>
        <w:spacing w:after="0"/>
        <w:ind w:right="-28"/>
        <w:rPr>
          <w:rFonts w:ascii="Tahoma" w:hAnsi="Tahoma" w:cs="Tahoma"/>
          <w:lang w:val="en-US"/>
        </w:rPr>
      </w:pPr>
    </w:p>
    <w:p w14:paraId="58D02FB5" w14:textId="77777777" w:rsidR="00F61966" w:rsidRPr="00AC1222" w:rsidRDefault="00F61966" w:rsidP="00F61966">
      <w:pPr>
        <w:spacing w:after="0"/>
        <w:rPr>
          <w:rFonts w:ascii="Tahoma" w:hAnsi="Tahoma" w:cs="Tahoma"/>
          <w:lang w:val="en-US"/>
        </w:rPr>
      </w:pPr>
      <w:r w:rsidRPr="00AC1222">
        <w:rPr>
          <w:rFonts w:ascii="Tahoma" w:hAnsi="Tahoma" w:cs="Tahoma"/>
          <w:lang w:val="en-US"/>
        </w:rPr>
        <w:t>Ministry of Petroleum and Natural Gas</w:t>
      </w:r>
    </w:p>
    <w:p w14:paraId="45C326E5" w14:textId="77777777" w:rsidR="00F61966" w:rsidRPr="00AC1222" w:rsidRDefault="00F61966" w:rsidP="00F61966">
      <w:pPr>
        <w:spacing w:after="0"/>
        <w:ind w:right="-482"/>
        <w:rPr>
          <w:rFonts w:ascii="Tahoma" w:hAnsi="Tahoma" w:cs="Tahoma"/>
          <w:lang w:val="en-US"/>
        </w:rPr>
      </w:pPr>
      <w:proofErr w:type="spellStart"/>
      <w:r w:rsidRPr="00AC1222">
        <w:rPr>
          <w:rFonts w:ascii="Tahoma" w:hAnsi="Tahoma" w:cs="Tahoma"/>
          <w:lang w:val="en-US"/>
        </w:rPr>
        <w:t>Kartavya</w:t>
      </w:r>
      <w:proofErr w:type="spellEnd"/>
      <w:r w:rsidRPr="00AC1222">
        <w:rPr>
          <w:rFonts w:ascii="Tahoma" w:hAnsi="Tahoma" w:cs="Tahoma"/>
          <w:lang w:val="en-US"/>
        </w:rPr>
        <w:t xml:space="preserve"> Bhawan-03, </w:t>
      </w:r>
      <w:proofErr w:type="spellStart"/>
      <w:r w:rsidRPr="00AC1222">
        <w:rPr>
          <w:rFonts w:ascii="Tahoma" w:hAnsi="Tahoma" w:cs="Tahoma"/>
          <w:lang w:val="en-US"/>
        </w:rPr>
        <w:t>Janpath</w:t>
      </w:r>
      <w:proofErr w:type="spellEnd"/>
    </w:p>
    <w:p w14:paraId="64A240AA" w14:textId="77777777" w:rsidR="004B65C3" w:rsidRPr="00AC1222" w:rsidRDefault="00F61966" w:rsidP="004B65C3">
      <w:pPr>
        <w:spacing w:after="0"/>
        <w:rPr>
          <w:rFonts w:ascii="Tahoma" w:hAnsi="Tahoma" w:cs="Tahoma"/>
          <w:u w:val="single"/>
          <w:lang w:val="en-US"/>
        </w:rPr>
      </w:pPr>
      <w:r w:rsidRPr="00AC1222">
        <w:rPr>
          <w:rFonts w:ascii="Tahoma" w:hAnsi="Tahoma" w:cs="Tahoma"/>
          <w:b/>
          <w:bCs/>
          <w:u w:val="single"/>
          <w:lang w:val="en-US"/>
        </w:rPr>
        <w:t xml:space="preserve">New Delhi - 110001                                     </w:t>
      </w:r>
    </w:p>
    <w:p w14:paraId="3F97A8CD" w14:textId="77777777" w:rsidR="004B65C3" w:rsidRPr="00AC1222" w:rsidRDefault="004B65C3" w:rsidP="004B65C3">
      <w:pPr>
        <w:spacing w:after="0"/>
        <w:ind w:right="-482"/>
        <w:rPr>
          <w:rFonts w:ascii="Tahoma" w:hAnsi="Tahoma" w:cs="Tahoma"/>
          <w:bCs/>
          <w:u w:val="single"/>
        </w:rPr>
      </w:pPr>
      <w:r w:rsidRPr="00AC1222">
        <w:rPr>
          <w:rFonts w:ascii="Tahoma" w:hAnsi="Tahoma" w:cs="Tahoma"/>
          <w:b/>
          <w:lang w:val="en-US"/>
        </w:rPr>
        <w:t xml:space="preserve">                                                                                                        Kind Attn:</w:t>
      </w:r>
      <w:r w:rsidRPr="00AC1222">
        <w:rPr>
          <w:rFonts w:ascii="Tahoma" w:hAnsi="Tahoma" w:cs="Tahoma"/>
          <w:bCs/>
        </w:rPr>
        <w:t xml:space="preserve"> </w:t>
      </w:r>
      <w:r w:rsidRPr="00AC1222">
        <w:rPr>
          <w:rFonts w:ascii="Tahoma" w:hAnsi="Tahoma" w:cs="Tahoma"/>
          <w:b/>
          <w:u w:val="single"/>
        </w:rPr>
        <w:t>E&amp;S Division</w:t>
      </w:r>
    </w:p>
    <w:p w14:paraId="6AB7E77F" w14:textId="77777777" w:rsidR="00F61966" w:rsidRPr="00AC1222" w:rsidRDefault="00F61966" w:rsidP="00F61966">
      <w:pPr>
        <w:spacing w:after="0"/>
        <w:ind w:right="-482"/>
        <w:rPr>
          <w:rFonts w:ascii="Tahoma" w:hAnsi="Tahoma" w:cs="Tahoma"/>
          <w:b/>
          <w:bCs/>
          <w:u w:val="single"/>
          <w:lang w:val="en-US"/>
        </w:rPr>
      </w:pPr>
      <w:r w:rsidRPr="00AC1222">
        <w:rPr>
          <w:rFonts w:ascii="Tahoma" w:hAnsi="Tahoma" w:cs="Tahoma"/>
          <w:b/>
          <w:bCs/>
          <w:u w:val="single"/>
          <w:lang w:val="en-US"/>
        </w:rPr>
        <w:t xml:space="preserve">                                                               </w:t>
      </w:r>
    </w:p>
    <w:p w14:paraId="24F1D845" w14:textId="1769A61C" w:rsidR="004A407D" w:rsidRPr="00AC1222" w:rsidRDefault="00F211B3" w:rsidP="00DD5CA9">
      <w:pPr>
        <w:tabs>
          <w:tab w:val="left" w:pos="1440"/>
        </w:tabs>
        <w:spacing w:after="0" w:line="360" w:lineRule="auto"/>
        <w:ind w:right="-563"/>
        <w:rPr>
          <w:rFonts w:ascii="Tahoma" w:hAnsi="Tahoma" w:cs="Tahoma"/>
          <w:lang w:val="en-US"/>
        </w:rPr>
      </w:pPr>
      <w:r w:rsidRPr="00AC1222">
        <w:rPr>
          <w:rFonts w:ascii="Tahoma" w:hAnsi="Tahoma" w:cs="Tahoma"/>
          <w:b/>
          <w:lang w:val="en-US"/>
        </w:rPr>
        <w:t>Sub</w:t>
      </w:r>
      <w:r w:rsidR="000029E2" w:rsidRPr="00AC1222">
        <w:rPr>
          <w:rFonts w:ascii="Tahoma" w:hAnsi="Tahoma" w:cs="Tahoma"/>
          <w:lang w:val="en-US"/>
        </w:rPr>
        <w:t>:</w:t>
      </w:r>
      <w:r w:rsidR="003C0FC2" w:rsidRPr="00AC1222">
        <w:rPr>
          <w:rFonts w:ascii="Tahoma" w:hAnsi="Tahoma" w:cs="Tahoma"/>
          <w:lang w:val="en-US"/>
        </w:rPr>
        <w:t xml:space="preserve"> </w:t>
      </w:r>
      <w:r w:rsidR="00031EEC" w:rsidRPr="00AC1222">
        <w:rPr>
          <w:rFonts w:ascii="Tahoma" w:hAnsi="Tahoma" w:cs="Tahoma"/>
          <w:lang w:val="en-US"/>
        </w:rPr>
        <w:t>Lok</w:t>
      </w:r>
      <w:r w:rsidR="00DD5CA9" w:rsidRPr="00AC1222">
        <w:rPr>
          <w:rFonts w:ascii="Tahoma" w:hAnsi="Tahoma" w:cs="Tahoma"/>
          <w:lang w:val="en-US"/>
        </w:rPr>
        <w:t xml:space="preserve"> </w:t>
      </w:r>
      <w:r w:rsidR="00EB0203" w:rsidRPr="00AC1222">
        <w:rPr>
          <w:rFonts w:ascii="Tahoma" w:hAnsi="Tahoma" w:cs="Tahoma"/>
          <w:lang w:val="en-US"/>
        </w:rPr>
        <w:t>Sabha</w:t>
      </w:r>
      <w:r w:rsidR="00520031" w:rsidRPr="00AC1222">
        <w:rPr>
          <w:rFonts w:ascii="Tahoma" w:hAnsi="Tahoma" w:cs="Tahoma"/>
          <w:lang w:val="en-US"/>
        </w:rPr>
        <w:t xml:space="preserve"> Provisionally Admitted</w:t>
      </w:r>
      <w:r w:rsidR="00040065" w:rsidRPr="00AC1222">
        <w:rPr>
          <w:rFonts w:ascii="Tahoma" w:hAnsi="Tahoma" w:cs="Tahoma"/>
          <w:lang w:val="en-US"/>
        </w:rPr>
        <w:t xml:space="preserve"> </w:t>
      </w:r>
      <w:r w:rsidR="00031EEC" w:rsidRPr="00AC1222">
        <w:rPr>
          <w:rFonts w:ascii="Tahoma" w:hAnsi="Tahoma" w:cs="Tahoma"/>
          <w:lang w:val="en-US"/>
        </w:rPr>
        <w:t>Uns</w:t>
      </w:r>
      <w:r w:rsidR="00311DD9" w:rsidRPr="00AC1222">
        <w:rPr>
          <w:rFonts w:ascii="Tahoma" w:hAnsi="Tahoma" w:cs="Tahoma"/>
          <w:lang w:val="en-US"/>
        </w:rPr>
        <w:t>tarred</w:t>
      </w:r>
      <w:r w:rsidR="00EB0203" w:rsidRPr="00AC1222">
        <w:rPr>
          <w:rFonts w:ascii="Tahoma" w:hAnsi="Tahoma" w:cs="Tahoma"/>
          <w:lang w:val="en-US"/>
        </w:rPr>
        <w:t xml:space="preserve"> </w:t>
      </w:r>
      <w:r w:rsidR="004F7AD1" w:rsidRPr="00AC1222">
        <w:rPr>
          <w:rFonts w:ascii="Tahoma" w:hAnsi="Tahoma" w:cs="Tahoma"/>
          <w:lang w:val="en-US"/>
        </w:rPr>
        <w:t>Question</w:t>
      </w:r>
      <w:r w:rsidR="001352A6" w:rsidRPr="00AC1222">
        <w:rPr>
          <w:rFonts w:ascii="Tahoma" w:hAnsi="Tahoma" w:cs="Tahoma"/>
          <w:lang w:val="en-US"/>
        </w:rPr>
        <w:t xml:space="preserve"> </w:t>
      </w:r>
      <w:r w:rsidR="00EF357F" w:rsidRPr="00AC1222">
        <w:rPr>
          <w:rFonts w:ascii="Tahoma" w:hAnsi="Tahoma" w:cs="Tahoma"/>
          <w:lang w:val="en-US"/>
        </w:rPr>
        <w:t xml:space="preserve">Dy. No. </w:t>
      </w:r>
      <w:r w:rsidR="002C0F5B" w:rsidRPr="00AC1222">
        <w:rPr>
          <w:rFonts w:ascii="Tahoma" w:hAnsi="Tahoma" w:cs="Tahoma"/>
          <w:b/>
          <w:bCs/>
        </w:rPr>
        <w:t>2</w:t>
      </w:r>
      <w:r w:rsidR="00031EEC" w:rsidRPr="00AC1222">
        <w:rPr>
          <w:rFonts w:ascii="Tahoma" w:hAnsi="Tahoma" w:cs="Tahoma"/>
          <w:b/>
          <w:bCs/>
        </w:rPr>
        <w:t xml:space="preserve">626 </w:t>
      </w:r>
      <w:r w:rsidR="00643085" w:rsidRPr="00AC1222">
        <w:rPr>
          <w:rFonts w:ascii="Tahoma" w:hAnsi="Tahoma" w:cs="Tahoma"/>
          <w:lang w:val="en-US"/>
        </w:rPr>
        <w:t xml:space="preserve">for </w:t>
      </w:r>
      <w:r w:rsidR="00C87458" w:rsidRPr="00AC1222">
        <w:rPr>
          <w:rFonts w:ascii="Tahoma" w:hAnsi="Tahoma" w:cs="Tahoma"/>
          <w:lang w:val="en-US"/>
        </w:rPr>
        <w:t>0</w:t>
      </w:r>
      <w:r w:rsidR="00031EEC" w:rsidRPr="00AC1222">
        <w:rPr>
          <w:rFonts w:ascii="Tahoma" w:hAnsi="Tahoma" w:cs="Tahoma"/>
          <w:lang w:val="en-US"/>
        </w:rPr>
        <w:t>4</w:t>
      </w:r>
      <w:r w:rsidR="00643085" w:rsidRPr="00AC1222">
        <w:rPr>
          <w:rFonts w:ascii="Tahoma" w:hAnsi="Tahoma" w:cs="Tahoma"/>
          <w:lang w:val="en-US"/>
        </w:rPr>
        <w:t>.</w:t>
      </w:r>
      <w:r w:rsidR="00C87458" w:rsidRPr="00AC1222">
        <w:rPr>
          <w:rFonts w:ascii="Tahoma" w:hAnsi="Tahoma" w:cs="Tahoma"/>
          <w:lang w:val="en-US"/>
        </w:rPr>
        <w:t>12</w:t>
      </w:r>
      <w:r w:rsidR="00643085" w:rsidRPr="00AC1222">
        <w:rPr>
          <w:rFonts w:ascii="Tahoma" w:hAnsi="Tahoma" w:cs="Tahoma"/>
          <w:lang w:val="en-US"/>
        </w:rPr>
        <w:t>.2025</w:t>
      </w:r>
      <w:r w:rsidR="00F270A6" w:rsidRPr="00AC1222">
        <w:rPr>
          <w:rFonts w:ascii="Tahoma" w:hAnsi="Tahoma" w:cs="Tahoma"/>
          <w:lang w:val="en-US"/>
        </w:rPr>
        <w:t xml:space="preserve"> </w:t>
      </w:r>
    </w:p>
    <w:p w14:paraId="6D88C26E" w14:textId="611B7314" w:rsidR="00F211B3" w:rsidRPr="00AC1222" w:rsidRDefault="008D1ADC" w:rsidP="00A5073A">
      <w:pPr>
        <w:tabs>
          <w:tab w:val="left" w:pos="1440"/>
        </w:tabs>
        <w:spacing w:after="0" w:line="360" w:lineRule="auto"/>
        <w:ind w:left="1701" w:right="-572" w:hanging="1701"/>
        <w:rPr>
          <w:rFonts w:ascii="Tahoma" w:hAnsi="Tahoma" w:cs="Tahoma"/>
          <w:b/>
        </w:rPr>
      </w:pPr>
      <w:r w:rsidRPr="00AC1222">
        <w:rPr>
          <w:rFonts w:ascii="Tahoma" w:hAnsi="Tahoma" w:cs="Tahoma"/>
          <w:lang w:val="en-US"/>
        </w:rPr>
        <w:t xml:space="preserve">       </w:t>
      </w:r>
      <w:r w:rsidR="00F211B3" w:rsidRPr="00AC1222">
        <w:rPr>
          <w:rFonts w:ascii="Tahoma" w:hAnsi="Tahoma" w:cs="Tahoma"/>
          <w:lang w:val="en-US"/>
        </w:rPr>
        <w:t>Regarding</w:t>
      </w:r>
      <w:r w:rsidR="0006232A" w:rsidRPr="00AC1222">
        <w:rPr>
          <w:rFonts w:ascii="Tahoma" w:hAnsi="Tahoma" w:cs="Tahoma"/>
          <w:lang w:val="en-US"/>
        </w:rPr>
        <w:t xml:space="preserve"> </w:t>
      </w:r>
      <w:r w:rsidR="00B234E6" w:rsidRPr="00AC1222">
        <w:rPr>
          <w:rFonts w:ascii="Tahoma" w:hAnsi="Tahoma" w:cs="Tahoma"/>
          <w:b/>
          <w:lang w:val="en-US"/>
        </w:rPr>
        <w:t>“</w:t>
      </w:r>
      <w:r w:rsidR="00031EEC" w:rsidRPr="00AC1222">
        <w:rPr>
          <w:rFonts w:ascii="Tahoma" w:hAnsi="Tahoma" w:cs="Tahoma"/>
          <w:b/>
          <w:bCs/>
        </w:rPr>
        <w:t>Promotion of Alternative and Cleaner Fuel</w:t>
      </w:r>
      <w:r w:rsidR="00311DD9" w:rsidRPr="00AC1222">
        <w:rPr>
          <w:rFonts w:ascii="Tahoma" w:hAnsi="Tahoma" w:cs="Tahoma"/>
          <w:b/>
          <w:bCs/>
        </w:rPr>
        <w:t>”</w:t>
      </w:r>
    </w:p>
    <w:p w14:paraId="3297E00F" w14:textId="4261D700" w:rsidR="00C42C3F" w:rsidRPr="00AC1222" w:rsidRDefault="00C42C3F" w:rsidP="004C32CD">
      <w:pPr>
        <w:tabs>
          <w:tab w:val="left" w:pos="709"/>
          <w:tab w:val="center" w:pos="4817"/>
        </w:tabs>
        <w:spacing w:after="0"/>
        <w:ind w:right="-306"/>
        <w:rPr>
          <w:rFonts w:ascii="Tahoma" w:hAnsi="Tahoma" w:cs="Tahoma"/>
          <w:lang w:val="en-US"/>
        </w:rPr>
      </w:pPr>
      <w:r w:rsidRPr="00AC1222">
        <w:rPr>
          <w:rFonts w:ascii="Tahoma" w:hAnsi="Tahoma" w:cs="Tahoma"/>
          <w:b/>
          <w:lang w:val="en-US"/>
        </w:rPr>
        <w:t>Ref.</w:t>
      </w:r>
      <w:r w:rsidRPr="00AC1222">
        <w:rPr>
          <w:rFonts w:ascii="Tahoma" w:hAnsi="Tahoma" w:cs="Tahoma"/>
          <w:lang w:val="en-US"/>
        </w:rPr>
        <w:t xml:space="preserve"> </w:t>
      </w:r>
      <w:r w:rsidR="004C32CD" w:rsidRPr="00AC1222">
        <w:rPr>
          <w:rFonts w:ascii="Tahoma" w:hAnsi="Tahoma" w:cs="Tahoma"/>
          <w:lang w:val="en-US"/>
        </w:rPr>
        <w:t xml:space="preserve"> </w:t>
      </w:r>
      <w:r w:rsidRPr="00AC1222">
        <w:rPr>
          <w:rFonts w:ascii="Tahoma" w:hAnsi="Tahoma" w:cs="Tahoma"/>
          <w:lang w:val="en-US"/>
        </w:rPr>
        <w:t xml:space="preserve">Your email dated </w:t>
      </w:r>
      <w:r w:rsidR="002C0F5B" w:rsidRPr="00AC1222">
        <w:rPr>
          <w:rFonts w:ascii="Tahoma" w:hAnsi="Tahoma" w:cs="Tahoma"/>
          <w:lang w:val="en-US"/>
        </w:rPr>
        <w:t>2</w:t>
      </w:r>
      <w:r w:rsidR="006C6A5C" w:rsidRPr="00AC1222">
        <w:rPr>
          <w:rFonts w:ascii="Tahoma" w:hAnsi="Tahoma" w:cs="Tahoma"/>
          <w:lang w:val="en-US"/>
        </w:rPr>
        <w:t>7</w:t>
      </w:r>
      <w:r w:rsidRPr="00AC1222">
        <w:rPr>
          <w:rFonts w:ascii="Tahoma" w:hAnsi="Tahoma" w:cs="Tahoma"/>
          <w:lang w:val="en-US"/>
        </w:rPr>
        <w:t>.</w:t>
      </w:r>
      <w:r w:rsidR="00C87458" w:rsidRPr="00AC1222">
        <w:rPr>
          <w:rFonts w:ascii="Tahoma" w:hAnsi="Tahoma" w:cs="Tahoma"/>
          <w:lang w:val="en-US"/>
        </w:rPr>
        <w:t>1</w:t>
      </w:r>
      <w:r w:rsidR="00311DD9" w:rsidRPr="00AC1222">
        <w:rPr>
          <w:rFonts w:ascii="Tahoma" w:hAnsi="Tahoma" w:cs="Tahoma"/>
          <w:lang w:val="en-US"/>
        </w:rPr>
        <w:t>1</w:t>
      </w:r>
      <w:r w:rsidRPr="00AC1222">
        <w:rPr>
          <w:rFonts w:ascii="Tahoma" w:hAnsi="Tahoma" w:cs="Tahoma"/>
          <w:lang w:val="en-US"/>
        </w:rPr>
        <w:t>.202</w:t>
      </w:r>
      <w:r w:rsidR="00F270A6" w:rsidRPr="00AC1222">
        <w:rPr>
          <w:rFonts w:ascii="Tahoma" w:hAnsi="Tahoma" w:cs="Tahoma"/>
          <w:lang w:val="en-US"/>
        </w:rPr>
        <w:t>5</w:t>
      </w:r>
    </w:p>
    <w:p w14:paraId="077B8116" w14:textId="55EC2A8A" w:rsidR="00F211B3" w:rsidRPr="00AC1222" w:rsidRDefault="00E14F53" w:rsidP="00C42C3F">
      <w:pPr>
        <w:spacing w:after="0"/>
        <w:ind w:right="-613"/>
        <w:rPr>
          <w:rFonts w:ascii="Tahoma" w:hAnsi="Tahoma" w:cs="Tahoma"/>
          <w:lang w:val="en-US"/>
        </w:rPr>
      </w:pPr>
      <w:r w:rsidRPr="00AC1222">
        <w:rPr>
          <w:rFonts w:ascii="Tahoma" w:hAnsi="Tahoma" w:cs="Tahoma"/>
          <w:lang w:val="en-US"/>
        </w:rPr>
        <w:t>Sir</w:t>
      </w:r>
      <w:r w:rsidR="00F211B3" w:rsidRPr="00AC1222">
        <w:rPr>
          <w:rFonts w:ascii="Tahoma" w:hAnsi="Tahoma" w:cs="Tahoma"/>
          <w:lang w:val="en-US"/>
        </w:rPr>
        <w:t>,</w:t>
      </w:r>
    </w:p>
    <w:p w14:paraId="2813D01B" w14:textId="32057BC3" w:rsidR="00C42C3F" w:rsidRPr="00AC1222" w:rsidRDefault="00F211B3" w:rsidP="00C42C3F">
      <w:pPr>
        <w:spacing w:after="0"/>
        <w:rPr>
          <w:rFonts w:ascii="Tahoma" w:hAnsi="Tahoma" w:cs="Tahoma"/>
          <w:lang w:val="en-US"/>
        </w:rPr>
      </w:pPr>
      <w:r w:rsidRPr="00AC1222">
        <w:rPr>
          <w:rFonts w:ascii="Tahoma" w:hAnsi="Tahoma" w:cs="Tahoma"/>
          <w:lang w:val="en-US"/>
        </w:rPr>
        <w:t xml:space="preserve">       </w:t>
      </w:r>
      <w:r w:rsidR="00C721F8" w:rsidRPr="00AC1222">
        <w:rPr>
          <w:rFonts w:ascii="Tahoma" w:hAnsi="Tahoma" w:cs="Tahoma"/>
          <w:lang w:val="en-US"/>
        </w:rPr>
        <w:tab/>
      </w:r>
      <w:r w:rsidRPr="00AC1222">
        <w:rPr>
          <w:rFonts w:ascii="Tahoma" w:hAnsi="Tahoma" w:cs="Tahoma"/>
          <w:lang w:val="en-US"/>
        </w:rPr>
        <w:t>Reference above</w:t>
      </w:r>
      <w:r w:rsidR="00C42C3F" w:rsidRPr="00AC1222">
        <w:rPr>
          <w:rFonts w:ascii="Tahoma" w:hAnsi="Tahoma" w:cs="Tahoma"/>
          <w:lang w:val="en-US"/>
        </w:rPr>
        <w:t>, our reply to the above</w:t>
      </w:r>
      <w:r w:rsidR="006C6A5C" w:rsidRPr="00AC1222">
        <w:rPr>
          <w:rFonts w:ascii="Tahoma" w:hAnsi="Tahoma" w:cs="Tahoma"/>
          <w:lang w:val="en-US"/>
        </w:rPr>
        <w:t xml:space="preserve"> </w:t>
      </w:r>
      <w:r w:rsidR="00031EEC" w:rsidRPr="00AC1222">
        <w:rPr>
          <w:rFonts w:ascii="Tahoma" w:hAnsi="Tahoma" w:cs="Tahoma"/>
          <w:lang w:val="en-US"/>
        </w:rPr>
        <w:t>Lok</w:t>
      </w:r>
      <w:r w:rsidR="002C0F5B" w:rsidRPr="00AC1222">
        <w:rPr>
          <w:rFonts w:ascii="Tahoma" w:hAnsi="Tahoma" w:cs="Tahoma"/>
          <w:lang w:val="en-US"/>
        </w:rPr>
        <w:t xml:space="preserve"> </w:t>
      </w:r>
      <w:r w:rsidR="003C0FC2" w:rsidRPr="00AC1222">
        <w:rPr>
          <w:rFonts w:ascii="Tahoma" w:hAnsi="Tahoma" w:cs="Tahoma"/>
          <w:lang w:val="en-US"/>
        </w:rPr>
        <w:t>Sabha</w:t>
      </w:r>
      <w:r w:rsidR="00C42C3F" w:rsidRPr="00AC1222">
        <w:rPr>
          <w:rFonts w:ascii="Tahoma" w:hAnsi="Tahoma" w:cs="Tahoma"/>
          <w:lang w:val="en-US"/>
        </w:rPr>
        <w:t xml:space="preserve"> Question</w:t>
      </w:r>
      <w:r w:rsidR="00EF357F" w:rsidRPr="00AC1222">
        <w:rPr>
          <w:rFonts w:ascii="Tahoma" w:hAnsi="Tahoma" w:cs="Tahoma"/>
          <w:lang w:val="en-US"/>
        </w:rPr>
        <w:t xml:space="preserve"> </w:t>
      </w:r>
      <w:r w:rsidR="00C42C3F" w:rsidRPr="00AC1222">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815"/>
        <w:gridCol w:w="4932"/>
      </w:tblGrid>
      <w:tr w:rsidR="003E2B73" w:rsidRPr="00AC1222" w14:paraId="55DD2EA1" w14:textId="77777777" w:rsidTr="00031EEC">
        <w:trPr>
          <w:trHeight w:val="1208"/>
        </w:trPr>
        <w:tc>
          <w:tcPr>
            <w:tcW w:w="4815" w:type="dxa"/>
          </w:tcPr>
          <w:p w14:paraId="4062B524" w14:textId="2815AE64" w:rsidR="0010195B" w:rsidRPr="00AC1222" w:rsidRDefault="003E2B73" w:rsidP="00031EEC">
            <w:pPr>
              <w:ind w:right="34"/>
              <w:jc w:val="both"/>
              <w:rPr>
                <w:rFonts w:ascii="Tahoma" w:hAnsi="Tahoma" w:cs="Tahoma"/>
                <w:i/>
                <w:iCs/>
              </w:rPr>
            </w:pPr>
            <w:r w:rsidRPr="00AC1222">
              <w:rPr>
                <w:rFonts w:ascii="Tahoma" w:hAnsi="Tahoma" w:cs="Tahoma"/>
                <w:i/>
                <w:iCs/>
              </w:rPr>
              <w:t>Q.(</w:t>
            </w:r>
            <w:proofErr w:type="gramStart"/>
            <w:r w:rsidRPr="00AC1222">
              <w:rPr>
                <w:rFonts w:ascii="Tahoma" w:hAnsi="Tahoma" w:cs="Tahoma"/>
                <w:i/>
                <w:iCs/>
              </w:rPr>
              <w:t>a)</w:t>
            </w:r>
            <w:r w:rsidR="00FC2310" w:rsidRPr="00AC1222">
              <w:rPr>
                <w:rFonts w:ascii="Tahoma" w:hAnsi="Tahoma" w:cs="Tahoma"/>
                <w:i/>
                <w:iCs/>
              </w:rPr>
              <w:t xml:space="preserve"> </w:t>
            </w:r>
            <w:r w:rsidR="006C6A5C" w:rsidRPr="00AC1222">
              <w:rPr>
                <w:rFonts w:ascii="Tahoma" w:hAnsi="Tahoma" w:cs="Tahoma"/>
                <w:i/>
                <w:iCs/>
                <w:lang w:val="en-US"/>
              </w:rPr>
              <w:t> </w:t>
            </w:r>
            <w:r w:rsidR="00031EEC" w:rsidRPr="00AC1222">
              <w:rPr>
                <w:rFonts w:ascii="Tahoma" w:hAnsi="Tahoma" w:cs="Tahoma"/>
                <w:i/>
                <w:iCs/>
                <w:lang w:val="en-US"/>
              </w:rPr>
              <w:t>Whether</w:t>
            </w:r>
            <w:proofErr w:type="gramEnd"/>
            <w:r w:rsidR="00031EEC" w:rsidRPr="00AC1222">
              <w:rPr>
                <w:rFonts w:ascii="Tahoma" w:hAnsi="Tahoma" w:cs="Tahoma"/>
                <w:i/>
                <w:iCs/>
                <w:lang w:val="en-US"/>
              </w:rPr>
              <w:t xml:space="preserve"> the Government has assessed the current dependency of India on crude oil imports and the steps being taken to reduce this dependency through domestic exploration and production, if so, the details thereof;</w:t>
            </w:r>
          </w:p>
        </w:tc>
        <w:tc>
          <w:tcPr>
            <w:tcW w:w="4932" w:type="dxa"/>
          </w:tcPr>
          <w:p w14:paraId="66F529C1" w14:textId="77777777" w:rsidR="001F17B4" w:rsidRPr="00AC1222" w:rsidRDefault="003E2B73" w:rsidP="004B7881">
            <w:pPr>
              <w:spacing w:after="120"/>
              <w:jc w:val="both"/>
              <w:rPr>
                <w:rFonts w:ascii="Tahoma" w:eastAsia="Times New Roman" w:hAnsi="Tahoma" w:cs="Tahoma"/>
                <w:b/>
                <w:bCs/>
                <w:kern w:val="2"/>
                <w14:ligatures w14:val="standardContextual"/>
              </w:rPr>
            </w:pPr>
            <w:r w:rsidRPr="00AC1222">
              <w:rPr>
                <w:rFonts w:ascii="Tahoma" w:hAnsi="Tahoma" w:cs="Tahoma"/>
                <w:b/>
                <w:lang w:val="en-US"/>
              </w:rPr>
              <w:t>Answer to Q(a)</w:t>
            </w:r>
            <w:r w:rsidR="001F17B4" w:rsidRPr="00AC1222">
              <w:rPr>
                <w:rFonts w:ascii="Tahoma" w:hAnsi="Tahoma" w:cs="Tahoma"/>
                <w:b/>
                <w:lang w:val="en-US"/>
              </w:rPr>
              <w:t>:</w:t>
            </w:r>
            <w:r w:rsidRPr="00AC1222">
              <w:rPr>
                <w:rFonts w:ascii="Tahoma" w:hAnsi="Tahoma" w:cs="Tahoma"/>
                <w:lang w:val="en-US"/>
              </w:rPr>
              <w:t xml:space="preserve"> </w:t>
            </w:r>
            <w:proofErr w:type="spellStart"/>
            <w:r w:rsidRPr="00AC1222">
              <w:rPr>
                <w:rFonts w:ascii="Tahoma" w:eastAsia="Times New Roman" w:hAnsi="Tahoma" w:cs="Tahoma"/>
                <w:b/>
                <w:bCs/>
                <w:kern w:val="2"/>
                <w14:ligatures w14:val="standardContextual"/>
              </w:rPr>
              <w:t>MoPNG</w:t>
            </w:r>
            <w:proofErr w:type="spellEnd"/>
            <w:r w:rsidRPr="00AC1222">
              <w:rPr>
                <w:rFonts w:ascii="Tahoma" w:eastAsia="Times New Roman" w:hAnsi="Tahoma" w:cs="Tahoma"/>
                <w:b/>
                <w:bCs/>
                <w:kern w:val="2"/>
                <w14:ligatures w14:val="standardContextual"/>
              </w:rPr>
              <w:t xml:space="preserve"> may reply suitably. </w:t>
            </w:r>
          </w:p>
          <w:p w14:paraId="1C2BC2CF" w14:textId="7280B5C2" w:rsidR="00CD6DC6" w:rsidRPr="00AC1222" w:rsidRDefault="003C2502" w:rsidP="00B40338">
            <w:pPr>
              <w:spacing w:after="120"/>
              <w:jc w:val="both"/>
              <w:rPr>
                <w:rFonts w:ascii="Tahoma" w:eastAsia="Times New Roman" w:hAnsi="Tahoma" w:cs="Tahoma"/>
                <w:kern w:val="2"/>
                <w14:ligatures w14:val="standardContextual"/>
              </w:rPr>
            </w:pPr>
            <w:r w:rsidRPr="00AC1222">
              <w:rPr>
                <w:rFonts w:ascii="Tahoma" w:eastAsia="Times New Roman" w:hAnsi="Tahoma" w:cs="Tahoma"/>
                <w:kern w:val="2"/>
                <w14:ligatures w14:val="standardContextual"/>
              </w:rPr>
              <w:t>As far as O</w:t>
            </w:r>
            <w:r w:rsidR="00525029" w:rsidRPr="00AC1222">
              <w:rPr>
                <w:rFonts w:ascii="Tahoma" w:eastAsia="Times New Roman" w:hAnsi="Tahoma" w:cs="Tahoma"/>
                <w:kern w:val="2"/>
                <w14:ligatures w14:val="standardContextual"/>
              </w:rPr>
              <w:t xml:space="preserve">il India </w:t>
            </w:r>
            <w:r w:rsidR="00A818F1" w:rsidRPr="00AC1222">
              <w:rPr>
                <w:rFonts w:ascii="Tahoma" w:eastAsia="Times New Roman" w:hAnsi="Tahoma" w:cs="Tahoma"/>
                <w:kern w:val="2"/>
                <w14:ligatures w14:val="standardContextual"/>
              </w:rPr>
              <w:t>Limited (</w:t>
            </w:r>
            <w:r w:rsidR="00525029" w:rsidRPr="00AC1222">
              <w:rPr>
                <w:rFonts w:ascii="Tahoma" w:eastAsia="Times New Roman" w:hAnsi="Tahoma" w:cs="Tahoma"/>
                <w:kern w:val="2"/>
                <w14:ligatures w14:val="standardContextual"/>
              </w:rPr>
              <w:t>OIL)</w:t>
            </w:r>
            <w:r w:rsidRPr="00AC1222">
              <w:rPr>
                <w:rFonts w:ascii="Tahoma" w:eastAsia="Times New Roman" w:hAnsi="Tahoma" w:cs="Tahoma"/>
                <w:kern w:val="2"/>
                <w14:ligatures w14:val="standardContextual"/>
              </w:rPr>
              <w:t xml:space="preserve"> is concerned</w:t>
            </w:r>
            <w:r w:rsidR="00C87458" w:rsidRPr="00AC1222">
              <w:rPr>
                <w:rFonts w:ascii="Tahoma" w:eastAsia="Times New Roman" w:hAnsi="Tahoma" w:cs="Tahoma"/>
                <w:kern w:val="2"/>
                <w14:ligatures w14:val="standardContextual"/>
              </w:rPr>
              <w:t>,</w:t>
            </w:r>
            <w:r w:rsidRPr="00AC1222">
              <w:rPr>
                <w:rFonts w:ascii="Tahoma" w:eastAsia="Times New Roman" w:hAnsi="Tahoma" w:cs="Tahoma"/>
                <w:kern w:val="2"/>
                <w14:ligatures w14:val="standardContextual"/>
              </w:rPr>
              <w:t xml:space="preserve"> </w:t>
            </w:r>
            <w:r w:rsidR="008469FB" w:rsidRPr="00AC1222">
              <w:rPr>
                <w:rFonts w:ascii="Tahoma" w:eastAsia="Times New Roman" w:hAnsi="Tahoma" w:cs="Tahoma"/>
                <w:kern w:val="2"/>
                <w14:ligatures w14:val="standardContextual"/>
              </w:rPr>
              <w:t xml:space="preserve">the steps taken to increase domestic exploration and production is provided in </w:t>
            </w:r>
            <w:r w:rsidR="008469FB" w:rsidRPr="00AC1222">
              <w:rPr>
                <w:rFonts w:ascii="Tahoma" w:eastAsia="Times New Roman" w:hAnsi="Tahoma" w:cs="Tahoma"/>
                <w:b/>
                <w:bCs/>
                <w:kern w:val="2"/>
                <w14:ligatures w14:val="standardContextual"/>
              </w:rPr>
              <w:t>Annexure I</w:t>
            </w:r>
            <w:r w:rsidR="00B40338" w:rsidRPr="00AC1222">
              <w:rPr>
                <w:rFonts w:ascii="Tahoma" w:eastAsia="Times New Roman" w:hAnsi="Tahoma" w:cs="Tahoma"/>
                <w:b/>
                <w:bCs/>
                <w:kern w:val="2"/>
                <w14:ligatures w14:val="standardContextual"/>
              </w:rPr>
              <w:t>.</w:t>
            </w:r>
          </w:p>
        </w:tc>
      </w:tr>
      <w:tr w:rsidR="003E2B73" w:rsidRPr="00AC1222" w14:paraId="65648DF5" w14:textId="77777777" w:rsidTr="00031EEC">
        <w:trPr>
          <w:trHeight w:val="1230"/>
        </w:trPr>
        <w:tc>
          <w:tcPr>
            <w:tcW w:w="4815" w:type="dxa"/>
          </w:tcPr>
          <w:p w14:paraId="5BF32BEE" w14:textId="2DFA380B" w:rsidR="00031EEC" w:rsidRPr="00AC1222" w:rsidRDefault="003E2B73" w:rsidP="00031EEC">
            <w:pPr>
              <w:ind w:right="34"/>
              <w:jc w:val="both"/>
              <w:rPr>
                <w:rFonts w:ascii="Tahoma" w:hAnsi="Tahoma" w:cs="Tahoma"/>
                <w:i/>
                <w:iCs/>
                <w:lang w:val="en-US"/>
              </w:rPr>
            </w:pPr>
            <w:r w:rsidRPr="00AC1222">
              <w:rPr>
                <w:rFonts w:ascii="Tahoma" w:hAnsi="Tahoma" w:cs="Tahoma"/>
                <w:i/>
                <w:iCs/>
              </w:rPr>
              <w:t xml:space="preserve">Q.(b) </w:t>
            </w:r>
            <w:r w:rsidR="00031EEC" w:rsidRPr="00AC1222">
              <w:rPr>
                <w:rFonts w:ascii="Tahoma" w:hAnsi="Tahoma" w:cs="Tahoma"/>
                <w:i/>
                <w:iCs/>
                <w:lang w:val="en-US"/>
              </w:rPr>
              <w:t xml:space="preserve">The details of progress made in the promotion of alternative and cleaner fuels such as </w:t>
            </w:r>
            <w:bookmarkStart w:id="1" w:name="_Hlk215153329"/>
            <w:r w:rsidR="00031EEC" w:rsidRPr="00AC1222">
              <w:rPr>
                <w:rFonts w:ascii="Tahoma" w:hAnsi="Tahoma" w:cs="Tahoma"/>
                <w:i/>
                <w:iCs/>
                <w:lang w:val="en-US"/>
              </w:rPr>
              <w:t>bio-CNG, ethanol blending and green hydrogen</w:t>
            </w:r>
            <w:bookmarkEnd w:id="1"/>
            <w:r w:rsidR="00031EEC" w:rsidRPr="00AC1222">
              <w:rPr>
                <w:rFonts w:ascii="Tahoma" w:hAnsi="Tahoma" w:cs="Tahoma"/>
                <w:i/>
                <w:iCs/>
                <w:lang w:val="en-US"/>
              </w:rPr>
              <w:t xml:space="preserve"> in the country;</w:t>
            </w:r>
          </w:p>
          <w:p w14:paraId="01947609" w14:textId="4742779A" w:rsidR="00BF5FD1" w:rsidRPr="00AC1222" w:rsidRDefault="00BF5FD1" w:rsidP="002C0F5B">
            <w:pPr>
              <w:ind w:right="34"/>
              <w:jc w:val="both"/>
              <w:rPr>
                <w:rFonts w:ascii="Tahoma" w:eastAsia="Times New Roman" w:hAnsi="Tahoma" w:cs="Tahoma"/>
                <w:i/>
                <w:color w:val="000000"/>
              </w:rPr>
            </w:pPr>
          </w:p>
        </w:tc>
        <w:tc>
          <w:tcPr>
            <w:tcW w:w="4932" w:type="dxa"/>
          </w:tcPr>
          <w:p w14:paraId="3F3AE552" w14:textId="2A0F52EE" w:rsidR="00DF02B5" w:rsidRPr="00AC1222" w:rsidRDefault="00DF02B5" w:rsidP="00DF02B5">
            <w:pPr>
              <w:spacing w:after="120"/>
              <w:jc w:val="both"/>
              <w:rPr>
                <w:rFonts w:ascii="Tahoma" w:eastAsia="Times New Roman" w:hAnsi="Tahoma" w:cs="Tahoma"/>
                <w:b/>
                <w:bCs/>
                <w:kern w:val="2"/>
                <w14:ligatures w14:val="standardContextual"/>
              </w:rPr>
            </w:pPr>
            <w:r w:rsidRPr="00AC1222">
              <w:rPr>
                <w:rFonts w:ascii="Tahoma" w:hAnsi="Tahoma" w:cs="Tahoma"/>
                <w:b/>
                <w:lang w:val="en-US"/>
              </w:rPr>
              <w:t>Answer to Q(b):</w:t>
            </w:r>
            <w:r w:rsidRPr="00AC1222">
              <w:rPr>
                <w:rFonts w:ascii="Tahoma" w:hAnsi="Tahoma" w:cs="Tahoma"/>
                <w:lang w:val="en-US"/>
              </w:rPr>
              <w:t xml:space="preserve"> </w:t>
            </w:r>
            <w:proofErr w:type="spellStart"/>
            <w:r w:rsidRPr="00AC1222">
              <w:rPr>
                <w:rFonts w:ascii="Tahoma" w:eastAsia="Times New Roman" w:hAnsi="Tahoma" w:cs="Tahoma"/>
                <w:b/>
                <w:bCs/>
                <w:kern w:val="2"/>
                <w14:ligatures w14:val="standardContextual"/>
              </w:rPr>
              <w:t>MoPNG</w:t>
            </w:r>
            <w:proofErr w:type="spellEnd"/>
            <w:r w:rsidRPr="00AC1222">
              <w:rPr>
                <w:rFonts w:ascii="Tahoma" w:eastAsia="Times New Roman" w:hAnsi="Tahoma" w:cs="Tahoma"/>
                <w:b/>
                <w:bCs/>
                <w:kern w:val="2"/>
                <w14:ligatures w14:val="standardContextual"/>
              </w:rPr>
              <w:t xml:space="preserve"> may reply suitably. </w:t>
            </w:r>
          </w:p>
          <w:p w14:paraId="3780DB29" w14:textId="32153435" w:rsidR="003E2B73" w:rsidRPr="00AC1222" w:rsidRDefault="00525029" w:rsidP="00B40338">
            <w:pPr>
              <w:spacing w:after="120"/>
              <w:jc w:val="both"/>
              <w:rPr>
                <w:rFonts w:ascii="Tahoma" w:hAnsi="Tahoma" w:cs="Tahoma"/>
                <w:lang w:val="en-US"/>
              </w:rPr>
            </w:pPr>
            <w:r w:rsidRPr="00AC1222">
              <w:rPr>
                <w:rFonts w:ascii="Tahoma" w:eastAsia="Times New Roman" w:hAnsi="Tahoma" w:cs="Tahoma"/>
                <w:kern w:val="2"/>
                <w14:ligatures w14:val="standardContextual"/>
              </w:rPr>
              <w:t xml:space="preserve">As far as Oil India </w:t>
            </w:r>
            <w:r w:rsidR="00A818F1" w:rsidRPr="00AC1222">
              <w:rPr>
                <w:rFonts w:ascii="Tahoma" w:eastAsia="Times New Roman" w:hAnsi="Tahoma" w:cs="Tahoma"/>
                <w:kern w:val="2"/>
                <w14:ligatures w14:val="standardContextual"/>
              </w:rPr>
              <w:t>Limited (</w:t>
            </w:r>
            <w:r w:rsidRPr="00AC1222">
              <w:rPr>
                <w:rFonts w:ascii="Tahoma" w:eastAsia="Times New Roman" w:hAnsi="Tahoma" w:cs="Tahoma"/>
                <w:kern w:val="2"/>
                <w14:ligatures w14:val="standardContextual"/>
              </w:rPr>
              <w:t xml:space="preserve">OIL) is concerned, </w:t>
            </w:r>
            <w:r w:rsidR="008469FB" w:rsidRPr="00AC1222">
              <w:rPr>
                <w:rFonts w:ascii="Tahoma" w:eastAsia="Times New Roman" w:hAnsi="Tahoma" w:cs="Tahoma"/>
                <w:kern w:val="2"/>
                <w14:ligatures w14:val="standardContextual"/>
              </w:rPr>
              <w:t>the progress made in-terms of Bio-CNG, ethanol, and green hydrogen is provided in Annexure II.</w:t>
            </w:r>
          </w:p>
        </w:tc>
      </w:tr>
      <w:tr w:rsidR="00031EEC" w:rsidRPr="00AC1222" w14:paraId="5A4E38DC" w14:textId="77777777" w:rsidTr="00031EEC">
        <w:trPr>
          <w:trHeight w:val="1230"/>
        </w:trPr>
        <w:tc>
          <w:tcPr>
            <w:tcW w:w="4815" w:type="dxa"/>
          </w:tcPr>
          <w:p w14:paraId="724C33E4" w14:textId="2E2D118F" w:rsidR="00031EEC" w:rsidRPr="00AC1222" w:rsidRDefault="00031EEC" w:rsidP="00031EEC">
            <w:pPr>
              <w:ind w:right="34"/>
              <w:jc w:val="both"/>
              <w:rPr>
                <w:rFonts w:ascii="Tahoma" w:hAnsi="Tahoma" w:cs="Tahoma"/>
                <w:i/>
                <w:iCs/>
                <w:lang w:val="en-US"/>
              </w:rPr>
            </w:pPr>
            <w:r w:rsidRPr="00AC1222">
              <w:rPr>
                <w:rFonts w:ascii="Tahoma" w:hAnsi="Tahoma" w:cs="Tahoma"/>
                <w:i/>
                <w:iCs/>
              </w:rPr>
              <w:t xml:space="preserve">Q.(c) </w:t>
            </w:r>
            <w:r w:rsidRPr="00AC1222">
              <w:rPr>
                <w:rFonts w:ascii="Tahoma" w:hAnsi="Tahoma" w:cs="Tahoma"/>
                <w:i/>
                <w:iCs/>
                <w:lang w:val="en-US"/>
              </w:rPr>
              <w:t>Whether any new policies or incentives are being introduced to attract private and foreign investment in the oil and gas exploration sector, if so, the details thereof;</w:t>
            </w:r>
          </w:p>
          <w:p w14:paraId="2216AE4C" w14:textId="5E1587C2" w:rsidR="00031EEC" w:rsidRPr="00AC1222" w:rsidRDefault="00031EEC" w:rsidP="00031EEC">
            <w:pPr>
              <w:ind w:right="34"/>
              <w:jc w:val="both"/>
              <w:rPr>
                <w:rFonts w:ascii="Tahoma" w:hAnsi="Tahoma" w:cs="Tahoma"/>
                <w:i/>
                <w:iCs/>
              </w:rPr>
            </w:pPr>
          </w:p>
        </w:tc>
        <w:tc>
          <w:tcPr>
            <w:tcW w:w="4932" w:type="dxa"/>
          </w:tcPr>
          <w:p w14:paraId="6B121A99" w14:textId="4F2BA735" w:rsidR="00031EEC" w:rsidRPr="00AC1222" w:rsidRDefault="00031EEC" w:rsidP="00031EEC">
            <w:pPr>
              <w:spacing w:after="120"/>
              <w:jc w:val="both"/>
              <w:rPr>
                <w:rFonts w:ascii="Tahoma" w:eastAsia="Times New Roman" w:hAnsi="Tahoma" w:cs="Tahoma"/>
                <w:b/>
                <w:bCs/>
                <w:kern w:val="2"/>
                <w14:ligatures w14:val="standardContextual"/>
              </w:rPr>
            </w:pPr>
            <w:r w:rsidRPr="00AC1222">
              <w:rPr>
                <w:rFonts w:ascii="Tahoma" w:hAnsi="Tahoma" w:cs="Tahoma"/>
                <w:b/>
                <w:lang w:val="en-US"/>
              </w:rPr>
              <w:t>Answer to Q(c):</w:t>
            </w:r>
            <w:r w:rsidRPr="00AC1222">
              <w:rPr>
                <w:rFonts w:ascii="Tahoma" w:hAnsi="Tahoma" w:cs="Tahoma"/>
                <w:lang w:val="en-US"/>
              </w:rPr>
              <w:t xml:space="preserve"> </w:t>
            </w:r>
            <w:proofErr w:type="spellStart"/>
            <w:r w:rsidRPr="00AC1222">
              <w:rPr>
                <w:rFonts w:ascii="Tahoma" w:eastAsia="Times New Roman" w:hAnsi="Tahoma" w:cs="Tahoma"/>
                <w:b/>
                <w:bCs/>
                <w:kern w:val="2"/>
                <w14:ligatures w14:val="standardContextual"/>
              </w:rPr>
              <w:t>MoPNG</w:t>
            </w:r>
            <w:proofErr w:type="spellEnd"/>
            <w:r w:rsidRPr="00AC1222">
              <w:rPr>
                <w:rFonts w:ascii="Tahoma" w:eastAsia="Times New Roman" w:hAnsi="Tahoma" w:cs="Tahoma"/>
                <w:b/>
                <w:bCs/>
                <w:kern w:val="2"/>
                <w14:ligatures w14:val="standardContextual"/>
              </w:rPr>
              <w:t xml:space="preserve"> may reply suitably. </w:t>
            </w:r>
          </w:p>
          <w:p w14:paraId="5B294BCF" w14:textId="77777777" w:rsidR="00031EEC" w:rsidRPr="00AC1222" w:rsidRDefault="00031EEC" w:rsidP="008469FB">
            <w:pPr>
              <w:spacing w:after="120"/>
              <w:jc w:val="both"/>
              <w:rPr>
                <w:rFonts w:ascii="Tahoma" w:hAnsi="Tahoma" w:cs="Tahoma"/>
                <w:b/>
                <w:lang w:val="en-US"/>
              </w:rPr>
            </w:pPr>
          </w:p>
        </w:tc>
      </w:tr>
      <w:tr w:rsidR="00BF5FD1" w:rsidRPr="00AC1222" w14:paraId="36083E04" w14:textId="77777777" w:rsidTr="00031EEC">
        <w:trPr>
          <w:trHeight w:val="1022"/>
        </w:trPr>
        <w:tc>
          <w:tcPr>
            <w:tcW w:w="4815" w:type="dxa"/>
          </w:tcPr>
          <w:p w14:paraId="461ADECF" w14:textId="29875ADC" w:rsidR="00031EEC" w:rsidRPr="00AC1222" w:rsidRDefault="00BF5FD1" w:rsidP="00031EEC">
            <w:pPr>
              <w:ind w:right="34"/>
              <w:jc w:val="both"/>
              <w:rPr>
                <w:rFonts w:ascii="Tahoma" w:hAnsi="Tahoma" w:cs="Tahoma"/>
                <w:i/>
                <w:iCs/>
                <w:lang w:val="en-US"/>
              </w:rPr>
            </w:pPr>
            <w:r w:rsidRPr="00AC1222">
              <w:rPr>
                <w:rFonts w:ascii="Tahoma" w:hAnsi="Tahoma" w:cs="Tahoma"/>
                <w:i/>
                <w:iCs/>
              </w:rPr>
              <w:t>Q.(</w:t>
            </w:r>
            <w:r w:rsidR="00031EEC" w:rsidRPr="00AC1222">
              <w:rPr>
                <w:rFonts w:ascii="Tahoma" w:hAnsi="Tahoma" w:cs="Tahoma"/>
                <w:i/>
                <w:iCs/>
              </w:rPr>
              <w:t>d</w:t>
            </w:r>
            <w:r w:rsidRPr="00AC1222">
              <w:rPr>
                <w:rFonts w:ascii="Tahoma" w:hAnsi="Tahoma" w:cs="Tahoma"/>
                <w:i/>
                <w:iCs/>
              </w:rPr>
              <w:t xml:space="preserve">) </w:t>
            </w:r>
            <w:r w:rsidR="00031EEC" w:rsidRPr="00AC1222">
              <w:rPr>
                <w:rFonts w:ascii="Tahoma" w:hAnsi="Tahoma" w:cs="Tahoma"/>
                <w:i/>
                <w:iCs/>
                <w:lang w:val="en-US"/>
              </w:rPr>
              <w:t>The measures taken by the Government to ensure affordable and uninterrupted supply of LPG and PNG to households especially in rural and semi-urban areas; and</w:t>
            </w:r>
          </w:p>
          <w:p w14:paraId="50B911BA" w14:textId="3D2B6DAA" w:rsidR="00BF5FD1" w:rsidRPr="00AC1222" w:rsidRDefault="00BF5FD1" w:rsidP="00031EEC">
            <w:pPr>
              <w:ind w:right="34"/>
              <w:jc w:val="both"/>
              <w:rPr>
                <w:rFonts w:ascii="Tahoma" w:hAnsi="Tahoma" w:cs="Tahoma"/>
                <w:i/>
                <w:iCs/>
              </w:rPr>
            </w:pPr>
          </w:p>
        </w:tc>
        <w:tc>
          <w:tcPr>
            <w:tcW w:w="4932" w:type="dxa"/>
          </w:tcPr>
          <w:p w14:paraId="10DB793E" w14:textId="047F4653" w:rsidR="00BF5FD1" w:rsidRPr="00AC1222" w:rsidRDefault="00BF5FD1" w:rsidP="00BF5FD1">
            <w:pPr>
              <w:spacing w:after="120"/>
              <w:jc w:val="both"/>
              <w:rPr>
                <w:rFonts w:ascii="Tahoma" w:eastAsia="Times New Roman" w:hAnsi="Tahoma" w:cs="Tahoma"/>
                <w:b/>
                <w:bCs/>
                <w:kern w:val="2"/>
                <w14:ligatures w14:val="standardContextual"/>
              </w:rPr>
            </w:pPr>
            <w:r w:rsidRPr="00AC1222">
              <w:rPr>
                <w:rFonts w:ascii="Tahoma" w:hAnsi="Tahoma" w:cs="Tahoma"/>
                <w:b/>
                <w:lang w:val="en-US"/>
              </w:rPr>
              <w:t>Answer to Q(</w:t>
            </w:r>
            <w:r w:rsidR="00031EEC" w:rsidRPr="00AC1222">
              <w:rPr>
                <w:rFonts w:ascii="Tahoma" w:hAnsi="Tahoma" w:cs="Tahoma"/>
                <w:b/>
                <w:lang w:val="en-US"/>
              </w:rPr>
              <w:t>d</w:t>
            </w:r>
            <w:r w:rsidRPr="00AC1222">
              <w:rPr>
                <w:rFonts w:ascii="Tahoma" w:hAnsi="Tahoma" w:cs="Tahoma"/>
                <w:b/>
                <w:lang w:val="en-US"/>
              </w:rPr>
              <w:t>):</w:t>
            </w:r>
            <w:r w:rsidRPr="00AC1222">
              <w:rPr>
                <w:rFonts w:ascii="Tahoma" w:hAnsi="Tahoma" w:cs="Tahoma"/>
                <w:lang w:val="en-US"/>
              </w:rPr>
              <w:t xml:space="preserve"> </w:t>
            </w:r>
            <w:proofErr w:type="spellStart"/>
            <w:r w:rsidRPr="00AC1222">
              <w:rPr>
                <w:rFonts w:ascii="Tahoma" w:eastAsia="Times New Roman" w:hAnsi="Tahoma" w:cs="Tahoma"/>
                <w:b/>
                <w:bCs/>
                <w:kern w:val="2"/>
                <w14:ligatures w14:val="standardContextual"/>
              </w:rPr>
              <w:t>MoPNG</w:t>
            </w:r>
            <w:proofErr w:type="spellEnd"/>
            <w:r w:rsidRPr="00AC1222">
              <w:rPr>
                <w:rFonts w:ascii="Tahoma" w:eastAsia="Times New Roman" w:hAnsi="Tahoma" w:cs="Tahoma"/>
                <w:b/>
                <w:bCs/>
                <w:kern w:val="2"/>
                <w14:ligatures w14:val="standardContextual"/>
              </w:rPr>
              <w:t xml:space="preserve"> may reply suitably. </w:t>
            </w:r>
          </w:p>
          <w:p w14:paraId="66E9E522" w14:textId="333A5FD3" w:rsidR="00BF5FD1" w:rsidRPr="00AC1222" w:rsidRDefault="00BF5FD1" w:rsidP="00031EEC">
            <w:pPr>
              <w:spacing w:after="120"/>
              <w:jc w:val="both"/>
              <w:rPr>
                <w:rFonts w:ascii="Tahoma" w:hAnsi="Tahoma" w:cs="Tahoma"/>
                <w:b/>
                <w:lang w:val="en-US"/>
              </w:rPr>
            </w:pPr>
          </w:p>
        </w:tc>
      </w:tr>
      <w:tr w:rsidR="00031EEC" w:rsidRPr="00AC1222" w14:paraId="098AACD9" w14:textId="77777777" w:rsidTr="001C71AA">
        <w:trPr>
          <w:trHeight w:val="1412"/>
        </w:trPr>
        <w:tc>
          <w:tcPr>
            <w:tcW w:w="4815" w:type="dxa"/>
          </w:tcPr>
          <w:p w14:paraId="0718789D" w14:textId="75CF86ED" w:rsidR="00031EEC" w:rsidRPr="00AC1222" w:rsidRDefault="00031EEC" w:rsidP="00031EEC">
            <w:pPr>
              <w:ind w:right="34"/>
              <w:jc w:val="both"/>
              <w:rPr>
                <w:rFonts w:ascii="Tahoma" w:hAnsi="Tahoma" w:cs="Tahoma"/>
                <w:i/>
                <w:iCs/>
                <w:lang w:val="en-US"/>
              </w:rPr>
            </w:pPr>
            <w:r w:rsidRPr="00AC1222">
              <w:rPr>
                <w:rFonts w:ascii="Tahoma" w:hAnsi="Tahoma" w:cs="Tahoma"/>
                <w:i/>
                <w:iCs/>
              </w:rPr>
              <w:t xml:space="preserve">Q.(e) </w:t>
            </w:r>
            <w:r w:rsidRPr="00AC1222">
              <w:rPr>
                <w:rFonts w:ascii="Tahoma" w:hAnsi="Tahoma" w:cs="Tahoma"/>
                <w:i/>
                <w:iCs/>
                <w:lang w:val="en-US"/>
              </w:rPr>
              <w:t>Whether the Government has prepared a roadmap for achieving energy security while transitioning towards renewable energy in line with India’s climate commitments, if so, the details thereof?</w:t>
            </w:r>
          </w:p>
          <w:p w14:paraId="7821CA62" w14:textId="0CCCBD48" w:rsidR="00031EEC" w:rsidRPr="00AC1222" w:rsidRDefault="00031EEC" w:rsidP="00031EEC">
            <w:pPr>
              <w:ind w:right="34"/>
              <w:jc w:val="both"/>
              <w:rPr>
                <w:rFonts w:ascii="Tahoma" w:hAnsi="Tahoma" w:cs="Tahoma"/>
                <w:i/>
                <w:iCs/>
              </w:rPr>
            </w:pPr>
          </w:p>
        </w:tc>
        <w:tc>
          <w:tcPr>
            <w:tcW w:w="4932" w:type="dxa"/>
          </w:tcPr>
          <w:p w14:paraId="21B99BF8" w14:textId="536917BA" w:rsidR="00031EEC" w:rsidRPr="00AC1222" w:rsidRDefault="00031EEC" w:rsidP="00031EEC">
            <w:pPr>
              <w:spacing w:after="120"/>
              <w:jc w:val="both"/>
              <w:rPr>
                <w:rFonts w:ascii="Tahoma" w:eastAsia="Times New Roman" w:hAnsi="Tahoma" w:cs="Tahoma"/>
                <w:b/>
                <w:bCs/>
                <w:kern w:val="2"/>
                <w14:ligatures w14:val="standardContextual"/>
              </w:rPr>
            </w:pPr>
            <w:r w:rsidRPr="00AC1222">
              <w:rPr>
                <w:rFonts w:ascii="Tahoma" w:hAnsi="Tahoma" w:cs="Tahoma"/>
                <w:b/>
                <w:lang w:val="en-US"/>
              </w:rPr>
              <w:t>Answer to Q(e):</w:t>
            </w:r>
            <w:r w:rsidRPr="00AC1222">
              <w:rPr>
                <w:rFonts w:ascii="Tahoma" w:hAnsi="Tahoma" w:cs="Tahoma"/>
                <w:lang w:val="en-US"/>
              </w:rPr>
              <w:t xml:space="preserve"> </w:t>
            </w:r>
            <w:proofErr w:type="spellStart"/>
            <w:r w:rsidRPr="00AC1222">
              <w:rPr>
                <w:rFonts w:ascii="Tahoma" w:eastAsia="Times New Roman" w:hAnsi="Tahoma" w:cs="Tahoma"/>
                <w:b/>
                <w:bCs/>
                <w:kern w:val="2"/>
                <w14:ligatures w14:val="standardContextual"/>
              </w:rPr>
              <w:t>MoPNG</w:t>
            </w:r>
            <w:proofErr w:type="spellEnd"/>
            <w:r w:rsidRPr="00AC1222">
              <w:rPr>
                <w:rFonts w:ascii="Tahoma" w:eastAsia="Times New Roman" w:hAnsi="Tahoma" w:cs="Tahoma"/>
                <w:b/>
                <w:bCs/>
                <w:kern w:val="2"/>
                <w14:ligatures w14:val="standardContextual"/>
              </w:rPr>
              <w:t xml:space="preserve"> may reply suitably. </w:t>
            </w:r>
          </w:p>
          <w:p w14:paraId="68A14D50" w14:textId="72D91324" w:rsidR="00031EEC" w:rsidRPr="00AC1222" w:rsidRDefault="00031EEC" w:rsidP="00031EEC">
            <w:pPr>
              <w:spacing w:after="120"/>
              <w:jc w:val="both"/>
              <w:rPr>
                <w:rFonts w:ascii="Tahoma" w:eastAsia="Times New Roman" w:hAnsi="Tahoma" w:cs="Tahoma"/>
                <w:kern w:val="2"/>
                <w14:ligatures w14:val="standardContextual"/>
              </w:rPr>
            </w:pPr>
            <w:r w:rsidRPr="00AC1222">
              <w:rPr>
                <w:rFonts w:ascii="Tahoma" w:eastAsia="Times New Roman" w:hAnsi="Tahoma" w:cs="Tahoma"/>
                <w:kern w:val="2"/>
                <w14:ligatures w14:val="standardContextual"/>
              </w:rPr>
              <w:t xml:space="preserve">As far as Oil India Limited (OIL) is </w:t>
            </w:r>
            <w:proofErr w:type="gramStart"/>
            <w:r w:rsidRPr="00AC1222">
              <w:rPr>
                <w:rFonts w:ascii="Tahoma" w:eastAsia="Times New Roman" w:hAnsi="Tahoma" w:cs="Tahoma"/>
                <w:kern w:val="2"/>
                <w14:ligatures w14:val="standardContextual"/>
              </w:rPr>
              <w:t xml:space="preserve">concerned, </w:t>
            </w:r>
            <w:r w:rsidR="008469FB" w:rsidRPr="00AC1222">
              <w:rPr>
                <w:rFonts w:ascii="Tahoma" w:eastAsia="Times New Roman" w:hAnsi="Tahoma" w:cs="Tahoma"/>
                <w:kern w:val="2"/>
                <w14:ligatures w14:val="standardContextual"/>
              </w:rPr>
              <w:t xml:space="preserve"> OIL’s</w:t>
            </w:r>
            <w:proofErr w:type="gramEnd"/>
            <w:r w:rsidR="008469FB" w:rsidRPr="00AC1222">
              <w:rPr>
                <w:rFonts w:ascii="Tahoma" w:eastAsia="Times New Roman" w:hAnsi="Tahoma" w:cs="Tahoma"/>
                <w:kern w:val="2"/>
                <w14:ligatures w14:val="standardContextual"/>
              </w:rPr>
              <w:t xml:space="preserve"> strategy for transition to Clean Energy is provided in </w:t>
            </w:r>
            <w:r w:rsidR="008469FB" w:rsidRPr="00AC1222">
              <w:rPr>
                <w:rFonts w:ascii="Tahoma" w:eastAsia="Times New Roman" w:hAnsi="Tahoma" w:cs="Tahoma"/>
                <w:b/>
                <w:bCs/>
                <w:kern w:val="2"/>
                <w14:ligatures w14:val="standardContextual"/>
              </w:rPr>
              <w:t>Annexure II.</w:t>
            </w:r>
          </w:p>
          <w:p w14:paraId="435E08F6" w14:textId="77777777" w:rsidR="00031EEC" w:rsidRPr="00AC1222" w:rsidRDefault="00031EEC" w:rsidP="00BF5FD1">
            <w:pPr>
              <w:spacing w:after="120"/>
              <w:jc w:val="both"/>
              <w:rPr>
                <w:rFonts w:ascii="Tahoma" w:hAnsi="Tahoma" w:cs="Tahoma"/>
                <w:b/>
                <w:lang w:val="en-US"/>
              </w:rPr>
            </w:pPr>
          </w:p>
        </w:tc>
      </w:tr>
    </w:tbl>
    <w:p w14:paraId="23352F1B" w14:textId="3C8A3021" w:rsidR="00F211B3" w:rsidRPr="00AC1222" w:rsidRDefault="00931D33" w:rsidP="0044759C">
      <w:pPr>
        <w:spacing w:after="0"/>
        <w:ind w:right="-482"/>
        <w:jc w:val="right"/>
        <w:rPr>
          <w:rFonts w:ascii="Tahoma" w:hAnsi="Tahoma" w:cs="Tahoma"/>
          <w:lang w:val="en-US"/>
        </w:rPr>
      </w:pPr>
      <w:r w:rsidRPr="00AC1222">
        <w:rPr>
          <w:rFonts w:ascii="Tahoma" w:hAnsi="Tahoma" w:cs="Tahoma"/>
          <w:lang w:val="en-US"/>
        </w:rPr>
        <w:t>Yours faithfully,</w:t>
      </w:r>
    </w:p>
    <w:p w14:paraId="4A5CE863" w14:textId="77777777" w:rsidR="00931D33" w:rsidRPr="00AC1222" w:rsidRDefault="00931D33" w:rsidP="0044759C">
      <w:pPr>
        <w:spacing w:after="0" w:line="240" w:lineRule="auto"/>
        <w:ind w:right="-482"/>
        <w:jc w:val="right"/>
        <w:rPr>
          <w:rFonts w:ascii="Tahoma" w:hAnsi="Tahoma" w:cs="Tahoma"/>
          <w:u w:val="single"/>
          <w:lang w:val="en-US"/>
        </w:rPr>
      </w:pPr>
      <w:r w:rsidRPr="00AC1222">
        <w:rPr>
          <w:rFonts w:ascii="Tahoma" w:hAnsi="Tahoma" w:cs="Tahoma"/>
          <w:u w:val="single"/>
          <w:lang w:val="en-US"/>
        </w:rPr>
        <w:t>OIL INDIA LIMITED</w:t>
      </w:r>
    </w:p>
    <w:p w14:paraId="694C060A" w14:textId="77777777" w:rsidR="00506AF9" w:rsidRPr="00AC1222" w:rsidRDefault="00506AF9" w:rsidP="0044759C">
      <w:pPr>
        <w:spacing w:after="0" w:line="240" w:lineRule="auto"/>
        <w:ind w:right="-482"/>
        <w:jc w:val="right"/>
        <w:rPr>
          <w:rFonts w:ascii="Tahoma" w:hAnsi="Tahoma" w:cs="Tahoma"/>
          <w:lang w:val="en-US"/>
        </w:rPr>
      </w:pPr>
    </w:p>
    <w:p w14:paraId="5961CAD7" w14:textId="0EBA5C20" w:rsidR="00F26CC7" w:rsidRPr="00AC1222" w:rsidRDefault="00F26CC7" w:rsidP="0044759C">
      <w:pPr>
        <w:spacing w:after="0" w:line="240" w:lineRule="auto"/>
        <w:ind w:right="-482"/>
        <w:jc w:val="right"/>
        <w:rPr>
          <w:rFonts w:ascii="Tahoma" w:hAnsi="Tahoma" w:cs="Tahoma"/>
          <w:b/>
          <w:lang w:val="en-US"/>
        </w:rPr>
      </w:pPr>
    </w:p>
    <w:p w14:paraId="17AF8927" w14:textId="713C4C82" w:rsidR="00506AF9" w:rsidRPr="00AC1222" w:rsidRDefault="00506AF9" w:rsidP="0044759C">
      <w:pPr>
        <w:spacing w:after="0" w:line="240" w:lineRule="auto"/>
        <w:ind w:right="-482"/>
        <w:jc w:val="right"/>
        <w:rPr>
          <w:rFonts w:ascii="Tahoma" w:hAnsi="Tahoma" w:cs="Tahoma"/>
          <w:b/>
          <w:lang w:val="en-US"/>
        </w:rPr>
      </w:pPr>
      <w:r w:rsidRPr="00AC1222">
        <w:rPr>
          <w:rFonts w:ascii="Tahoma" w:hAnsi="Tahoma" w:cs="Tahoma"/>
          <w:b/>
          <w:lang w:val="en-US"/>
        </w:rPr>
        <w:t>(</w:t>
      </w:r>
      <w:r w:rsidR="00C968B7" w:rsidRPr="00AC1222">
        <w:rPr>
          <w:rFonts w:ascii="Tahoma" w:hAnsi="Tahoma" w:cs="Tahoma"/>
          <w:b/>
          <w:lang w:val="en-US"/>
        </w:rPr>
        <w:t>Kishore Kumar Das</w:t>
      </w:r>
      <w:r w:rsidR="00F26CC7" w:rsidRPr="00AC1222">
        <w:rPr>
          <w:rFonts w:ascii="Tahoma" w:hAnsi="Tahoma" w:cs="Tahoma"/>
          <w:b/>
          <w:lang w:val="en-US"/>
        </w:rPr>
        <w:t>)</w:t>
      </w:r>
    </w:p>
    <w:p w14:paraId="442D57FD" w14:textId="0F40448F" w:rsidR="00F26CC7" w:rsidRPr="00AC1222" w:rsidRDefault="00345A27" w:rsidP="0044759C">
      <w:pPr>
        <w:spacing w:after="0" w:line="240" w:lineRule="auto"/>
        <w:ind w:right="-482"/>
        <w:jc w:val="right"/>
        <w:rPr>
          <w:rFonts w:ascii="Tahoma" w:hAnsi="Tahoma" w:cs="Tahoma"/>
          <w:lang w:val="en-US"/>
        </w:rPr>
      </w:pPr>
      <w:r w:rsidRPr="00AC1222">
        <w:rPr>
          <w:rFonts w:ascii="Tahoma" w:hAnsi="Tahoma" w:cs="Tahoma"/>
          <w:lang w:val="en-US"/>
        </w:rPr>
        <w:t xml:space="preserve">Chief </w:t>
      </w:r>
      <w:r w:rsidR="00F26CC7" w:rsidRPr="00AC1222">
        <w:rPr>
          <w:rFonts w:ascii="Tahoma" w:hAnsi="Tahoma" w:cs="Tahoma"/>
          <w:lang w:val="en-US"/>
        </w:rPr>
        <w:t>General Manager (Planning)</w:t>
      </w:r>
    </w:p>
    <w:p w14:paraId="0BF3FB52" w14:textId="150A931C" w:rsidR="000E1B72" w:rsidRPr="00AC1222" w:rsidRDefault="00F26CC7" w:rsidP="00F7545F">
      <w:pPr>
        <w:spacing w:after="0" w:line="240" w:lineRule="auto"/>
        <w:ind w:right="-482"/>
        <w:jc w:val="right"/>
        <w:rPr>
          <w:rFonts w:ascii="Tahoma" w:hAnsi="Tahoma" w:cs="Tahoma"/>
          <w:b/>
          <w:u w:val="single"/>
          <w:lang w:val="en-US"/>
        </w:rPr>
      </w:pPr>
      <w:r w:rsidRPr="00AC1222">
        <w:rPr>
          <w:rFonts w:ascii="Tahoma" w:hAnsi="Tahoma" w:cs="Tahoma"/>
          <w:b/>
          <w:u w:val="single"/>
          <w:lang w:val="en-US"/>
        </w:rPr>
        <w:t>For Chairman &amp; Managing Director</w:t>
      </w:r>
    </w:p>
    <w:p w14:paraId="46ED69A5" w14:textId="77777777" w:rsidR="00AC1222" w:rsidRDefault="00AC1222" w:rsidP="00AC1222">
      <w:pPr>
        <w:jc w:val="right"/>
        <w:rPr>
          <w:rFonts w:ascii="Tahoma" w:hAnsi="Tahoma" w:cs="Tahoma"/>
          <w:b/>
          <w:bCs/>
        </w:rPr>
      </w:pPr>
      <w:r w:rsidRPr="00AC1222">
        <w:rPr>
          <w:rFonts w:ascii="Tahoma" w:hAnsi="Tahoma" w:cs="Tahoma"/>
          <w:noProof/>
        </w:rPr>
        <w:lastRenderedPageBreak/>
        <w:drawing>
          <wp:anchor distT="0" distB="0" distL="114300" distR="114300" simplePos="0" relativeHeight="251658240" behindDoc="0" locked="0" layoutInCell="1" allowOverlap="1" wp14:anchorId="41FFEA32" wp14:editId="047A3968">
            <wp:simplePos x="0" y="0"/>
            <wp:positionH relativeFrom="margin">
              <wp:posOffset>2378710</wp:posOffset>
            </wp:positionH>
            <wp:positionV relativeFrom="paragraph">
              <wp:posOffset>209550</wp:posOffset>
            </wp:positionV>
            <wp:extent cx="900000" cy="900000"/>
            <wp:effectExtent l="0" t="0" r="0" b="0"/>
            <wp:wrapSquare wrapText="bothSides"/>
            <wp:docPr id="14884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2390" name="Picture 14884623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anchor>
        </w:drawing>
      </w:r>
      <w:r>
        <w:rPr>
          <w:rFonts w:ascii="Tahoma" w:hAnsi="Tahoma" w:cs="Tahoma"/>
        </w:rPr>
        <w:t xml:space="preserve">                                                </w:t>
      </w:r>
      <w:r>
        <w:rPr>
          <w:rFonts w:ascii="Tahoma" w:hAnsi="Tahoma" w:cs="Tahoma"/>
        </w:rPr>
        <w:tab/>
      </w:r>
      <w:r>
        <w:rPr>
          <w:rFonts w:ascii="Tahoma" w:hAnsi="Tahoma" w:cs="Tahoma"/>
        </w:rPr>
        <w:tab/>
      </w:r>
      <w:r w:rsidRPr="00AC1222">
        <w:rPr>
          <w:rFonts w:ascii="Tahoma" w:hAnsi="Tahoma" w:cs="Tahoma"/>
          <w:b/>
          <w:bCs/>
        </w:rPr>
        <w:t xml:space="preserve">Annexure-I   </w:t>
      </w:r>
    </w:p>
    <w:p w14:paraId="6AF7F7FE" w14:textId="218358AB" w:rsidR="00AC1222" w:rsidRDefault="00AC1222" w:rsidP="00AC1222">
      <w:pPr>
        <w:jc w:val="right"/>
        <w:rPr>
          <w:rFonts w:ascii="Tahoma" w:hAnsi="Tahoma" w:cs="Tahoma"/>
          <w:b/>
          <w:bCs/>
        </w:rPr>
      </w:pPr>
      <w:r w:rsidRPr="00AC1222">
        <w:rPr>
          <w:rFonts w:ascii="Tahoma" w:hAnsi="Tahoma" w:cs="Tahoma"/>
          <w:b/>
          <w:bCs/>
        </w:rPr>
        <w:t xml:space="preserve">    </w:t>
      </w:r>
    </w:p>
    <w:p w14:paraId="663D8E7B" w14:textId="77777777" w:rsidR="00AC1222" w:rsidRDefault="00AC1222" w:rsidP="00AC1222">
      <w:pPr>
        <w:jc w:val="right"/>
        <w:rPr>
          <w:rFonts w:ascii="Tahoma" w:hAnsi="Tahoma" w:cs="Tahoma"/>
          <w:b/>
          <w:bCs/>
        </w:rPr>
      </w:pPr>
    </w:p>
    <w:p w14:paraId="715089C4" w14:textId="45F1BF1D" w:rsidR="00AC1222" w:rsidRPr="00AC1222" w:rsidRDefault="00AC1222" w:rsidP="00AC1222">
      <w:pPr>
        <w:jc w:val="right"/>
        <w:rPr>
          <w:rFonts w:ascii="Tahoma" w:hAnsi="Tahoma" w:cs="Tahoma"/>
          <w:b/>
          <w:bCs/>
        </w:rPr>
      </w:pPr>
      <w:r w:rsidRPr="00AC1222">
        <w:rPr>
          <w:rFonts w:ascii="Tahoma" w:hAnsi="Tahoma" w:cs="Tahoma"/>
          <w:b/>
          <w:bCs/>
        </w:rPr>
        <w:t xml:space="preserve">                                   </w:t>
      </w:r>
      <w:r w:rsidRPr="00AC1222">
        <w:rPr>
          <w:rFonts w:ascii="Tahoma" w:hAnsi="Tahoma" w:cs="Tahoma"/>
          <w:b/>
          <w:bCs/>
        </w:rPr>
        <w:br w:type="textWrapping" w:clear="all"/>
      </w:r>
    </w:p>
    <w:p w14:paraId="39C21FC3" w14:textId="77777777" w:rsidR="00AC1222" w:rsidRPr="00AC1222" w:rsidRDefault="00AC1222" w:rsidP="00AC1222">
      <w:pPr>
        <w:jc w:val="both"/>
        <w:rPr>
          <w:rFonts w:ascii="Tahoma" w:hAnsi="Tahoma" w:cs="Tahoma"/>
          <w:b/>
          <w:bCs/>
          <w:u w:val="single"/>
        </w:rPr>
      </w:pPr>
      <w:r w:rsidRPr="00AC1222">
        <w:rPr>
          <w:rFonts w:ascii="Tahoma" w:hAnsi="Tahoma" w:cs="Tahoma"/>
          <w:b/>
          <w:bCs/>
          <w:u w:val="single"/>
        </w:rPr>
        <w:t>Steps taken by Oil India Limited (OIL) to reduce import dependency through domestic exploitation and production</w:t>
      </w:r>
    </w:p>
    <w:p w14:paraId="6749438B" w14:textId="77777777" w:rsidR="00AC1222" w:rsidRPr="00AC1222" w:rsidRDefault="00AC1222" w:rsidP="00AC1222">
      <w:pPr>
        <w:jc w:val="both"/>
        <w:rPr>
          <w:rFonts w:ascii="Tahoma" w:hAnsi="Tahoma" w:cs="Tahoma"/>
        </w:rPr>
      </w:pPr>
      <w:r w:rsidRPr="00AC1222">
        <w:rPr>
          <w:rFonts w:ascii="Tahoma" w:hAnsi="Tahoma" w:cs="Tahoma"/>
        </w:rPr>
        <w:t xml:space="preserve">As far as Oil India Limited (OIL) is concerned, OIL has been aggressively taking up the exploration and production activities along with substantial investment in alternate energy sectors in line with the </w:t>
      </w:r>
      <w:proofErr w:type="spellStart"/>
      <w:r w:rsidRPr="00AC1222">
        <w:rPr>
          <w:rFonts w:ascii="Tahoma" w:hAnsi="Tahoma" w:cs="Tahoma"/>
        </w:rPr>
        <w:t>GoI</w:t>
      </w:r>
      <w:proofErr w:type="spellEnd"/>
      <w:r w:rsidRPr="00AC1222">
        <w:rPr>
          <w:rFonts w:ascii="Tahoma" w:hAnsi="Tahoma" w:cs="Tahoma"/>
        </w:rPr>
        <w:t xml:space="preserve"> initiatives to reduce India’s dependence on imports.</w:t>
      </w:r>
    </w:p>
    <w:p w14:paraId="00B1252F" w14:textId="77777777" w:rsidR="00AC1222" w:rsidRPr="00AC1222" w:rsidRDefault="00AC1222" w:rsidP="00AC1222">
      <w:pPr>
        <w:jc w:val="both"/>
        <w:rPr>
          <w:rFonts w:ascii="Tahoma" w:hAnsi="Tahoma" w:cs="Tahoma"/>
        </w:rPr>
      </w:pPr>
      <w:r w:rsidRPr="00AC1222">
        <w:rPr>
          <w:rFonts w:ascii="Tahoma" w:hAnsi="Tahoma" w:cs="Tahoma"/>
        </w:rPr>
        <w:t>OIL has achieved a quantum jump in its acreages after the implementation of HELP and presently holds 92,888 sq. km acreages across various regimes divided into 62 blocks across the nation including offshore blocks.</w:t>
      </w:r>
    </w:p>
    <w:p w14:paraId="26EC2EF4" w14:textId="77777777" w:rsidR="00AC1222" w:rsidRPr="00AC1222" w:rsidRDefault="00AC1222" w:rsidP="00AC1222">
      <w:pPr>
        <w:jc w:val="both"/>
        <w:rPr>
          <w:rFonts w:ascii="Tahoma" w:hAnsi="Tahoma" w:cs="Tahoma"/>
        </w:rPr>
      </w:pPr>
      <w:r w:rsidRPr="00AC1222">
        <w:rPr>
          <w:rFonts w:ascii="Tahoma" w:hAnsi="Tahoma" w:cs="Tahoma"/>
        </w:rPr>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31th Oct 2025, OIL drilled 17 wells in OALP blocks including 2 offshore wells and established the presence of hydrocarbon in three blocks.</w:t>
      </w:r>
    </w:p>
    <w:p w14:paraId="4DD206EE" w14:textId="77777777" w:rsidR="00AC1222" w:rsidRPr="00AC1222" w:rsidRDefault="00AC1222" w:rsidP="00AC1222">
      <w:pPr>
        <w:jc w:val="both"/>
        <w:rPr>
          <w:rFonts w:ascii="Tahoma" w:hAnsi="Tahoma" w:cs="Tahoma"/>
        </w:rPr>
      </w:pPr>
      <w:r w:rsidRPr="00AC1222">
        <w:rPr>
          <w:rFonts w:ascii="Tahoma" w:hAnsi="Tahoma" w:cs="Tahoma"/>
        </w:rPr>
        <w:t xml:space="preserve">To drive future growth and enhance production, OIL’s key </w:t>
      </w:r>
      <w:proofErr w:type="spellStart"/>
      <w:r w:rsidRPr="00AC1222">
        <w:rPr>
          <w:rFonts w:ascii="Tahoma" w:hAnsi="Tahoma" w:cs="Tahoma"/>
        </w:rPr>
        <w:t>endeavors</w:t>
      </w:r>
      <w:proofErr w:type="spellEnd"/>
      <w:r w:rsidRPr="00AC1222">
        <w:rPr>
          <w:rFonts w:ascii="Tahoma" w:hAnsi="Tahoma" w:cs="Tahoma"/>
        </w:rPr>
        <w:t xml:space="preserve"> can be broadly summarized as follows:</w:t>
      </w:r>
    </w:p>
    <w:p w14:paraId="0D60B7F6" w14:textId="77777777" w:rsidR="00AC1222" w:rsidRPr="00AC1222" w:rsidRDefault="00AC1222" w:rsidP="00AC1222">
      <w:pPr>
        <w:jc w:val="both"/>
        <w:rPr>
          <w:rFonts w:ascii="Tahoma" w:hAnsi="Tahoma" w:cs="Tahoma"/>
        </w:rPr>
      </w:pPr>
      <w:r w:rsidRPr="00AC1222">
        <w:rPr>
          <w:rFonts w:ascii="Tahoma" w:hAnsi="Tahoma" w:cs="Tahoma"/>
        </w:rPr>
        <w:t>•</w:t>
      </w:r>
      <w:r w:rsidRPr="00AC1222">
        <w:rPr>
          <w:rFonts w:ascii="Tahoma" w:hAnsi="Tahoma" w:cs="Tahoma"/>
        </w:rPr>
        <w:tab/>
      </w:r>
      <w:r w:rsidRPr="00AC1222">
        <w:rPr>
          <w:rFonts w:ascii="Tahoma" w:hAnsi="Tahoma" w:cs="Tahoma"/>
          <w:b/>
          <w:bCs/>
        </w:rPr>
        <w:t>Enhancing Production Targets</w:t>
      </w:r>
      <w:r w:rsidRPr="00AC1222">
        <w:rPr>
          <w:rFonts w:ascii="Tahoma" w:hAnsi="Tahoma" w:cs="Tahoma"/>
        </w:rPr>
        <w:t>: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527E0BEB" w14:textId="77777777" w:rsidR="00AC1222" w:rsidRPr="00AC1222" w:rsidRDefault="00AC1222" w:rsidP="00AC1222">
      <w:pPr>
        <w:jc w:val="both"/>
        <w:rPr>
          <w:rFonts w:ascii="Tahoma" w:hAnsi="Tahoma" w:cs="Tahoma"/>
        </w:rPr>
      </w:pPr>
      <w:r w:rsidRPr="00AC1222">
        <w:rPr>
          <w:rFonts w:ascii="Tahoma" w:hAnsi="Tahoma" w:cs="Tahoma"/>
        </w:rPr>
        <w:t>•</w:t>
      </w:r>
      <w:r w:rsidRPr="00AC1222">
        <w:rPr>
          <w:rFonts w:ascii="Tahoma" w:hAnsi="Tahoma" w:cs="Tahoma"/>
        </w:rPr>
        <w:tab/>
      </w:r>
      <w:r w:rsidRPr="00AC1222">
        <w:rPr>
          <w:rFonts w:ascii="Tahoma" w:hAnsi="Tahoma" w:cs="Tahoma"/>
          <w:b/>
          <w:bCs/>
        </w:rPr>
        <w:t>Accelerated Exploration and Redevelopment</w:t>
      </w:r>
      <w:r w:rsidRPr="00AC1222">
        <w:rPr>
          <w:rFonts w:ascii="Tahoma" w:hAnsi="Tahoma" w:cs="Tahoma"/>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489C0F03" w14:textId="77777777" w:rsidR="00AC1222" w:rsidRPr="00AC1222" w:rsidRDefault="00AC1222" w:rsidP="00AC1222">
      <w:pPr>
        <w:jc w:val="both"/>
        <w:rPr>
          <w:rFonts w:ascii="Tahoma" w:hAnsi="Tahoma" w:cs="Tahoma"/>
        </w:rPr>
      </w:pPr>
      <w:r w:rsidRPr="00AC1222">
        <w:rPr>
          <w:rFonts w:ascii="Tahoma" w:hAnsi="Tahoma" w:cs="Tahoma"/>
        </w:rPr>
        <w:t>•</w:t>
      </w:r>
      <w:r w:rsidRPr="00AC1222">
        <w:rPr>
          <w:rFonts w:ascii="Tahoma" w:hAnsi="Tahoma" w:cs="Tahoma"/>
        </w:rPr>
        <w:tab/>
      </w:r>
      <w:r w:rsidRPr="00AC1222">
        <w:rPr>
          <w:rFonts w:ascii="Tahoma" w:hAnsi="Tahoma" w:cs="Tahoma"/>
          <w:b/>
          <w:bCs/>
        </w:rPr>
        <w:t>Focused Development Areas</w:t>
      </w:r>
      <w:r w:rsidRPr="00AC1222">
        <w:rPr>
          <w:rFonts w:ascii="Tahoma" w:hAnsi="Tahoma" w:cs="Tahoma"/>
        </w:rPr>
        <w:t>: The company has identified several key areas for fast-track development, which are expected to substantially enhance production levels in the near future.</w:t>
      </w:r>
    </w:p>
    <w:p w14:paraId="25F8BB5C" w14:textId="77777777" w:rsidR="00AC1222" w:rsidRPr="00AC1222" w:rsidRDefault="00AC1222" w:rsidP="00AC1222">
      <w:pPr>
        <w:jc w:val="both"/>
        <w:rPr>
          <w:rFonts w:ascii="Tahoma" w:hAnsi="Tahoma" w:cs="Tahoma"/>
        </w:rPr>
      </w:pPr>
      <w:r w:rsidRPr="00AC1222">
        <w:rPr>
          <w:rFonts w:ascii="Tahoma" w:hAnsi="Tahoma" w:cs="Tahoma"/>
        </w:rPr>
        <w:lastRenderedPageBreak/>
        <w:t>•</w:t>
      </w:r>
      <w:r w:rsidRPr="00AC1222">
        <w:rPr>
          <w:rFonts w:ascii="Tahoma" w:hAnsi="Tahoma" w:cs="Tahoma"/>
        </w:rPr>
        <w:tab/>
      </w:r>
      <w:r w:rsidRPr="00AC1222">
        <w:rPr>
          <w:rFonts w:ascii="Tahoma" w:hAnsi="Tahoma" w:cs="Tahoma"/>
          <w:b/>
          <w:bCs/>
        </w:rPr>
        <w:t>Advanced Recovery Techniques</w:t>
      </w:r>
      <w:r w:rsidRPr="00AC1222">
        <w:rPr>
          <w:rFonts w:ascii="Tahoma" w:hAnsi="Tahoma" w:cs="Tahoma"/>
        </w:rPr>
        <w:t>: To maximize recovery from its mature fields in the Upper Assam Basin, OIL continues to implement water injection techniques and other IOR (Improved Oil Recovery) and EOR (Enhanced Oil Recovery) technologies.</w:t>
      </w:r>
    </w:p>
    <w:p w14:paraId="52388705" w14:textId="77777777" w:rsidR="00AC1222" w:rsidRPr="00AC1222" w:rsidRDefault="00AC1222" w:rsidP="00AC1222">
      <w:pPr>
        <w:jc w:val="both"/>
        <w:rPr>
          <w:rFonts w:ascii="Tahoma" w:hAnsi="Tahoma" w:cs="Tahoma"/>
        </w:rPr>
      </w:pPr>
      <w:r w:rsidRPr="00AC1222">
        <w:rPr>
          <w:rFonts w:ascii="Tahoma" w:hAnsi="Tahoma" w:cs="Tahoma"/>
        </w:rPr>
        <w:t>•</w:t>
      </w:r>
      <w:r w:rsidRPr="00AC1222">
        <w:rPr>
          <w:rFonts w:ascii="Tahoma" w:hAnsi="Tahoma" w:cs="Tahoma"/>
        </w:rPr>
        <w:tab/>
      </w:r>
      <w:r w:rsidRPr="00AC1222">
        <w:rPr>
          <w:rFonts w:ascii="Tahoma" w:hAnsi="Tahoma" w:cs="Tahoma"/>
          <w:b/>
          <w:bCs/>
        </w:rPr>
        <w:t>Adopting Innovative Technologies</w:t>
      </w:r>
      <w:r w:rsidRPr="00AC1222">
        <w:rPr>
          <w:rFonts w:ascii="Tahoma" w:hAnsi="Tahoma" w:cs="Tahoma"/>
        </w:rPr>
        <w:t>: OIL is actively deploying fit-for-purpose technologies to improve production efficiency and optimize operations.</w:t>
      </w:r>
    </w:p>
    <w:p w14:paraId="5DA0B969" w14:textId="77777777" w:rsidR="00AC1222" w:rsidRPr="00AC1222" w:rsidRDefault="00AC1222" w:rsidP="00AC1222">
      <w:pPr>
        <w:jc w:val="both"/>
        <w:rPr>
          <w:rFonts w:ascii="Tahoma" w:hAnsi="Tahoma" w:cs="Tahoma"/>
        </w:rPr>
      </w:pPr>
      <w:r w:rsidRPr="00AC1222">
        <w:rPr>
          <w:rFonts w:ascii="Tahoma" w:hAnsi="Tahoma" w:cs="Tahoma"/>
        </w:rPr>
        <w:t>•</w:t>
      </w:r>
      <w:r w:rsidRPr="00AC1222">
        <w:rPr>
          <w:rFonts w:ascii="Tahoma" w:hAnsi="Tahoma" w:cs="Tahoma"/>
        </w:rPr>
        <w:tab/>
      </w:r>
      <w:r w:rsidRPr="00AC1222">
        <w:rPr>
          <w:rFonts w:ascii="Tahoma" w:hAnsi="Tahoma" w:cs="Tahoma"/>
          <w:b/>
          <w:bCs/>
        </w:rPr>
        <w:t>Collaborative Efforts</w:t>
      </w:r>
      <w:r w:rsidRPr="00AC1222">
        <w:rPr>
          <w:rFonts w:ascii="Tahoma" w:hAnsi="Tahoma" w:cs="Tahoma"/>
        </w:rPr>
        <w:t>: OIL is collaborating with national and international institutions and industry leaders to leverage expertise and resources for enhanced exploration and production activities.</w:t>
      </w:r>
    </w:p>
    <w:p w14:paraId="79F5CEE0" w14:textId="77777777" w:rsidR="00AC1222" w:rsidRPr="00AC1222" w:rsidRDefault="00AC1222" w:rsidP="00AC1222">
      <w:pPr>
        <w:jc w:val="both"/>
        <w:rPr>
          <w:rFonts w:ascii="Tahoma" w:hAnsi="Tahoma" w:cs="Tahoma"/>
        </w:rPr>
      </w:pPr>
      <w:r w:rsidRPr="00AC1222">
        <w:rPr>
          <w:rFonts w:ascii="Tahoma" w:hAnsi="Tahoma" w:cs="Tahoma"/>
        </w:rPr>
        <w:t>In addition to these initiatives, OIL is implementing a comprehensive strategy comprising short-, mid-, and long-term measures for enhancement of crude oil production as detailed below:</w:t>
      </w:r>
    </w:p>
    <w:p w14:paraId="660E707E" w14:textId="77777777" w:rsidR="00AC1222" w:rsidRPr="00AC1222" w:rsidRDefault="00AC1222" w:rsidP="00AC1222">
      <w:pPr>
        <w:jc w:val="both"/>
        <w:rPr>
          <w:rFonts w:ascii="Tahoma" w:hAnsi="Tahoma" w:cs="Tahoma"/>
        </w:rPr>
      </w:pPr>
      <w:r w:rsidRPr="00AC1222">
        <w:rPr>
          <w:rFonts w:ascii="Tahoma" w:hAnsi="Tahoma" w:cs="Tahoma"/>
        </w:rPr>
        <w:t>•</w:t>
      </w:r>
      <w:r w:rsidRPr="00AC1222">
        <w:rPr>
          <w:rFonts w:ascii="Tahoma" w:hAnsi="Tahoma" w:cs="Tahoma"/>
        </w:rPr>
        <w:tab/>
      </w:r>
      <w:r w:rsidRPr="00AC1222">
        <w:rPr>
          <w:rFonts w:ascii="Tahoma" w:hAnsi="Tahoma" w:cs="Tahoma"/>
          <w:b/>
          <w:bCs/>
        </w:rPr>
        <w:t>Short-term Measures</w:t>
      </w:r>
      <w:r w:rsidRPr="00AC1222">
        <w:rPr>
          <w:rFonts w:ascii="Tahoma" w:hAnsi="Tahoma" w:cs="Tahoma"/>
        </w:rPr>
        <w:t>: These include well intervention activities and the immediate induction of new technologies to address operational challenges.</w:t>
      </w:r>
    </w:p>
    <w:p w14:paraId="52FE7B32" w14:textId="77777777" w:rsidR="00AC1222" w:rsidRPr="00AC1222" w:rsidRDefault="00AC1222" w:rsidP="00AC1222">
      <w:pPr>
        <w:jc w:val="both"/>
        <w:rPr>
          <w:rFonts w:ascii="Tahoma" w:hAnsi="Tahoma" w:cs="Tahoma"/>
        </w:rPr>
      </w:pPr>
      <w:r w:rsidRPr="00AC1222">
        <w:rPr>
          <w:rFonts w:ascii="Tahoma" w:hAnsi="Tahoma" w:cs="Tahoma"/>
        </w:rPr>
        <w:t>•</w:t>
      </w:r>
      <w:r w:rsidRPr="00AC1222">
        <w:rPr>
          <w:rFonts w:ascii="Tahoma" w:hAnsi="Tahoma" w:cs="Tahoma"/>
        </w:rPr>
        <w:tab/>
      </w:r>
      <w:r w:rsidRPr="00AC1222">
        <w:rPr>
          <w:rFonts w:ascii="Tahoma" w:hAnsi="Tahoma" w:cs="Tahoma"/>
          <w:b/>
          <w:bCs/>
        </w:rPr>
        <w:t>Mid-term Measures</w:t>
      </w:r>
      <w:r w:rsidRPr="00AC1222">
        <w:rPr>
          <w:rFonts w:ascii="Tahoma" w:hAnsi="Tahoma" w:cs="Tahoma"/>
        </w:rPr>
        <w:t>: Creation of surface facilities to remove bottlenecks and facilitate smoother production processes.</w:t>
      </w:r>
    </w:p>
    <w:p w14:paraId="07C91CD0" w14:textId="77777777" w:rsidR="00AC1222" w:rsidRPr="00AC1222" w:rsidRDefault="00AC1222" w:rsidP="00AC1222">
      <w:pPr>
        <w:jc w:val="both"/>
        <w:rPr>
          <w:rFonts w:ascii="Tahoma" w:hAnsi="Tahoma" w:cs="Tahoma"/>
        </w:rPr>
      </w:pPr>
      <w:r w:rsidRPr="00AC1222">
        <w:rPr>
          <w:rFonts w:ascii="Tahoma" w:hAnsi="Tahoma" w:cs="Tahoma"/>
        </w:rPr>
        <w:t>•</w:t>
      </w:r>
      <w:r w:rsidRPr="00AC1222">
        <w:rPr>
          <w:rFonts w:ascii="Tahoma" w:hAnsi="Tahoma" w:cs="Tahoma"/>
        </w:rPr>
        <w:tab/>
      </w:r>
      <w:r w:rsidRPr="00AC1222">
        <w:rPr>
          <w:rFonts w:ascii="Tahoma" w:hAnsi="Tahoma" w:cs="Tahoma"/>
          <w:b/>
          <w:bCs/>
        </w:rPr>
        <w:t>Long-term Measures</w:t>
      </w:r>
      <w:r w:rsidRPr="00AC1222">
        <w:rPr>
          <w:rFonts w:ascii="Tahoma" w:hAnsi="Tahoma" w:cs="Tahoma"/>
        </w:rPr>
        <w:t>: Maximizing recovery from mature fields through advanced IOR/EOR techniques.</w:t>
      </w:r>
    </w:p>
    <w:p w14:paraId="4962FD67" w14:textId="77777777" w:rsidR="00AC1222" w:rsidRPr="00AC1222" w:rsidRDefault="00AC1222" w:rsidP="00AC1222">
      <w:pPr>
        <w:jc w:val="both"/>
        <w:rPr>
          <w:rFonts w:ascii="Tahoma" w:hAnsi="Tahoma" w:cs="Tahoma"/>
        </w:rPr>
      </w:pPr>
    </w:p>
    <w:p w14:paraId="0A875E2F" w14:textId="77777777" w:rsidR="00AC1222" w:rsidRPr="00AC1222" w:rsidRDefault="00AC1222" w:rsidP="00AC1222">
      <w:pPr>
        <w:jc w:val="both"/>
        <w:rPr>
          <w:rFonts w:ascii="Tahoma" w:hAnsi="Tahoma" w:cs="Tahoma"/>
          <w:b/>
          <w:bCs/>
          <w:u w:val="single"/>
        </w:rPr>
      </w:pPr>
      <w:r w:rsidRPr="00AC1222">
        <w:rPr>
          <w:rFonts w:ascii="Tahoma" w:hAnsi="Tahoma" w:cs="Tahoma"/>
          <w:b/>
          <w:bCs/>
          <w:u w:val="single"/>
        </w:rPr>
        <w:t xml:space="preserve">Steps taken by Govt. of India / </w:t>
      </w:r>
      <w:proofErr w:type="spellStart"/>
      <w:r w:rsidRPr="00AC1222">
        <w:rPr>
          <w:rFonts w:ascii="Tahoma" w:hAnsi="Tahoma" w:cs="Tahoma"/>
          <w:b/>
          <w:bCs/>
          <w:u w:val="single"/>
        </w:rPr>
        <w:t>MoPNG</w:t>
      </w:r>
      <w:proofErr w:type="spellEnd"/>
      <w:r w:rsidRPr="00AC1222">
        <w:rPr>
          <w:rFonts w:ascii="Tahoma" w:hAnsi="Tahoma" w:cs="Tahoma"/>
          <w:b/>
          <w:bCs/>
          <w:u w:val="single"/>
        </w:rPr>
        <w:t xml:space="preserve"> to reduce import dependency through domestic exploitation and production</w:t>
      </w:r>
    </w:p>
    <w:p w14:paraId="0634F051" w14:textId="77777777" w:rsidR="00AC1222" w:rsidRPr="00AC1222" w:rsidRDefault="00AC1222" w:rsidP="00AC1222">
      <w:pPr>
        <w:jc w:val="both"/>
        <w:rPr>
          <w:rFonts w:ascii="Tahoma" w:hAnsi="Tahoma" w:cs="Tahoma"/>
        </w:rPr>
      </w:pPr>
      <w:r w:rsidRPr="00AC1222">
        <w:rPr>
          <w:rFonts w:ascii="Tahoma" w:hAnsi="Tahoma" w:cs="Tahoma"/>
        </w:rPr>
        <w:t>Government has taken various initiatives and actions in the recent past to increase domestic exploration and production of petroleum and natural gas. Some of the major initiatives are stated below.</w:t>
      </w:r>
    </w:p>
    <w:p w14:paraId="37F41297" w14:textId="77777777" w:rsidR="00AC1222" w:rsidRPr="00AC1222" w:rsidRDefault="00AC1222" w:rsidP="00AC1222">
      <w:pPr>
        <w:jc w:val="both"/>
        <w:rPr>
          <w:rFonts w:ascii="Tahoma" w:hAnsi="Tahoma" w:cs="Tahoma"/>
        </w:rPr>
      </w:pPr>
      <w:r w:rsidRPr="00AC1222">
        <w:rPr>
          <w:rFonts w:ascii="Tahoma" w:hAnsi="Tahoma" w:cs="Tahoma"/>
        </w:rPr>
        <w:t>I.</w:t>
      </w:r>
      <w:r w:rsidRPr="00AC1222">
        <w:rPr>
          <w:rFonts w:ascii="Tahoma" w:hAnsi="Tahoma" w:cs="Tahoma"/>
        </w:rPr>
        <w:tab/>
        <w:t>Hydrocarbon Exploration Licensing policy (HELP) &amp; Discovery Small Fields (DSF)</w:t>
      </w:r>
    </w:p>
    <w:p w14:paraId="297A096B" w14:textId="77777777" w:rsidR="00AC1222" w:rsidRPr="00AC1222" w:rsidRDefault="00AC1222" w:rsidP="00AC1222">
      <w:pPr>
        <w:jc w:val="both"/>
        <w:rPr>
          <w:rFonts w:ascii="Tahoma" w:hAnsi="Tahoma" w:cs="Tahoma"/>
        </w:rPr>
      </w:pPr>
      <w:r w:rsidRPr="00AC1222">
        <w:rPr>
          <w:rFonts w:ascii="Tahoma" w:hAnsi="Tahoma" w:cs="Tahoma"/>
        </w:rPr>
        <w:t>II.</w:t>
      </w:r>
      <w:r w:rsidRPr="00AC1222">
        <w:rPr>
          <w:rFonts w:ascii="Tahoma" w:hAnsi="Tahoma" w:cs="Tahoma"/>
        </w:rPr>
        <w:tab/>
        <w:t>National Seismic Programme (NSP) and Deep Andaman offshore Surveys</w:t>
      </w:r>
    </w:p>
    <w:p w14:paraId="49C80A30" w14:textId="77777777" w:rsidR="00AC1222" w:rsidRPr="00AC1222" w:rsidRDefault="00AC1222" w:rsidP="00AC1222">
      <w:pPr>
        <w:jc w:val="both"/>
        <w:rPr>
          <w:rFonts w:ascii="Tahoma" w:hAnsi="Tahoma" w:cs="Tahoma"/>
        </w:rPr>
      </w:pPr>
      <w:r w:rsidRPr="00AC1222">
        <w:rPr>
          <w:rFonts w:ascii="Tahoma" w:hAnsi="Tahoma" w:cs="Tahoma"/>
        </w:rPr>
        <w:t>III.</w:t>
      </w:r>
      <w:r w:rsidRPr="00AC1222">
        <w:rPr>
          <w:rFonts w:ascii="Tahoma" w:hAnsi="Tahoma" w:cs="Tahoma"/>
        </w:rPr>
        <w:tab/>
        <w:t xml:space="preserve">Airborne Gravity </w:t>
      </w:r>
      <w:proofErr w:type="spellStart"/>
      <w:r w:rsidRPr="00AC1222">
        <w:rPr>
          <w:rFonts w:ascii="Tahoma" w:hAnsi="Tahoma" w:cs="Tahoma"/>
        </w:rPr>
        <w:t>Gradiometry</w:t>
      </w:r>
      <w:proofErr w:type="spellEnd"/>
      <w:r w:rsidRPr="00AC1222">
        <w:rPr>
          <w:rFonts w:ascii="Tahoma" w:hAnsi="Tahoma" w:cs="Tahoma"/>
        </w:rPr>
        <w:t xml:space="preserve"> and Gravity-Magnetic survey</w:t>
      </w:r>
    </w:p>
    <w:p w14:paraId="1A3BB5BF" w14:textId="77777777" w:rsidR="00AC1222" w:rsidRPr="00AC1222" w:rsidRDefault="00AC1222" w:rsidP="00AC1222">
      <w:pPr>
        <w:jc w:val="both"/>
        <w:rPr>
          <w:rFonts w:ascii="Tahoma" w:hAnsi="Tahoma" w:cs="Tahoma"/>
        </w:rPr>
      </w:pPr>
      <w:r w:rsidRPr="00AC1222">
        <w:rPr>
          <w:rFonts w:ascii="Tahoma" w:hAnsi="Tahoma" w:cs="Tahoma"/>
        </w:rPr>
        <w:t>IV.</w:t>
      </w:r>
      <w:r w:rsidRPr="00AC1222">
        <w:rPr>
          <w:rFonts w:ascii="Tahoma" w:hAnsi="Tahoma" w:cs="Tahoma"/>
        </w:rPr>
        <w:tab/>
        <w:t>Drilling of Stratigraphic Wells</w:t>
      </w:r>
    </w:p>
    <w:p w14:paraId="7FB81FD9" w14:textId="77777777" w:rsidR="00AC1222" w:rsidRPr="00AC1222" w:rsidRDefault="00AC1222" w:rsidP="00AC1222">
      <w:pPr>
        <w:jc w:val="both"/>
        <w:rPr>
          <w:rFonts w:ascii="Tahoma" w:hAnsi="Tahoma" w:cs="Tahoma"/>
        </w:rPr>
      </w:pPr>
      <w:r w:rsidRPr="00AC1222">
        <w:rPr>
          <w:rFonts w:ascii="Tahoma" w:hAnsi="Tahoma" w:cs="Tahoma"/>
        </w:rPr>
        <w:t>V.</w:t>
      </w:r>
      <w:r w:rsidRPr="00AC1222">
        <w:rPr>
          <w:rFonts w:ascii="Tahoma" w:hAnsi="Tahoma" w:cs="Tahoma"/>
        </w:rPr>
        <w:tab/>
        <w:t xml:space="preserve">Seismic Campaign Under Mission </w:t>
      </w:r>
      <w:proofErr w:type="spellStart"/>
      <w:r w:rsidRPr="00AC1222">
        <w:rPr>
          <w:rFonts w:ascii="Tahoma" w:hAnsi="Tahoma" w:cs="Tahoma"/>
        </w:rPr>
        <w:t>Anveshan</w:t>
      </w:r>
      <w:proofErr w:type="spellEnd"/>
      <w:r w:rsidRPr="00AC1222">
        <w:rPr>
          <w:rFonts w:ascii="Tahoma" w:hAnsi="Tahoma" w:cs="Tahoma"/>
        </w:rPr>
        <w:t xml:space="preserve"> (MA) &amp; ECS beyond EEZ</w:t>
      </w:r>
    </w:p>
    <w:p w14:paraId="55AAC244" w14:textId="77777777" w:rsidR="00AC1222" w:rsidRPr="00AC1222" w:rsidRDefault="00AC1222" w:rsidP="00AC1222">
      <w:pPr>
        <w:jc w:val="both"/>
        <w:rPr>
          <w:rFonts w:ascii="Tahoma" w:hAnsi="Tahoma" w:cs="Tahoma"/>
        </w:rPr>
      </w:pPr>
      <w:r w:rsidRPr="00AC1222">
        <w:rPr>
          <w:rFonts w:ascii="Tahoma" w:hAnsi="Tahoma" w:cs="Tahoma"/>
        </w:rPr>
        <w:t>VI.</w:t>
      </w:r>
      <w:r w:rsidRPr="00AC1222">
        <w:rPr>
          <w:rFonts w:ascii="Tahoma" w:hAnsi="Tahoma" w:cs="Tahoma"/>
        </w:rPr>
        <w:tab/>
        <w:t>Opening of No-Go Areas for E&amp;P Activities.</w:t>
      </w:r>
    </w:p>
    <w:p w14:paraId="12EB7D0D" w14:textId="77777777" w:rsidR="00AC1222" w:rsidRPr="00AC1222" w:rsidRDefault="00AC1222" w:rsidP="00AC1222">
      <w:pPr>
        <w:jc w:val="both"/>
        <w:rPr>
          <w:rFonts w:ascii="Tahoma" w:hAnsi="Tahoma" w:cs="Tahoma"/>
        </w:rPr>
      </w:pPr>
      <w:r w:rsidRPr="00AC1222">
        <w:rPr>
          <w:rFonts w:ascii="Tahoma" w:hAnsi="Tahoma" w:cs="Tahoma"/>
        </w:rPr>
        <w:t>Details of the major initiatives taken by Government of India are stated below.</w:t>
      </w:r>
    </w:p>
    <w:p w14:paraId="6F292719" w14:textId="77777777" w:rsidR="00AC1222" w:rsidRPr="00AC1222" w:rsidRDefault="00AC1222" w:rsidP="00AC1222">
      <w:pPr>
        <w:jc w:val="both"/>
        <w:rPr>
          <w:rFonts w:ascii="Tahoma" w:hAnsi="Tahoma" w:cs="Tahoma"/>
        </w:rPr>
      </w:pPr>
      <w:r w:rsidRPr="00AC1222">
        <w:rPr>
          <w:rFonts w:ascii="Tahoma" w:hAnsi="Tahoma" w:cs="Tahoma"/>
        </w:rPr>
        <w:t>(</w:t>
      </w:r>
      <w:proofErr w:type="spellStart"/>
      <w:r w:rsidRPr="00AC1222">
        <w:rPr>
          <w:rFonts w:ascii="Tahoma" w:hAnsi="Tahoma" w:cs="Tahoma"/>
        </w:rPr>
        <w:t>i</w:t>
      </w:r>
      <w:proofErr w:type="spellEnd"/>
      <w:r w:rsidRPr="00AC1222">
        <w:rPr>
          <w:rFonts w:ascii="Tahoma" w:hAnsi="Tahoma" w:cs="Tahoma"/>
        </w:rPr>
        <w:t xml:space="preserve">) Hydrocarbon Exploration Licensing policy (HELP) &amp; Discovery Small Fields (DSF): The Hydrocarbon Exploration Licensing policy (HELP) was launched by </w:t>
      </w:r>
      <w:proofErr w:type="spellStart"/>
      <w:r w:rsidRPr="00AC1222">
        <w:rPr>
          <w:rFonts w:ascii="Tahoma" w:hAnsi="Tahoma" w:cs="Tahoma"/>
        </w:rPr>
        <w:t>GoI</w:t>
      </w:r>
      <w:proofErr w:type="spellEnd"/>
      <w:r w:rsidRPr="00AC1222">
        <w:rPr>
          <w:rFonts w:ascii="Tahoma" w:hAnsi="Tahoma" w:cs="Tahoma"/>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18CDDFF2" w14:textId="77777777" w:rsidR="00AC1222" w:rsidRPr="00AC1222" w:rsidRDefault="00AC1222" w:rsidP="00AC1222">
      <w:pPr>
        <w:jc w:val="both"/>
        <w:rPr>
          <w:rFonts w:ascii="Tahoma" w:hAnsi="Tahoma" w:cs="Tahoma"/>
        </w:rPr>
      </w:pPr>
      <w:r w:rsidRPr="00AC1222">
        <w:rPr>
          <w:rFonts w:ascii="Tahoma" w:hAnsi="Tahoma" w:cs="Tahoma"/>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w:t>
      </w:r>
      <w:r w:rsidRPr="00AC1222">
        <w:rPr>
          <w:rFonts w:ascii="Tahoma" w:hAnsi="Tahoma" w:cs="Tahoma"/>
        </w:rPr>
        <w:lastRenderedPageBreak/>
        <w:t xml:space="preserve">(Northeast-17, Rajasthan-3, Odisha-4, Gujarat-1, Andaman shallow offshore-2, </w:t>
      </w:r>
      <w:proofErr w:type="spellStart"/>
      <w:r w:rsidRPr="00AC1222">
        <w:rPr>
          <w:rFonts w:ascii="Tahoma" w:hAnsi="Tahoma" w:cs="Tahoma"/>
        </w:rPr>
        <w:t>Kerela</w:t>
      </w:r>
      <w:proofErr w:type="spellEnd"/>
      <w:r w:rsidRPr="00AC1222">
        <w:rPr>
          <w:rFonts w:ascii="Tahoma" w:hAnsi="Tahoma" w:cs="Tahoma"/>
        </w:rPr>
        <w:t xml:space="preserve">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AC1222">
        <w:rPr>
          <w:rFonts w:ascii="Tahoma" w:hAnsi="Tahoma" w:cs="Tahoma"/>
        </w:rPr>
        <w:t>blocks  in</w:t>
      </w:r>
      <w:proofErr w:type="gramEnd"/>
      <w:r w:rsidRPr="00AC1222">
        <w:rPr>
          <w:rFonts w:ascii="Tahoma" w:hAnsi="Tahoma" w:cs="Tahoma"/>
        </w:rPr>
        <w:t xml:space="preserve"> Assam, out of which One discovery has been monetised. Further drilling </w:t>
      </w:r>
      <w:proofErr w:type="gramStart"/>
      <w:r w:rsidRPr="00AC1222">
        <w:rPr>
          <w:rFonts w:ascii="Tahoma" w:hAnsi="Tahoma" w:cs="Tahoma"/>
        </w:rPr>
        <w:t>and  exploration</w:t>
      </w:r>
      <w:proofErr w:type="gramEnd"/>
      <w:r w:rsidRPr="00AC1222">
        <w:rPr>
          <w:rFonts w:ascii="Tahoma" w:hAnsi="Tahoma" w:cs="Tahoma"/>
        </w:rPr>
        <w:t xml:space="preserve"> activities are ongoing at full scale in the other OALP blocks also. OIL has drilled 3 DSF wells in Rajasthan (</w:t>
      </w:r>
      <w:proofErr w:type="spellStart"/>
      <w:r w:rsidRPr="00AC1222">
        <w:rPr>
          <w:rFonts w:ascii="Tahoma" w:hAnsi="Tahoma" w:cs="Tahoma"/>
        </w:rPr>
        <w:t>Bakhrittibba</w:t>
      </w:r>
      <w:proofErr w:type="spellEnd"/>
      <w:r w:rsidRPr="00AC1222">
        <w:rPr>
          <w:rFonts w:ascii="Tahoma" w:hAnsi="Tahoma" w:cs="Tahoma"/>
        </w:rPr>
        <w:t>) in FY-25 and NG production has brought into stream from these wells. DSF Blocks are under pre-development phase.</w:t>
      </w:r>
    </w:p>
    <w:p w14:paraId="2D15161D" w14:textId="77777777" w:rsidR="00AC1222" w:rsidRPr="00AC1222" w:rsidRDefault="00AC1222" w:rsidP="00AC1222">
      <w:pPr>
        <w:jc w:val="both"/>
        <w:rPr>
          <w:rFonts w:ascii="Tahoma" w:hAnsi="Tahoma" w:cs="Tahoma"/>
        </w:rPr>
      </w:pPr>
      <w:r w:rsidRPr="00AC1222">
        <w:rPr>
          <w:rFonts w:ascii="Tahoma" w:hAnsi="Tahoma" w:cs="Tahoma"/>
        </w:rPr>
        <w:t>(ii) National Seismic Programme (NSP) and Deep Andaman offshore Surveys: Ministry of Petroleum and Natural Gas (</w:t>
      </w:r>
      <w:proofErr w:type="spellStart"/>
      <w:r w:rsidRPr="00AC1222">
        <w:rPr>
          <w:rFonts w:ascii="Tahoma" w:hAnsi="Tahoma" w:cs="Tahoma"/>
        </w:rPr>
        <w:t>MoP&amp;NG</w:t>
      </w:r>
      <w:proofErr w:type="spellEnd"/>
      <w:r w:rsidRPr="00AC1222">
        <w:rPr>
          <w:rFonts w:ascii="Tahoma" w:hAnsi="Tahoma" w:cs="Tahoma"/>
        </w:rPr>
        <w:t>) and DGH had taken an initiative to cover the Un-appraised area of the country with 2D Seismic Survey both onshore through National Seismic Programme (NSP) and Deep Andaman offshore. As entrusted by DGH/</w:t>
      </w:r>
      <w:proofErr w:type="spellStart"/>
      <w:r w:rsidRPr="00AC1222">
        <w:rPr>
          <w:rFonts w:ascii="Tahoma" w:hAnsi="Tahoma" w:cs="Tahoma"/>
        </w:rPr>
        <w:t>MoP&amp;NG</w:t>
      </w:r>
      <w:proofErr w:type="spellEnd"/>
      <w:r w:rsidRPr="00AC1222">
        <w:rPr>
          <w:rFonts w:ascii="Tahoma" w:hAnsi="Tahoma" w:cs="Tahoma"/>
        </w:rPr>
        <w:t>, OIL has completed 5245.80 LKM and 22554.60 LKM of 2D Seismic Surveys under the National Seismic Programme (NSP) and Deep Andaman Offshore respectively.</w:t>
      </w:r>
    </w:p>
    <w:p w14:paraId="1CFE3027" w14:textId="77777777" w:rsidR="00AC1222" w:rsidRPr="00AC1222" w:rsidRDefault="00AC1222" w:rsidP="00AC1222">
      <w:pPr>
        <w:jc w:val="both"/>
        <w:rPr>
          <w:rFonts w:ascii="Tahoma" w:hAnsi="Tahoma" w:cs="Tahoma"/>
        </w:rPr>
      </w:pPr>
      <w:r w:rsidRPr="00AC1222">
        <w:rPr>
          <w:rFonts w:ascii="Tahoma" w:hAnsi="Tahoma" w:cs="Tahoma"/>
        </w:rPr>
        <w:t xml:space="preserve">(iii) Airborne Gravity </w:t>
      </w:r>
      <w:proofErr w:type="spellStart"/>
      <w:r w:rsidRPr="00AC1222">
        <w:rPr>
          <w:rFonts w:ascii="Tahoma" w:hAnsi="Tahoma" w:cs="Tahoma"/>
        </w:rPr>
        <w:t>Gradiometry</w:t>
      </w:r>
      <w:proofErr w:type="spellEnd"/>
      <w:r w:rsidRPr="00AC1222">
        <w:rPr>
          <w:rFonts w:ascii="Tahoma" w:hAnsi="Tahoma" w:cs="Tahoma"/>
        </w:rPr>
        <w:t xml:space="preserve"> and Gravity-Magnetic survey: To cover areas where seismic data couldn’t be acquired under National Seismic Programme (NSP) due to inaccessible terrain and hostile environment, </w:t>
      </w:r>
      <w:proofErr w:type="spellStart"/>
      <w:r w:rsidRPr="00AC1222">
        <w:rPr>
          <w:rFonts w:ascii="Tahoma" w:hAnsi="Tahoma" w:cs="Tahoma"/>
        </w:rPr>
        <w:t>GoI</w:t>
      </w:r>
      <w:proofErr w:type="spellEnd"/>
      <w:r w:rsidRPr="00AC1222">
        <w:rPr>
          <w:rFonts w:ascii="Tahoma" w:hAnsi="Tahoma" w:cs="Tahoma"/>
        </w:rPr>
        <w:t xml:space="preserve"> formulated a planned to conduct Airborne Geophysical survey to acquire 49,795 flight LKM Gravity </w:t>
      </w:r>
      <w:proofErr w:type="spellStart"/>
      <w:r w:rsidRPr="00AC1222">
        <w:rPr>
          <w:rFonts w:ascii="Tahoma" w:hAnsi="Tahoma" w:cs="Tahoma"/>
        </w:rPr>
        <w:t>Gradiometry</w:t>
      </w:r>
      <w:proofErr w:type="spellEnd"/>
      <w:r w:rsidRPr="00AC1222">
        <w:rPr>
          <w:rFonts w:ascii="Tahoma" w:hAnsi="Tahoma" w:cs="Tahoma"/>
        </w:rPr>
        <w:t xml:space="preserve"> and Gravity-Magnetic data. Accordingly, OIL was entrusted by </w:t>
      </w:r>
      <w:proofErr w:type="spellStart"/>
      <w:r w:rsidRPr="00AC1222">
        <w:rPr>
          <w:rFonts w:ascii="Tahoma" w:hAnsi="Tahoma" w:cs="Tahoma"/>
        </w:rPr>
        <w:t>MoP&amp;NG</w:t>
      </w:r>
      <w:proofErr w:type="spellEnd"/>
      <w:r w:rsidRPr="00AC1222">
        <w:rPr>
          <w:rFonts w:ascii="Tahoma" w:hAnsi="Tahoma" w:cs="Tahoma"/>
        </w:rPr>
        <w:t xml:space="preserve"> and DGH to execute Acquisition, Processing &amp; Interpretation (API) of Airborne Gravity </w:t>
      </w:r>
      <w:proofErr w:type="spellStart"/>
      <w:r w:rsidRPr="00AC1222">
        <w:rPr>
          <w:rFonts w:ascii="Tahoma" w:hAnsi="Tahoma" w:cs="Tahoma"/>
        </w:rPr>
        <w:t>Gradiometry</w:t>
      </w:r>
      <w:proofErr w:type="spellEnd"/>
      <w:r w:rsidRPr="00AC1222">
        <w:rPr>
          <w:rFonts w:ascii="Tahoma" w:hAnsi="Tahoma" w:cs="Tahoma"/>
        </w:rPr>
        <w:t xml:space="preserve"> &amp; Gravity Magnetic (AGG &amp; GM) studies. The areas cover </w:t>
      </w:r>
      <w:proofErr w:type="spellStart"/>
      <w:r w:rsidRPr="00AC1222">
        <w:rPr>
          <w:rFonts w:ascii="Tahoma" w:hAnsi="Tahoma" w:cs="Tahoma"/>
        </w:rPr>
        <w:t>Spiti</w:t>
      </w:r>
      <w:proofErr w:type="spellEnd"/>
      <w:r w:rsidRPr="00AC1222">
        <w:rPr>
          <w:rFonts w:ascii="Tahoma" w:hAnsi="Tahoma" w:cs="Tahoma"/>
        </w:rPr>
        <w:t xml:space="preserve"> in Himachal Pradesh &amp; Ladakh, </w:t>
      </w:r>
      <w:proofErr w:type="spellStart"/>
      <w:r w:rsidRPr="00AC1222">
        <w:rPr>
          <w:rFonts w:ascii="Tahoma" w:hAnsi="Tahoma" w:cs="Tahoma"/>
        </w:rPr>
        <w:t>Jhanskar-Karewa</w:t>
      </w:r>
      <w:proofErr w:type="spellEnd"/>
      <w:r w:rsidRPr="00AC1222">
        <w:rPr>
          <w:rFonts w:ascii="Tahoma" w:hAnsi="Tahoma" w:cs="Tahoma"/>
        </w:rPr>
        <w:t xml:space="preserve"> in Jammu &amp; Kashmir UT, </w:t>
      </w:r>
      <w:proofErr w:type="spellStart"/>
      <w:r w:rsidRPr="00AC1222">
        <w:rPr>
          <w:rFonts w:ascii="Tahoma" w:hAnsi="Tahoma" w:cs="Tahoma"/>
        </w:rPr>
        <w:t>Bastar</w:t>
      </w:r>
      <w:proofErr w:type="spellEnd"/>
      <w:r w:rsidRPr="00AC1222">
        <w:rPr>
          <w:rFonts w:ascii="Tahoma" w:hAnsi="Tahoma" w:cs="Tahoma"/>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5E8A04EF" w14:textId="77777777" w:rsidR="00AC1222" w:rsidRPr="00AC1222" w:rsidRDefault="00AC1222" w:rsidP="00AC1222">
      <w:pPr>
        <w:jc w:val="both"/>
        <w:rPr>
          <w:rFonts w:ascii="Tahoma" w:hAnsi="Tahoma" w:cs="Tahoma"/>
        </w:rPr>
      </w:pPr>
      <w:r w:rsidRPr="00AC1222">
        <w:rPr>
          <w:rFonts w:ascii="Tahoma" w:hAnsi="Tahoma" w:cs="Tahoma"/>
        </w:rPr>
        <w:t xml:space="preserve">(iv) Drilling of Stratigraphic Wells: Under the </w:t>
      </w:r>
      <w:proofErr w:type="spellStart"/>
      <w:r w:rsidRPr="00AC1222">
        <w:rPr>
          <w:rFonts w:ascii="Tahoma" w:hAnsi="Tahoma" w:cs="Tahoma"/>
        </w:rPr>
        <w:t>GoI</w:t>
      </w:r>
      <w:proofErr w:type="spellEnd"/>
      <w:r w:rsidRPr="00AC1222">
        <w:rPr>
          <w:rFonts w:ascii="Tahoma" w:hAnsi="Tahoma" w:cs="Tahoma"/>
        </w:rPr>
        <w:t xml:space="preserve"> initiative, OIL is working along with ONGC to drill four stratigraphic wells in Mahanadi, Andaman, Bengal </w:t>
      </w:r>
      <w:proofErr w:type="spellStart"/>
      <w:r w:rsidRPr="00AC1222">
        <w:rPr>
          <w:rFonts w:ascii="Tahoma" w:hAnsi="Tahoma" w:cs="Tahoma"/>
        </w:rPr>
        <w:t>Purnea</w:t>
      </w:r>
      <w:proofErr w:type="spellEnd"/>
      <w:r w:rsidRPr="00AC1222">
        <w:rPr>
          <w:rFonts w:ascii="Tahoma" w:hAnsi="Tahoma" w:cs="Tahoma"/>
        </w:rPr>
        <w:t xml:space="preserve"> and Saurashtra Basins to acquire crucial geoscientific data for expediting efforts in making oil and gas discovery in the unexplored offshore frontier regions.</w:t>
      </w:r>
    </w:p>
    <w:p w14:paraId="6FEC2A93" w14:textId="77777777" w:rsidR="00AC1222" w:rsidRPr="00AC1222" w:rsidRDefault="00AC1222" w:rsidP="00AC1222">
      <w:pPr>
        <w:jc w:val="both"/>
        <w:rPr>
          <w:rFonts w:ascii="Tahoma" w:hAnsi="Tahoma" w:cs="Tahoma"/>
        </w:rPr>
      </w:pPr>
      <w:r w:rsidRPr="00AC1222">
        <w:rPr>
          <w:rFonts w:ascii="Tahoma" w:hAnsi="Tahoma" w:cs="Tahoma"/>
        </w:rPr>
        <w:t xml:space="preserve"> (v) Seismic Campaign Under Mission </w:t>
      </w:r>
      <w:proofErr w:type="spellStart"/>
      <w:r w:rsidRPr="00AC1222">
        <w:rPr>
          <w:rFonts w:ascii="Tahoma" w:hAnsi="Tahoma" w:cs="Tahoma"/>
        </w:rPr>
        <w:t>Anveshan</w:t>
      </w:r>
      <w:proofErr w:type="spellEnd"/>
      <w:r w:rsidRPr="00AC1222">
        <w:rPr>
          <w:rFonts w:ascii="Tahoma" w:hAnsi="Tahoma" w:cs="Tahoma"/>
        </w:rPr>
        <w:t xml:space="preserve"> (MA) &amp; Extended Continental Shelf Project (ECS) beyond EEZ: The Mission </w:t>
      </w:r>
      <w:proofErr w:type="spellStart"/>
      <w:r w:rsidRPr="00AC1222">
        <w:rPr>
          <w:rFonts w:ascii="Tahoma" w:hAnsi="Tahoma" w:cs="Tahoma"/>
        </w:rPr>
        <w:t>Anveshan</w:t>
      </w:r>
      <w:proofErr w:type="spellEnd"/>
      <w:r w:rsidRPr="00AC1222">
        <w:rPr>
          <w:rFonts w:ascii="Tahoma" w:hAnsi="Tahoma" w:cs="Tahoma"/>
        </w:rPr>
        <w:t xml:space="preserve"> (MA) &amp; appraisal of Extended Continental Shelf (ECS) beyond Exclusive Economic Zone (EEZ) of India is a flagship initiative of the Government of India under the aegis of the Ministry of Petroleum and Natural Gas (</w:t>
      </w:r>
      <w:proofErr w:type="spellStart"/>
      <w:r w:rsidRPr="00AC1222">
        <w:rPr>
          <w:rFonts w:ascii="Tahoma" w:hAnsi="Tahoma" w:cs="Tahoma"/>
        </w:rPr>
        <w:t>MoP&amp;NG</w:t>
      </w:r>
      <w:proofErr w:type="spellEnd"/>
      <w:r w:rsidRPr="00AC1222">
        <w:rPr>
          <w:rFonts w:ascii="Tahoma" w:hAnsi="Tahoma" w:cs="Tahoma"/>
        </w:rPr>
        <w:t xml:space="preserve">). Mission </w:t>
      </w:r>
      <w:proofErr w:type="spellStart"/>
      <w:r w:rsidRPr="00AC1222">
        <w:rPr>
          <w:rFonts w:ascii="Tahoma" w:hAnsi="Tahoma" w:cs="Tahoma"/>
        </w:rPr>
        <w:t>Anveshan</w:t>
      </w:r>
      <w:proofErr w:type="spellEnd"/>
      <w:r w:rsidRPr="00AC1222">
        <w:rPr>
          <w:rFonts w:ascii="Tahoma" w:hAnsi="Tahoma" w:cs="Tahoma"/>
        </w:rPr>
        <w:t xml:space="preserve"> (MA) is a sequel to the National Seismic Program wherein 2D Seismic API was carried across different sedimentary basins of the country. </w:t>
      </w:r>
    </w:p>
    <w:p w14:paraId="522A3CDE" w14:textId="77777777" w:rsidR="00AC1222" w:rsidRPr="00AC1222" w:rsidRDefault="00AC1222" w:rsidP="00AC1222">
      <w:pPr>
        <w:jc w:val="both"/>
        <w:rPr>
          <w:rFonts w:ascii="Tahoma" w:hAnsi="Tahoma" w:cs="Tahoma"/>
        </w:rPr>
      </w:pPr>
      <w:r w:rsidRPr="00AC1222">
        <w:rPr>
          <w:rFonts w:ascii="Tahoma" w:hAnsi="Tahoma" w:cs="Tahoma"/>
        </w:rPr>
        <w:t xml:space="preserve">Recently, </w:t>
      </w:r>
      <w:proofErr w:type="spellStart"/>
      <w:r w:rsidRPr="00AC1222">
        <w:rPr>
          <w:rFonts w:ascii="Tahoma" w:hAnsi="Tahoma" w:cs="Tahoma"/>
        </w:rPr>
        <w:t>MoP&amp;NG</w:t>
      </w:r>
      <w:proofErr w:type="spellEnd"/>
      <w:r w:rsidRPr="00AC1222">
        <w:rPr>
          <w:rFonts w:ascii="Tahoma" w:hAnsi="Tahoma" w:cs="Tahoma"/>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396DE70B" w14:textId="77777777" w:rsidR="00AC1222" w:rsidRPr="00AC1222" w:rsidRDefault="00AC1222" w:rsidP="00AC1222">
      <w:pPr>
        <w:jc w:val="both"/>
        <w:rPr>
          <w:rFonts w:ascii="Tahoma" w:hAnsi="Tahoma" w:cs="Tahoma"/>
        </w:rPr>
      </w:pPr>
      <w:r w:rsidRPr="00AC1222">
        <w:rPr>
          <w:rFonts w:ascii="Tahoma" w:hAnsi="Tahoma" w:cs="Tahoma"/>
        </w:rPr>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AC1222">
        <w:rPr>
          <w:rFonts w:ascii="Tahoma" w:hAnsi="Tahoma" w:cs="Tahoma"/>
        </w:rPr>
        <w:t>Cuddapah</w:t>
      </w:r>
      <w:proofErr w:type="spellEnd"/>
      <w:r w:rsidRPr="00AC1222">
        <w:rPr>
          <w:rFonts w:ascii="Tahoma" w:hAnsi="Tahoma" w:cs="Tahoma"/>
        </w:rPr>
        <w:t xml:space="preserve">. </w:t>
      </w:r>
    </w:p>
    <w:p w14:paraId="48455508" w14:textId="77777777" w:rsidR="00AC1222" w:rsidRPr="00AC1222" w:rsidRDefault="00AC1222" w:rsidP="00AC1222">
      <w:pPr>
        <w:jc w:val="both"/>
        <w:rPr>
          <w:rFonts w:ascii="Tahoma" w:hAnsi="Tahoma" w:cs="Tahoma"/>
        </w:rPr>
      </w:pPr>
      <w:r w:rsidRPr="00AC1222">
        <w:rPr>
          <w:rFonts w:ascii="Tahoma" w:hAnsi="Tahoma" w:cs="Tahoma"/>
        </w:rPr>
        <w:lastRenderedPageBreak/>
        <w:t>As on 31.10.2025, the total surface coverage in Rajasthan basin is 2911 LKM and in Ganga- Punjab Basin is 2481 LKM. The cumulative surface coverage of the Project under OIL is 5392 LKM (57%).</w:t>
      </w:r>
    </w:p>
    <w:p w14:paraId="26DBEB0D" w14:textId="77777777" w:rsidR="00AC1222" w:rsidRPr="00AC1222" w:rsidRDefault="00AC1222" w:rsidP="00AC1222">
      <w:pPr>
        <w:jc w:val="both"/>
        <w:rPr>
          <w:rFonts w:ascii="Tahoma" w:hAnsi="Tahoma" w:cs="Tahoma"/>
        </w:rPr>
      </w:pPr>
      <w:r w:rsidRPr="00AC1222">
        <w:rPr>
          <w:rFonts w:ascii="Tahoma" w:hAnsi="Tahoma" w:cs="Tahoma"/>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5DD50EB6" w14:textId="77777777" w:rsidR="00AC1222" w:rsidRPr="00AC1222" w:rsidRDefault="00AC1222" w:rsidP="00AC1222">
      <w:pPr>
        <w:jc w:val="both"/>
        <w:rPr>
          <w:rFonts w:ascii="Tahoma" w:hAnsi="Tahoma" w:cs="Tahoma"/>
        </w:rPr>
      </w:pPr>
      <w:r w:rsidRPr="00AC1222">
        <w:rPr>
          <w:rFonts w:ascii="Tahoma" w:hAnsi="Tahoma" w:cs="Tahoma"/>
        </w:rPr>
        <w:t xml:space="preserve">(vi) Opening of No-Go Areas for E&amp;P Activities: Recently, </w:t>
      </w:r>
      <w:proofErr w:type="spellStart"/>
      <w:r w:rsidRPr="00AC1222">
        <w:rPr>
          <w:rFonts w:ascii="Tahoma" w:hAnsi="Tahoma" w:cs="Tahoma"/>
        </w:rPr>
        <w:t>GoI</w:t>
      </w:r>
      <w:proofErr w:type="spellEnd"/>
      <w:r w:rsidRPr="00AC1222">
        <w:rPr>
          <w:rFonts w:ascii="Tahoma" w:hAnsi="Tahoma" w:cs="Tahoma"/>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51A256C6" w14:textId="77777777" w:rsidR="00AC1222" w:rsidRPr="00AC1222" w:rsidRDefault="00AC1222" w:rsidP="00AC1222">
      <w:pPr>
        <w:jc w:val="both"/>
        <w:rPr>
          <w:rFonts w:ascii="Tahoma" w:hAnsi="Tahoma" w:cs="Tahoma"/>
        </w:rPr>
      </w:pPr>
      <w:r w:rsidRPr="00AC1222">
        <w:rPr>
          <w:rFonts w:ascii="Tahoma" w:hAnsi="Tahoma" w:cs="Tahoma"/>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AC1222">
        <w:rPr>
          <w:rFonts w:ascii="Tahoma" w:hAnsi="Tahoma" w:cs="Tahoma"/>
        </w:rPr>
        <w:t>ultra deep</w:t>
      </w:r>
      <w:proofErr w:type="spellEnd"/>
      <w:r w:rsidRPr="00AC1222">
        <w:rPr>
          <w:rFonts w:ascii="Tahoma" w:hAnsi="Tahoma" w:cs="Tahoma"/>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5BE7D108" w14:textId="77777777" w:rsidR="00AC1222" w:rsidRPr="00AC1222" w:rsidRDefault="00AC1222" w:rsidP="00AC1222">
      <w:pPr>
        <w:jc w:val="both"/>
        <w:rPr>
          <w:rFonts w:ascii="Tahoma" w:hAnsi="Tahoma" w:cs="Tahoma"/>
        </w:rPr>
      </w:pPr>
      <w:r w:rsidRPr="00AC1222">
        <w:rPr>
          <w:rFonts w:ascii="Tahoma" w:hAnsi="Tahoma" w:cs="Tahoma"/>
        </w:rPr>
        <w:t>Oil India Limited also views this as a significant opportunity and intends to acquire exploration acreages through forthcoming OALP Bid Rounds in these newly opened-up areas.</w:t>
      </w:r>
    </w:p>
    <w:p w14:paraId="674AF758" w14:textId="7C4888E4" w:rsidR="00AC1222" w:rsidRPr="00AC1222" w:rsidRDefault="00AC1222" w:rsidP="00AC1222">
      <w:pPr>
        <w:jc w:val="both"/>
        <w:rPr>
          <w:rFonts w:ascii="Tahoma" w:hAnsi="Tahoma" w:cs="Tahoma"/>
        </w:rPr>
      </w:pPr>
    </w:p>
    <w:p w14:paraId="05B89223" w14:textId="14CAED35" w:rsidR="00AC1222" w:rsidRPr="00AC1222" w:rsidRDefault="00AC1222" w:rsidP="00AC1222">
      <w:pPr>
        <w:jc w:val="both"/>
        <w:rPr>
          <w:rFonts w:ascii="Tahoma" w:hAnsi="Tahoma" w:cs="Tahoma"/>
        </w:rPr>
      </w:pPr>
    </w:p>
    <w:p w14:paraId="47FACF56" w14:textId="7BF10236" w:rsidR="00AC1222" w:rsidRPr="00AC1222" w:rsidRDefault="00AC1222" w:rsidP="00AC1222">
      <w:pPr>
        <w:jc w:val="both"/>
        <w:rPr>
          <w:rFonts w:ascii="Tahoma" w:hAnsi="Tahoma" w:cs="Tahoma"/>
        </w:rPr>
      </w:pPr>
    </w:p>
    <w:p w14:paraId="67EEC800" w14:textId="4E7BA7E7" w:rsidR="00AC1222" w:rsidRPr="00AC1222" w:rsidRDefault="00AC1222" w:rsidP="00AC1222">
      <w:pPr>
        <w:jc w:val="both"/>
        <w:rPr>
          <w:rFonts w:ascii="Tahoma" w:hAnsi="Tahoma" w:cs="Tahoma"/>
        </w:rPr>
      </w:pPr>
    </w:p>
    <w:p w14:paraId="78E52514" w14:textId="09CC5A25" w:rsidR="00AC1222" w:rsidRPr="00AC1222" w:rsidRDefault="00AC1222" w:rsidP="00AC1222">
      <w:pPr>
        <w:jc w:val="both"/>
        <w:rPr>
          <w:rFonts w:ascii="Tahoma" w:hAnsi="Tahoma" w:cs="Tahoma"/>
        </w:rPr>
      </w:pPr>
    </w:p>
    <w:p w14:paraId="7FAAE3E0" w14:textId="59F50F8B" w:rsidR="00AC1222" w:rsidRPr="00AC1222" w:rsidRDefault="00AC1222" w:rsidP="00AC1222">
      <w:pPr>
        <w:jc w:val="both"/>
        <w:rPr>
          <w:rFonts w:ascii="Tahoma" w:hAnsi="Tahoma" w:cs="Tahoma"/>
        </w:rPr>
      </w:pPr>
    </w:p>
    <w:p w14:paraId="29623B69" w14:textId="388E04E9" w:rsidR="00AC1222" w:rsidRPr="00AC1222" w:rsidRDefault="00AC1222" w:rsidP="00AC1222">
      <w:pPr>
        <w:jc w:val="both"/>
        <w:rPr>
          <w:rFonts w:ascii="Tahoma" w:hAnsi="Tahoma" w:cs="Tahoma"/>
        </w:rPr>
      </w:pPr>
    </w:p>
    <w:p w14:paraId="3B5F2959" w14:textId="4CC218D8" w:rsidR="00AC1222" w:rsidRPr="00AC1222" w:rsidRDefault="00AC1222" w:rsidP="00AC1222">
      <w:pPr>
        <w:jc w:val="both"/>
        <w:rPr>
          <w:rFonts w:ascii="Tahoma" w:hAnsi="Tahoma" w:cs="Tahoma"/>
        </w:rPr>
      </w:pPr>
    </w:p>
    <w:p w14:paraId="4D3FE452" w14:textId="2726ED11" w:rsidR="00AC1222" w:rsidRPr="00AC1222" w:rsidRDefault="00AC1222" w:rsidP="00AC1222">
      <w:pPr>
        <w:jc w:val="both"/>
        <w:rPr>
          <w:rFonts w:ascii="Tahoma" w:hAnsi="Tahoma" w:cs="Tahoma"/>
        </w:rPr>
      </w:pPr>
    </w:p>
    <w:p w14:paraId="1B615F66" w14:textId="019584B4" w:rsidR="00AC1222" w:rsidRPr="00AC1222" w:rsidRDefault="00AC1222" w:rsidP="00AC1222">
      <w:pPr>
        <w:jc w:val="both"/>
        <w:rPr>
          <w:rFonts w:ascii="Tahoma" w:hAnsi="Tahoma" w:cs="Tahoma"/>
        </w:rPr>
      </w:pPr>
    </w:p>
    <w:p w14:paraId="6010AD27" w14:textId="7ACFA11C" w:rsidR="00AC1222" w:rsidRPr="00AC1222" w:rsidRDefault="00AC1222" w:rsidP="00AC1222">
      <w:pPr>
        <w:jc w:val="both"/>
        <w:rPr>
          <w:rFonts w:ascii="Tahoma" w:hAnsi="Tahoma" w:cs="Tahoma"/>
        </w:rPr>
      </w:pPr>
    </w:p>
    <w:p w14:paraId="0A64A2B7" w14:textId="51C2FD8D" w:rsidR="00AC1222" w:rsidRPr="00AC1222" w:rsidRDefault="00AC1222" w:rsidP="00AC1222">
      <w:pPr>
        <w:jc w:val="both"/>
        <w:rPr>
          <w:rFonts w:ascii="Tahoma" w:hAnsi="Tahoma" w:cs="Tahoma"/>
        </w:rPr>
      </w:pPr>
    </w:p>
    <w:p w14:paraId="4085F778" w14:textId="6E7389FD" w:rsidR="00AC1222" w:rsidRPr="00AC1222" w:rsidRDefault="00AC1222" w:rsidP="00AC1222">
      <w:pPr>
        <w:jc w:val="both"/>
        <w:rPr>
          <w:rFonts w:ascii="Tahoma" w:hAnsi="Tahoma" w:cs="Tahoma"/>
        </w:rPr>
      </w:pPr>
    </w:p>
    <w:p w14:paraId="42ACE5C0" w14:textId="77777777" w:rsidR="00AC1222" w:rsidRDefault="00AC1222" w:rsidP="00AC1222">
      <w:pPr>
        <w:tabs>
          <w:tab w:val="num" w:pos="720"/>
        </w:tabs>
        <w:spacing w:before="100" w:beforeAutospacing="1" w:after="100" w:afterAutospacing="1"/>
        <w:ind w:left="720" w:hanging="360"/>
        <w:jc w:val="center"/>
        <w:rPr>
          <w:rFonts w:ascii="Tahoma" w:hAnsi="Tahoma" w:cs="Tahoma"/>
          <w:b/>
          <w:bCs/>
          <w:u w:val="single"/>
        </w:rPr>
      </w:pPr>
    </w:p>
    <w:p w14:paraId="7E03C12D" w14:textId="77777777" w:rsidR="00AC1222" w:rsidRDefault="00AC1222" w:rsidP="00AC1222">
      <w:pPr>
        <w:tabs>
          <w:tab w:val="num" w:pos="720"/>
        </w:tabs>
        <w:spacing w:before="100" w:beforeAutospacing="1" w:after="100" w:afterAutospacing="1"/>
        <w:ind w:left="720" w:hanging="360"/>
        <w:jc w:val="center"/>
        <w:rPr>
          <w:rFonts w:ascii="Tahoma" w:hAnsi="Tahoma" w:cs="Tahoma"/>
          <w:b/>
          <w:bCs/>
          <w:u w:val="single"/>
        </w:rPr>
      </w:pPr>
    </w:p>
    <w:p w14:paraId="11C6E671" w14:textId="55BCAE5D" w:rsidR="00AC1222" w:rsidRDefault="00AC1222" w:rsidP="00AC1222">
      <w:pPr>
        <w:tabs>
          <w:tab w:val="num" w:pos="720"/>
        </w:tabs>
        <w:spacing w:before="100" w:beforeAutospacing="1" w:after="100" w:afterAutospacing="1"/>
        <w:ind w:left="720" w:hanging="360"/>
        <w:jc w:val="center"/>
        <w:rPr>
          <w:rFonts w:ascii="Tahoma" w:hAnsi="Tahoma" w:cs="Tahoma"/>
          <w:b/>
          <w:bCs/>
          <w:u w:val="single"/>
        </w:rPr>
      </w:pPr>
      <w:r w:rsidRPr="00AC1222">
        <w:rPr>
          <w:rFonts w:ascii="Tahoma" w:hAnsi="Tahoma" w:cs="Tahoma"/>
          <w:b/>
          <w:bCs/>
        </w:rPr>
        <w:lastRenderedPageBreak/>
        <w:t xml:space="preserve">                 </w:t>
      </w:r>
      <w:r w:rsidRPr="00AC1222">
        <w:rPr>
          <w:rFonts w:ascii="Tahoma" w:hAnsi="Tahoma" w:cs="Tahoma"/>
          <w:b/>
          <w:bCs/>
        </w:rPr>
        <w:tab/>
      </w:r>
      <w:r w:rsidRPr="00AC1222">
        <w:rPr>
          <w:rFonts w:ascii="Tahoma" w:hAnsi="Tahoma" w:cs="Tahoma"/>
          <w:b/>
          <w:bCs/>
        </w:rPr>
        <w:tab/>
      </w:r>
      <w:r w:rsidRPr="00AC1222">
        <w:rPr>
          <w:rFonts w:ascii="Tahoma" w:hAnsi="Tahoma" w:cs="Tahoma"/>
          <w:b/>
          <w:bCs/>
        </w:rPr>
        <w:tab/>
      </w:r>
      <w:r w:rsidRPr="00AC1222">
        <w:rPr>
          <w:rFonts w:ascii="Tahoma" w:hAnsi="Tahoma" w:cs="Tahoma"/>
          <w:b/>
          <w:bCs/>
        </w:rPr>
        <w:tab/>
      </w:r>
      <w:r w:rsidRPr="00AC1222">
        <w:rPr>
          <w:rFonts w:ascii="Tahoma" w:hAnsi="Tahoma" w:cs="Tahoma"/>
          <w:b/>
          <w:bCs/>
        </w:rPr>
        <w:tab/>
      </w:r>
      <w:r w:rsidRPr="00AC1222">
        <w:rPr>
          <w:rFonts w:ascii="Tahoma" w:hAnsi="Tahoma" w:cs="Tahoma"/>
          <w:b/>
          <w:bCs/>
        </w:rPr>
        <w:tab/>
      </w:r>
      <w:r w:rsidRPr="00AC1222">
        <w:rPr>
          <w:rFonts w:ascii="Tahoma" w:hAnsi="Tahoma" w:cs="Tahoma"/>
          <w:b/>
          <w:bCs/>
          <w:u w:val="single"/>
        </w:rPr>
        <w:t xml:space="preserve"> </w:t>
      </w:r>
      <w:r>
        <w:rPr>
          <w:rFonts w:ascii="Tahoma" w:hAnsi="Tahoma" w:cs="Tahoma"/>
          <w:b/>
          <w:bCs/>
          <w:u w:val="single"/>
        </w:rPr>
        <w:t>Annexure-II</w:t>
      </w:r>
    </w:p>
    <w:p w14:paraId="44959DEF" w14:textId="22743B8E" w:rsidR="00AC1222" w:rsidRDefault="00F20D13" w:rsidP="00AC1222">
      <w:pPr>
        <w:tabs>
          <w:tab w:val="num" w:pos="720"/>
        </w:tabs>
        <w:spacing w:before="100" w:beforeAutospacing="1" w:after="100" w:afterAutospacing="1"/>
        <w:ind w:left="720" w:hanging="360"/>
        <w:jc w:val="center"/>
        <w:rPr>
          <w:rFonts w:ascii="Tahoma" w:hAnsi="Tahoma" w:cs="Tahoma"/>
          <w:b/>
          <w:bCs/>
          <w:u w:val="single"/>
        </w:rPr>
      </w:pPr>
      <w:r w:rsidRPr="00AC1222">
        <w:rPr>
          <w:rFonts w:ascii="Tahoma" w:hAnsi="Tahoma" w:cs="Tahoma"/>
          <w:b/>
          <w:bCs/>
          <w:noProof/>
          <w14:ligatures w14:val="standardContextual"/>
        </w:rPr>
        <w:drawing>
          <wp:inline distT="0" distB="0" distL="0" distR="0" wp14:anchorId="601D79B8" wp14:editId="65D37E74">
            <wp:extent cx="828000" cy="828000"/>
            <wp:effectExtent l="0" t="0" r="0" b="0"/>
            <wp:docPr id="98708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8007" name="Picture 9870880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8000" cy="828000"/>
                    </a:xfrm>
                    <a:prstGeom prst="rect">
                      <a:avLst/>
                    </a:prstGeom>
                  </pic:spPr>
                </pic:pic>
              </a:graphicData>
            </a:graphic>
          </wp:inline>
        </w:drawing>
      </w:r>
    </w:p>
    <w:p w14:paraId="1609C3EF" w14:textId="2062DD35" w:rsidR="00AC1222" w:rsidRPr="00AC1222" w:rsidRDefault="00AC1222" w:rsidP="00AC1222">
      <w:pPr>
        <w:tabs>
          <w:tab w:val="num" w:pos="720"/>
        </w:tabs>
        <w:spacing w:before="100" w:beforeAutospacing="1" w:after="100" w:afterAutospacing="1"/>
        <w:ind w:left="720" w:hanging="360"/>
        <w:jc w:val="center"/>
        <w:rPr>
          <w:rFonts w:ascii="Tahoma" w:hAnsi="Tahoma" w:cs="Tahoma"/>
          <w:b/>
          <w:bCs/>
          <w:u w:val="single"/>
        </w:rPr>
      </w:pPr>
    </w:p>
    <w:p w14:paraId="0FAE61BF" w14:textId="77777777" w:rsidR="00AC1222" w:rsidRPr="00AC1222" w:rsidRDefault="00AC1222" w:rsidP="00AC1222">
      <w:pPr>
        <w:pStyle w:val="PlainText"/>
        <w:spacing w:before="120" w:after="0" w:line="360" w:lineRule="auto"/>
        <w:ind w:hanging="270"/>
        <w:jc w:val="both"/>
        <w:rPr>
          <w:rFonts w:ascii="Tahoma" w:hAnsi="Tahoma" w:cs="Tahoma"/>
          <w:b/>
          <w:bCs/>
          <w:sz w:val="22"/>
          <w:szCs w:val="22"/>
          <w:u w:val="single"/>
        </w:rPr>
      </w:pPr>
      <w:proofErr w:type="gramStart"/>
      <w:r w:rsidRPr="00AC1222">
        <w:rPr>
          <w:rFonts w:ascii="Tahoma" w:hAnsi="Tahoma" w:cs="Tahoma"/>
          <w:b/>
          <w:bCs/>
          <w:sz w:val="22"/>
          <w:szCs w:val="22"/>
        </w:rPr>
        <w:t xml:space="preserve">1.0  </w:t>
      </w:r>
      <w:r w:rsidRPr="00AC1222">
        <w:rPr>
          <w:rFonts w:ascii="Tahoma" w:hAnsi="Tahoma" w:cs="Tahoma"/>
          <w:b/>
          <w:bCs/>
          <w:sz w:val="22"/>
          <w:szCs w:val="22"/>
          <w:u w:val="single"/>
        </w:rPr>
        <w:t>NET</w:t>
      </w:r>
      <w:proofErr w:type="gramEnd"/>
      <w:r w:rsidRPr="00AC1222">
        <w:rPr>
          <w:rFonts w:ascii="Tahoma" w:hAnsi="Tahoma" w:cs="Tahoma"/>
          <w:b/>
          <w:bCs/>
          <w:sz w:val="22"/>
          <w:szCs w:val="22"/>
          <w:u w:val="single"/>
        </w:rPr>
        <w:t xml:space="preserve"> ZERO &amp; ENERGY TRANSITION STRATEGY OF OIL :</w:t>
      </w:r>
    </w:p>
    <w:p w14:paraId="2FE89F86" w14:textId="77777777" w:rsidR="00AC1222" w:rsidRPr="00AC1222" w:rsidRDefault="00AC1222" w:rsidP="00AC1222">
      <w:pPr>
        <w:pStyle w:val="ListParagraph"/>
        <w:tabs>
          <w:tab w:val="left" w:pos="540"/>
        </w:tabs>
        <w:spacing w:before="120" w:after="0" w:line="360" w:lineRule="auto"/>
        <w:ind w:left="450"/>
        <w:jc w:val="both"/>
        <w:rPr>
          <w:rFonts w:ascii="Tahoma" w:hAnsi="Tahoma" w:cs="Tahoma"/>
          <w:lang w:val="en-US"/>
        </w:rPr>
      </w:pPr>
      <w:r w:rsidRPr="00AC1222">
        <w:rPr>
          <w:rFonts w:ascii="Tahoma" w:hAnsi="Tahoma" w:cs="Tahoma"/>
          <w:lang w:val="en-US"/>
        </w:rPr>
        <w:t>In response to the resounding call to action from our esteemed Prime Minister, Shri Narendra Modi, regarding India's ambitious goal of achieving net-zero emissions by the year 2070, Oil India Limited (OIL) has undertaken a bold and resolute mission. Our commitment is to evolve into a pioneering net-zero emissions energy company by the year 2040. OIL intends to take up CBG, Geothermal Energy and CCUS initiatives to minimize greenhouse gas emissions for which about INR 20,000 Cr is envisaged to be invested by 2040.</w:t>
      </w:r>
    </w:p>
    <w:p w14:paraId="0A3CA7EE" w14:textId="77777777" w:rsidR="00AC1222" w:rsidRPr="00AC1222" w:rsidRDefault="00AC1222" w:rsidP="00AC1222">
      <w:pPr>
        <w:pStyle w:val="ListParagraph"/>
        <w:tabs>
          <w:tab w:val="left" w:pos="540"/>
        </w:tabs>
        <w:spacing w:before="120" w:after="0" w:line="360" w:lineRule="auto"/>
        <w:ind w:left="450"/>
        <w:jc w:val="both"/>
        <w:rPr>
          <w:rFonts w:ascii="Tahoma" w:hAnsi="Tahoma" w:cs="Tahoma"/>
          <w:lang w:val="en-US"/>
        </w:rPr>
      </w:pPr>
    </w:p>
    <w:p w14:paraId="54031D8B" w14:textId="77777777" w:rsidR="00AC1222" w:rsidRPr="00AC1222" w:rsidRDefault="00AC1222" w:rsidP="00AC1222">
      <w:pPr>
        <w:pStyle w:val="ListParagraph"/>
        <w:tabs>
          <w:tab w:val="left" w:pos="540"/>
        </w:tabs>
        <w:spacing w:before="120" w:after="0" w:line="360" w:lineRule="auto"/>
        <w:ind w:left="450"/>
        <w:jc w:val="both"/>
        <w:rPr>
          <w:rFonts w:ascii="Tahoma" w:hAnsi="Tahoma" w:cs="Tahoma"/>
          <w:b/>
          <w:bCs/>
        </w:rPr>
      </w:pPr>
      <w:r w:rsidRPr="00AC1222">
        <w:rPr>
          <w:rFonts w:ascii="Tahoma" w:hAnsi="Tahoma" w:cs="Tahoma"/>
          <w:b/>
          <w:bCs/>
        </w:rPr>
        <w:t>Key Targets &amp; Roadmap:</w:t>
      </w:r>
    </w:p>
    <w:p w14:paraId="16912D4C" w14:textId="77777777" w:rsidR="00AC1222" w:rsidRPr="00AC1222" w:rsidRDefault="00AC1222" w:rsidP="00AC1222">
      <w:pPr>
        <w:pStyle w:val="ListParagraph"/>
        <w:numPr>
          <w:ilvl w:val="0"/>
          <w:numId w:val="9"/>
        </w:numPr>
        <w:tabs>
          <w:tab w:val="clear" w:pos="720"/>
          <w:tab w:val="left" w:pos="540"/>
          <w:tab w:val="num" w:pos="1276"/>
        </w:tabs>
        <w:spacing w:before="120" w:after="0" w:line="360" w:lineRule="auto"/>
        <w:ind w:left="851"/>
        <w:jc w:val="both"/>
        <w:rPr>
          <w:rFonts w:ascii="Tahoma" w:hAnsi="Tahoma" w:cs="Tahoma"/>
        </w:rPr>
      </w:pPr>
      <w:r w:rsidRPr="00AC1222">
        <w:rPr>
          <w:rFonts w:ascii="Tahoma" w:hAnsi="Tahoma" w:cs="Tahoma"/>
          <w:b/>
          <w:bCs/>
        </w:rPr>
        <w:t>Net Zero by 2040</w:t>
      </w:r>
      <w:r w:rsidRPr="00AC1222">
        <w:rPr>
          <w:rFonts w:ascii="Tahoma" w:hAnsi="Tahoma" w:cs="Tahoma"/>
        </w:rPr>
        <w:t xml:space="preserve"> with staged reduction goals:</w:t>
      </w:r>
    </w:p>
    <w:p w14:paraId="5A83813E" w14:textId="77777777" w:rsidR="00AC1222" w:rsidRPr="00AC1222" w:rsidRDefault="00AC1222" w:rsidP="00AC1222">
      <w:pPr>
        <w:pStyle w:val="ListParagraph"/>
        <w:numPr>
          <w:ilvl w:val="1"/>
          <w:numId w:val="9"/>
        </w:numPr>
        <w:tabs>
          <w:tab w:val="left" w:pos="540"/>
          <w:tab w:val="num" w:pos="1276"/>
        </w:tabs>
        <w:spacing w:before="120" w:after="0" w:line="360" w:lineRule="auto"/>
        <w:ind w:left="1276"/>
        <w:jc w:val="both"/>
        <w:rPr>
          <w:rFonts w:ascii="Tahoma" w:hAnsi="Tahoma" w:cs="Tahoma"/>
        </w:rPr>
      </w:pPr>
      <w:r w:rsidRPr="00AC1222">
        <w:rPr>
          <w:rFonts w:ascii="Tahoma" w:hAnsi="Tahoma" w:cs="Tahoma"/>
        </w:rPr>
        <w:t>~25% reduction by 2026</w:t>
      </w:r>
    </w:p>
    <w:p w14:paraId="0202100D" w14:textId="77777777" w:rsidR="00AC1222" w:rsidRPr="00AC1222" w:rsidRDefault="00AC1222" w:rsidP="00AC1222">
      <w:pPr>
        <w:pStyle w:val="ListParagraph"/>
        <w:numPr>
          <w:ilvl w:val="1"/>
          <w:numId w:val="9"/>
        </w:numPr>
        <w:tabs>
          <w:tab w:val="left" w:pos="540"/>
          <w:tab w:val="num" w:pos="1276"/>
        </w:tabs>
        <w:spacing w:before="120" w:after="0" w:line="360" w:lineRule="auto"/>
        <w:ind w:left="1276"/>
        <w:jc w:val="both"/>
        <w:rPr>
          <w:rFonts w:ascii="Tahoma" w:hAnsi="Tahoma" w:cs="Tahoma"/>
        </w:rPr>
      </w:pPr>
      <w:r w:rsidRPr="00AC1222">
        <w:rPr>
          <w:rFonts w:ascii="Tahoma" w:hAnsi="Tahoma" w:cs="Tahoma"/>
        </w:rPr>
        <w:t>~85% reduction by 2030</w:t>
      </w:r>
    </w:p>
    <w:p w14:paraId="242E851C" w14:textId="77777777" w:rsidR="00AC1222" w:rsidRPr="00AC1222" w:rsidRDefault="00AC1222" w:rsidP="00AC1222">
      <w:pPr>
        <w:pStyle w:val="ListParagraph"/>
        <w:numPr>
          <w:ilvl w:val="1"/>
          <w:numId w:val="9"/>
        </w:numPr>
        <w:tabs>
          <w:tab w:val="left" w:pos="540"/>
          <w:tab w:val="num" w:pos="1276"/>
        </w:tabs>
        <w:spacing w:before="120" w:after="0" w:line="360" w:lineRule="auto"/>
        <w:ind w:left="1276"/>
        <w:jc w:val="both"/>
        <w:rPr>
          <w:rFonts w:ascii="Tahoma" w:hAnsi="Tahoma" w:cs="Tahoma"/>
        </w:rPr>
      </w:pPr>
      <w:r w:rsidRPr="00AC1222">
        <w:rPr>
          <w:rFonts w:ascii="Tahoma" w:hAnsi="Tahoma" w:cs="Tahoma"/>
        </w:rPr>
        <w:t>~95% reduction by 2035</w:t>
      </w:r>
    </w:p>
    <w:p w14:paraId="27B55A78" w14:textId="77777777" w:rsidR="00AC1222" w:rsidRPr="00AC1222" w:rsidRDefault="00AC1222" w:rsidP="00AC1222">
      <w:pPr>
        <w:pStyle w:val="ListParagraph"/>
        <w:numPr>
          <w:ilvl w:val="1"/>
          <w:numId w:val="9"/>
        </w:numPr>
        <w:tabs>
          <w:tab w:val="left" w:pos="540"/>
          <w:tab w:val="num" w:pos="1276"/>
        </w:tabs>
        <w:spacing w:before="120" w:after="0" w:line="360" w:lineRule="auto"/>
        <w:ind w:left="1276"/>
        <w:jc w:val="both"/>
        <w:rPr>
          <w:rFonts w:ascii="Tahoma" w:hAnsi="Tahoma" w:cs="Tahoma"/>
        </w:rPr>
      </w:pPr>
      <w:r w:rsidRPr="00AC1222">
        <w:rPr>
          <w:rFonts w:ascii="Tahoma" w:hAnsi="Tahoma" w:cs="Tahoma"/>
        </w:rPr>
        <w:t>~100% reduction by 2040</w:t>
      </w:r>
    </w:p>
    <w:p w14:paraId="735C6929" w14:textId="77777777" w:rsidR="00AC1222" w:rsidRPr="00AC1222" w:rsidRDefault="00AC1222" w:rsidP="00AC1222">
      <w:pPr>
        <w:pStyle w:val="ListParagraph"/>
        <w:numPr>
          <w:ilvl w:val="0"/>
          <w:numId w:val="9"/>
        </w:numPr>
        <w:tabs>
          <w:tab w:val="clear" w:pos="720"/>
          <w:tab w:val="left" w:pos="540"/>
          <w:tab w:val="num" w:pos="1276"/>
        </w:tabs>
        <w:spacing w:before="120" w:after="0" w:line="360" w:lineRule="auto"/>
        <w:ind w:left="851"/>
        <w:jc w:val="both"/>
        <w:rPr>
          <w:rFonts w:ascii="Tahoma" w:hAnsi="Tahoma" w:cs="Tahoma"/>
        </w:rPr>
      </w:pPr>
      <w:r w:rsidRPr="00AC1222">
        <w:rPr>
          <w:rFonts w:ascii="Tahoma" w:hAnsi="Tahoma" w:cs="Tahoma"/>
          <w:b/>
          <w:bCs/>
        </w:rPr>
        <w:t>Zero Routine Flaring</w:t>
      </w:r>
      <w:r w:rsidRPr="00AC1222">
        <w:rPr>
          <w:rFonts w:ascii="Tahoma" w:hAnsi="Tahoma" w:cs="Tahoma"/>
        </w:rPr>
        <w:t xml:space="preserve"> by 2025</w:t>
      </w:r>
    </w:p>
    <w:p w14:paraId="3B3B333F" w14:textId="77777777" w:rsidR="00AC1222" w:rsidRPr="00AC1222" w:rsidRDefault="00AC1222" w:rsidP="00AC1222">
      <w:pPr>
        <w:pStyle w:val="ListParagraph"/>
        <w:numPr>
          <w:ilvl w:val="0"/>
          <w:numId w:val="9"/>
        </w:numPr>
        <w:tabs>
          <w:tab w:val="clear" w:pos="720"/>
          <w:tab w:val="left" w:pos="540"/>
          <w:tab w:val="num" w:pos="1276"/>
        </w:tabs>
        <w:spacing w:before="120" w:after="0" w:line="360" w:lineRule="auto"/>
        <w:ind w:left="851"/>
        <w:jc w:val="both"/>
        <w:rPr>
          <w:rFonts w:ascii="Tahoma" w:hAnsi="Tahoma" w:cs="Tahoma"/>
        </w:rPr>
      </w:pPr>
      <w:r w:rsidRPr="00AC1222">
        <w:rPr>
          <w:rFonts w:ascii="Tahoma" w:hAnsi="Tahoma" w:cs="Tahoma"/>
          <w:b/>
          <w:bCs/>
        </w:rPr>
        <w:t>Zero Net Deforestation</w:t>
      </w:r>
      <w:r w:rsidRPr="00AC1222">
        <w:rPr>
          <w:rFonts w:ascii="Tahoma" w:hAnsi="Tahoma" w:cs="Tahoma"/>
        </w:rPr>
        <w:t xml:space="preserve"> by 2027</w:t>
      </w:r>
    </w:p>
    <w:p w14:paraId="6929BA59" w14:textId="77777777" w:rsidR="00AC1222" w:rsidRPr="00AC1222" w:rsidRDefault="00AC1222" w:rsidP="00AC1222">
      <w:pPr>
        <w:pStyle w:val="ListParagraph"/>
        <w:numPr>
          <w:ilvl w:val="0"/>
          <w:numId w:val="9"/>
        </w:numPr>
        <w:tabs>
          <w:tab w:val="clear" w:pos="720"/>
          <w:tab w:val="left" w:pos="540"/>
          <w:tab w:val="num" w:pos="1276"/>
        </w:tabs>
        <w:spacing w:before="120" w:after="0" w:line="360" w:lineRule="auto"/>
        <w:ind w:left="851"/>
        <w:jc w:val="both"/>
        <w:rPr>
          <w:rFonts w:ascii="Tahoma" w:hAnsi="Tahoma" w:cs="Tahoma"/>
        </w:rPr>
      </w:pPr>
      <w:r w:rsidRPr="00AC1222">
        <w:rPr>
          <w:rFonts w:ascii="Tahoma" w:hAnsi="Tahoma" w:cs="Tahoma"/>
          <w:b/>
          <w:bCs/>
        </w:rPr>
        <w:t>Freshwater Positive</w:t>
      </w:r>
      <w:r w:rsidRPr="00AC1222">
        <w:rPr>
          <w:rFonts w:ascii="Tahoma" w:hAnsi="Tahoma" w:cs="Tahoma"/>
        </w:rPr>
        <w:t xml:space="preserve"> by 2030</w:t>
      </w:r>
    </w:p>
    <w:p w14:paraId="00DEC699" w14:textId="77777777" w:rsidR="00AC1222" w:rsidRPr="00AC1222" w:rsidRDefault="00AC1222" w:rsidP="00AC1222">
      <w:pPr>
        <w:pStyle w:val="ListParagraph"/>
        <w:numPr>
          <w:ilvl w:val="0"/>
          <w:numId w:val="9"/>
        </w:numPr>
        <w:tabs>
          <w:tab w:val="clear" w:pos="720"/>
          <w:tab w:val="left" w:pos="540"/>
          <w:tab w:val="num" w:pos="1276"/>
        </w:tabs>
        <w:spacing w:before="120" w:after="0" w:line="360" w:lineRule="auto"/>
        <w:ind w:left="851"/>
        <w:jc w:val="both"/>
        <w:rPr>
          <w:rFonts w:ascii="Tahoma" w:hAnsi="Tahoma" w:cs="Tahoma"/>
        </w:rPr>
      </w:pPr>
      <w:r w:rsidRPr="00AC1222">
        <w:rPr>
          <w:rFonts w:ascii="Tahoma" w:hAnsi="Tahoma" w:cs="Tahoma"/>
          <w:b/>
          <w:bCs/>
        </w:rPr>
        <w:t>Zero Methane Emissions</w:t>
      </w:r>
      <w:r w:rsidRPr="00AC1222">
        <w:rPr>
          <w:rFonts w:ascii="Tahoma" w:hAnsi="Tahoma" w:cs="Tahoma"/>
        </w:rPr>
        <w:t xml:space="preserve"> by 2030</w:t>
      </w:r>
    </w:p>
    <w:p w14:paraId="7D757C06" w14:textId="77777777" w:rsidR="00AC1222" w:rsidRPr="00AC1222" w:rsidRDefault="00AC1222" w:rsidP="00AC1222">
      <w:pPr>
        <w:pStyle w:val="ListParagraph"/>
        <w:spacing w:before="120" w:after="0" w:line="360" w:lineRule="auto"/>
        <w:ind w:left="270"/>
        <w:jc w:val="both"/>
        <w:rPr>
          <w:rFonts w:ascii="Tahoma" w:hAnsi="Tahoma" w:cs="Tahoma"/>
          <w:lang w:val="en-US"/>
        </w:rPr>
      </w:pPr>
      <w:r w:rsidRPr="00AC1222">
        <w:rPr>
          <w:rFonts w:ascii="Tahoma" w:hAnsi="Tahoma" w:cs="Tahoma"/>
          <w:lang w:val="en-US"/>
        </w:rPr>
        <w:t>Our decarbonization roadmap encompass the following broad areas:</w:t>
      </w:r>
    </w:p>
    <w:p w14:paraId="1F23E4F9" w14:textId="77777777" w:rsidR="00AC1222" w:rsidRPr="00AC1222" w:rsidRDefault="00AC1222" w:rsidP="00AC1222">
      <w:pPr>
        <w:pStyle w:val="ListParagraph"/>
        <w:tabs>
          <w:tab w:val="left" w:pos="900"/>
          <w:tab w:val="left" w:pos="1080"/>
        </w:tabs>
        <w:spacing w:before="120" w:after="0" w:line="360" w:lineRule="auto"/>
        <w:ind w:left="1350" w:hanging="630"/>
        <w:jc w:val="both"/>
        <w:rPr>
          <w:rFonts w:ascii="Tahoma" w:hAnsi="Tahoma" w:cs="Tahoma"/>
          <w:b/>
          <w:bCs/>
          <w:lang w:val="en-US"/>
        </w:rPr>
      </w:pPr>
      <w:r w:rsidRPr="00AC1222">
        <w:rPr>
          <w:rFonts w:ascii="Tahoma" w:hAnsi="Tahoma" w:cs="Tahoma"/>
          <w:b/>
          <w:bCs/>
          <w:lang w:val="en-US"/>
        </w:rPr>
        <w:t xml:space="preserve">(a) Diversification of Energy Portfolio </w:t>
      </w:r>
    </w:p>
    <w:p w14:paraId="3F13EDF6" w14:textId="77777777" w:rsidR="00AC1222" w:rsidRPr="00AC1222" w:rsidRDefault="00AC1222" w:rsidP="00AC1222">
      <w:pPr>
        <w:pStyle w:val="ListParagraph"/>
        <w:tabs>
          <w:tab w:val="left" w:pos="900"/>
          <w:tab w:val="left" w:pos="1080"/>
        </w:tabs>
        <w:spacing w:before="120" w:after="0" w:line="360" w:lineRule="auto"/>
        <w:ind w:left="1350" w:hanging="630"/>
        <w:jc w:val="both"/>
        <w:rPr>
          <w:rFonts w:ascii="Tahoma" w:hAnsi="Tahoma" w:cs="Tahoma"/>
          <w:b/>
          <w:bCs/>
          <w:lang w:val="en-US"/>
        </w:rPr>
      </w:pPr>
      <w:r w:rsidRPr="00AC1222">
        <w:rPr>
          <w:rFonts w:ascii="Tahoma" w:hAnsi="Tahoma" w:cs="Tahoma"/>
          <w:b/>
          <w:bCs/>
          <w:lang w:val="en-US"/>
        </w:rPr>
        <w:t xml:space="preserve">(b) More Emphasis on Natural Gas </w:t>
      </w:r>
    </w:p>
    <w:p w14:paraId="7A9CD779" w14:textId="77777777" w:rsidR="00AC1222" w:rsidRPr="00AC1222" w:rsidRDefault="00AC1222" w:rsidP="00AC1222">
      <w:pPr>
        <w:pStyle w:val="ListParagraph"/>
        <w:tabs>
          <w:tab w:val="left" w:pos="900"/>
          <w:tab w:val="left" w:pos="1080"/>
        </w:tabs>
        <w:spacing w:before="120" w:after="0" w:line="360" w:lineRule="auto"/>
        <w:ind w:left="1350" w:hanging="630"/>
        <w:jc w:val="both"/>
        <w:rPr>
          <w:rFonts w:ascii="Tahoma" w:hAnsi="Tahoma" w:cs="Tahoma"/>
          <w:b/>
          <w:bCs/>
          <w:lang w:val="en-US"/>
        </w:rPr>
      </w:pPr>
      <w:r w:rsidRPr="00AC1222">
        <w:rPr>
          <w:rFonts w:ascii="Tahoma" w:hAnsi="Tahoma" w:cs="Tahoma"/>
          <w:b/>
          <w:bCs/>
          <w:lang w:val="en-US"/>
        </w:rPr>
        <w:t>(c) Geothermal -Energy Initiatives</w:t>
      </w:r>
    </w:p>
    <w:p w14:paraId="6E032661" w14:textId="77777777" w:rsidR="00AC1222" w:rsidRPr="00AC1222" w:rsidRDefault="00AC1222" w:rsidP="00AC1222">
      <w:pPr>
        <w:pStyle w:val="ListParagraph"/>
        <w:tabs>
          <w:tab w:val="left" w:pos="900"/>
          <w:tab w:val="left" w:pos="1080"/>
        </w:tabs>
        <w:spacing w:before="120" w:after="0" w:line="360" w:lineRule="auto"/>
        <w:ind w:left="1350" w:hanging="630"/>
        <w:jc w:val="both"/>
        <w:rPr>
          <w:rFonts w:ascii="Tahoma" w:hAnsi="Tahoma" w:cs="Tahoma"/>
          <w:b/>
          <w:bCs/>
          <w:lang w:val="en-US"/>
        </w:rPr>
      </w:pPr>
      <w:r w:rsidRPr="00AC1222">
        <w:rPr>
          <w:rFonts w:ascii="Tahoma" w:hAnsi="Tahoma" w:cs="Tahoma"/>
          <w:b/>
          <w:bCs/>
          <w:lang w:val="en-US"/>
        </w:rPr>
        <w:t>(d) CBG &amp; CCUS initiatives</w:t>
      </w:r>
    </w:p>
    <w:p w14:paraId="09E446F6" w14:textId="77777777" w:rsidR="00AC1222" w:rsidRPr="00AC1222" w:rsidRDefault="00AC1222" w:rsidP="00AC1222">
      <w:pPr>
        <w:pStyle w:val="ListParagraph"/>
        <w:tabs>
          <w:tab w:val="left" w:pos="900"/>
          <w:tab w:val="left" w:pos="1080"/>
        </w:tabs>
        <w:spacing w:before="120" w:after="0" w:line="360" w:lineRule="auto"/>
        <w:ind w:left="1350" w:hanging="630"/>
        <w:jc w:val="both"/>
        <w:rPr>
          <w:rFonts w:ascii="Tahoma" w:hAnsi="Tahoma" w:cs="Tahoma"/>
          <w:b/>
          <w:bCs/>
          <w:lang w:val="en-US"/>
        </w:rPr>
      </w:pPr>
      <w:r w:rsidRPr="00AC1222">
        <w:rPr>
          <w:rFonts w:ascii="Tahoma" w:hAnsi="Tahoma" w:cs="Tahoma"/>
          <w:b/>
          <w:bCs/>
          <w:lang w:val="en-US"/>
        </w:rPr>
        <w:t>(e) Exploration of new Energy Market</w:t>
      </w:r>
    </w:p>
    <w:p w14:paraId="1582F841" w14:textId="77777777" w:rsidR="00AC1222" w:rsidRPr="00AC1222" w:rsidRDefault="00AC1222" w:rsidP="00AC1222">
      <w:pPr>
        <w:pStyle w:val="ListParagraph"/>
        <w:numPr>
          <w:ilvl w:val="0"/>
          <w:numId w:val="2"/>
        </w:numPr>
        <w:tabs>
          <w:tab w:val="left" w:pos="810"/>
        </w:tabs>
        <w:spacing w:before="120" w:after="0" w:line="360" w:lineRule="auto"/>
        <w:contextualSpacing w:val="0"/>
        <w:jc w:val="both"/>
        <w:rPr>
          <w:rFonts w:ascii="Tahoma" w:hAnsi="Tahoma" w:cs="Tahoma"/>
          <w:u w:val="single"/>
        </w:rPr>
      </w:pPr>
      <w:r w:rsidRPr="00AC1222">
        <w:rPr>
          <w:rFonts w:ascii="Tahoma" w:hAnsi="Tahoma" w:cs="Tahoma"/>
          <w:b/>
          <w:bCs/>
          <w:u w:val="single"/>
          <w:lang w:val="en-US"/>
        </w:rPr>
        <w:t>DIVERSIFICATION OF ENERGY PORTFOLIO:</w:t>
      </w:r>
      <w:r w:rsidRPr="00AC1222">
        <w:rPr>
          <w:rFonts w:ascii="Tahoma" w:hAnsi="Tahoma" w:cs="Tahoma"/>
          <w:u w:val="single"/>
          <w:lang w:val="en-US"/>
        </w:rPr>
        <w:t xml:space="preserve"> </w:t>
      </w:r>
    </w:p>
    <w:p w14:paraId="5C7A8185" w14:textId="77777777" w:rsidR="00AC1222" w:rsidRPr="00AC1222" w:rsidRDefault="00AC1222" w:rsidP="00AC1222">
      <w:pPr>
        <w:pStyle w:val="ListParagraph"/>
        <w:tabs>
          <w:tab w:val="left" w:pos="810"/>
        </w:tabs>
        <w:spacing w:before="120" w:after="0" w:line="360" w:lineRule="auto"/>
        <w:contextualSpacing w:val="0"/>
        <w:jc w:val="both"/>
        <w:rPr>
          <w:rFonts w:ascii="Tahoma" w:hAnsi="Tahoma" w:cs="Tahoma"/>
        </w:rPr>
      </w:pPr>
      <w:r w:rsidRPr="00AC1222">
        <w:rPr>
          <w:rFonts w:ascii="Tahoma" w:hAnsi="Tahoma" w:cs="Tahoma"/>
          <w:lang w:val="en-US"/>
        </w:rPr>
        <w:t>OIL is actively diversifying its energy portfolio by venturing into renewable and alternate energy sources f</w:t>
      </w:r>
      <w:r w:rsidRPr="00AC1222">
        <w:rPr>
          <w:rFonts w:ascii="Tahoma" w:hAnsi="Tahoma" w:cs="Tahoma"/>
        </w:rPr>
        <w:t xml:space="preserve">or meeting the country’s energy need in a clean and sustainable manner.  By 2040, OIL intends to diversify its energy </w:t>
      </w:r>
      <w:proofErr w:type="spellStart"/>
      <w:r w:rsidRPr="00AC1222">
        <w:rPr>
          <w:rFonts w:ascii="Tahoma" w:hAnsi="Tahoma" w:cs="Tahoma"/>
        </w:rPr>
        <w:t>portifolio</w:t>
      </w:r>
      <w:proofErr w:type="spellEnd"/>
      <w:r w:rsidRPr="00AC1222">
        <w:rPr>
          <w:rFonts w:ascii="Tahoma" w:hAnsi="Tahoma" w:cs="Tahoma"/>
        </w:rPr>
        <w:t xml:space="preserve"> by 12-14%. In addition to the measures undertaken in renewable energy sector like solar, wind, green hydrogen, </w:t>
      </w:r>
      <w:r w:rsidRPr="00AC1222">
        <w:rPr>
          <w:rFonts w:ascii="Tahoma" w:hAnsi="Tahoma" w:cs="Tahoma"/>
        </w:rPr>
        <w:lastRenderedPageBreak/>
        <w:t>Biotechnology projects etc., OIL with an outlook towards sustainable growth and energy transition has also taken initiatives to foray into geothermal exploration and Carbon capture Utilization &amp; Storage (CCUS)</w:t>
      </w:r>
      <w:r w:rsidRPr="00AC1222">
        <w:rPr>
          <w:rFonts w:ascii="Tahoma" w:hAnsi="Tahoma" w:cs="Tahoma"/>
          <w:b/>
          <w:bCs/>
        </w:rPr>
        <w:t xml:space="preserve"> </w:t>
      </w:r>
      <w:r w:rsidRPr="00AC1222">
        <w:rPr>
          <w:rFonts w:ascii="Tahoma" w:hAnsi="Tahoma" w:cs="Tahoma"/>
        </w:rPr>
        <w:t>in India, in line with vision of Govt. of India for the country. This will further enable OIL to increase the Company’s share of Renewable energy portfolio in the current energy mix and chart the path towards energy transition. A brief on the same is as under:</w:t>
      </w:r>
    </w:p>
    <w:p w14:paraId="62C7B616" w14:textId="77777777" w:rsidR="00AC1222" w:rsidRPr="00AC1222" w:rsidRDefault="00AC1222" w:rsidP="00AC1222">
      <w:pPr>
        <w:pStyle w:val="ListParagraph"/>
        <w:numPr>
          <w:ilvl w:val="0"/>
          <w:numId w:val="5"/>
        </w:numPr>
        <w:tabs>
          <w:tab w:val="left" w:pos="810"/>
        </w:tabs>
        <w:spacing w:before="120" w:after="0" w:line="360" w:lineRule="auto"/>
        <w:jc w:val="both"/>
        <w:rPr>
          <w:rFonts w:ascii="Tahoma" w:hAnsi="Tahoma" w:cs="Tahoma"/>
          <w:lang w:val="en-US"/>
        </w:rPr>
      </w:pPr>
      <w:r w:rsidRPr="00AC1222">
        <w:rPr>
          <w:rFonts w:ascii="Tahoma" w:hAnsi="Tahoma" w:cs="Tahoma"/>
          <w:b/>
          <w:bCs/>
          <w:lang w:val="en-US"/>
        </w:rPr>
        <w:t>Solar &amp; wind energy:</w:t>
      </w:r>
    </w:p>
    <w:p w14:paraId="22A163FA" w14:textId="77777777" w:rsidR="00AC1222" w:rsidRPr="00AC1222" w:rsidRDefault="00AC1222" w:rsidP="00AC1222">
      <w:pPr>
        <w:numPr>
          <w:ilvl w:val="0"/>
          <w:numId w:val="3"/>
        </w:numPr>
        <w:shd w:val="clear" w:color="auto" w:fill="FFFFFF"/>
        <w:spacing w:before="120" w:after="0" w:line="360" w:lineRule="auto"/>
        <w:jc w:val="both"/>
        <w:rPr>
          <w:rFonts w:ascii="Tahoma" w:eastAsia="Times New Roman" w:hAnsi="Tahoma" w:cs="Tahoma"/>
          <w:color w:val="000000"/>
        </w:rPr>
      </w:pPr>
      <w:r w:rsidRPr="00AC1222">
        <w:rPr>
          <w:rFonts w:ascii="Tahoma" w:eastAsia="Times New Roman" w:hAnsi="Tahoma" w:cs="Tahoma"/>
          <w:color w:val="000000"/>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14:paraId="24853C92" w14:textId="77777777" w:rsidR="00AC1222" w:rsidRPr="00AC1222" w:rsidRDefault="00AC1222" w:rsidP="00AC1222">
      <w:pPr>
        <w:pStyle w:val="ListParagraph"/>
        <w:numPr>
          <w:ilvl w:val="0"/>
          <w:numId w:val="3"/>
        </w:numPr>
        <w:shd w:val="clear" w:color="auto" w:fill="FFFFFF"/>
        <w:spacing w:after="150" w:line="312" w:lineRule="auto"/>
        <w:jc w:val="both"/>
        <w:rPr>
          <w:rFonts w:ascii="Tahoma" w:hAnsi="Tahoma" w:cs="Tahoma"/>
          <w:color w:val="000000" w:themeColor="text1"/>
        </w:rPr>
      </w:pPr>
      <w:r w:rsidRPr="00AC1222">
        <w:rPr>
          <w:rFonts w:ascii="Tahoma" w:hAnsi="Tahoma" w:cs="Tahoma"/>
          <w:color w:val="000000" w:themeColor="text1"/>
        </w:rPr>
        <w:t>OIL is aspiring to deploy 5-5.5 gigawatts of renewable energy capacity by 2040, emphasizing wind, solar, and other sustainable energy sources as mentioned below:</w:t>
      </w:r>
    </w:p>
    <w:p w14:paraId="26718335" w14:textId="77777777" w:rsidR="00AC1222" w:rsidRPr="00AC1222" w:rsidRDefault="00AC1222" w:rsidP="00AC1222">
      <w:pPr>
        <w:pStyle w:val="ListParagraph"/>
        <w:numPr>
          <w:ilvl w:val="0"/>
          <w:numId w:val="10"/>
        </w:numPr>
        <w:spacing w:line="312" w:lineRule="auto"/>
        <w:jc w:val="both"/>
        <w:rPr>
          <w:rFonts w:ascii="Tahoma" w:hAnsi="Tahoma" w:cs="Tahoma"/>
          <w:color w:val="000000" w:themeColor="text1"/>
        </w:rPr>
      </w:pPr>
      <w:r w:rsidRPr="00AC1222">
        <w:rPr>
          <w:rFonts w:ascii="Tahoma" w:hAnsi="Tahoma" w:cs="Tahoma"/>
          <w:color w:val="000000" w:themeColor="text1"/>
        </w:rPr>
        <w:t xml:space="preserve">OIL has established a JV “APGCL OIL Green Power Limited” with APGCL for green energy projects with a combined capacity of 645 MW. The first solar plant of 25 MW capacity is under construction at </w:t>
      </w:r>
      <w:proofErr w:type="spellStart"/>
      <w:r w:rsidRPr="00AC1222">
        <w:rPr>
          <w:rFonts w:ascii="Tahoma" w:hAnsi="Tahoma" w:cs="Tahoma"/>
          <w:color w:val="000000" w:themeColor="text1"/>
        </w:rPr>
        <w:t>Namrup</w:t>
      </w:r>
      <w:proofErr w:type="spellEnd"/>
      <w:r w:rsidRPr="00AC1222">
        <w:rPr>
          <w:rFonts w:ascii="Tahoma" w:hAnsi="Tahoma" w:cs="Tahoma"/>
          <w:color w:val="000000" w:themeColor="text1"/>
        </w:rPr>
        <w:t>, Assam.</w:t>
      </w:r>
    </w:p>
    <w:p w14:paraId="6BC35DBF" w14:textId="77777777" w:rsidR="00AC1222" w:rsidRPr="00AC1222" w:rsidRDefault="00AC1222" w:rsidP="00AC1222">
      <w:pPr>
        <w:pStyle w:val="ListParagraph"/>
        <w:numPr>
          <w:ilvl w:val="0"/>
          <w:numId w:val="10"/>
        </w:numPr>
        <w:spacing w:line="312" w:lineRule="auto"/>
        <w:jc w:val="both"/>
        <w:rPr>
          <w:rFonts w:ascii="Tahoma" w:hAnsi="Tahoma" w:cs="Tahoma"/>
          <w:color w:val="000000" w:themeColor="text1"/>
        </w:rPr>
      </w:pPr>
      <w:r w:rsidRPr="00AC1222">
        <w:rPr>
          <w:rFonts w:ascii="Tahoma" w:hAnsi="Tahoma" w:cs="Tahoma"/>
          <w:color w:val="000000" w:themeColor="text1"/>
        </w:rPr>
        <w:t xml:space="preserve">OIL in collaboration with Himachal Pradesh Power Corporation Limited (HPPCL) is developing a 1 MW Green Hydrogen plant at </w:t>
      </w:r>
      <w:proofErr w:type="spellStart"/>
      <w:r w:rsidRPr="00AC1222">
        <w:rPr>
          <w:rFonts w:ascii="Tahoma" w:hAnsi="Tahoma" w:cs="Tahoma"/>
          <w:color w:val="000000" w:themeColor="text1"/>
        </w:rPr>
        <w:t>Baddi</w:t>
      </w:r>
      <w:proofErr w:type="spellEnd"/>
      <w:r w:rsidRPr="00AC1222">
        <w:rPr>
          <w:rFonts w:ascii="Tahoma" w:hAnsi="Tahoma" w:cs="Tahoma"/>
          <w:color w:val="000000" w:themeColor="text1"/>
        </w:rPr>
        <w:t xml:space="preserve">, Himachal Pradesh. The plant is under construction and is scheduled to be commissioned in March 2026. This project is under an umbrella MoU executed with Himachal Pradesh State Government. </w:t>
      </w:r>
    </w:p>
    <w:p w14:paraId="40F04BE4" w14:textId="77777777" w:rsidR="00AC1222" w:rsidRPr="00AC1222" w:rsidRDefault="00AC1222" w:rsidP="00AC1222">
      <w:pPr>
        <w:pStyle w:val="ListParagraph"/>
        <w:numPr>
          <w:ilvl w:val="0"/>
          <w:numId w:val="10"/>
        </w:numPr>
        <w:spacing w:line="312" w:lineRule="auto"/>
        <w:jc w:val="both"/>
        <w:rPr>
          <w:rFonts w:ascii="Tahoma" w:hAnsi="Tahoma" w:cs="Tahoma"/>
          <w:color w:val="000000" w:themeColor="text1"/>
        </w:rPr>
      </w:pPr>
      <w:r w:rsidRPr="00AC1222">
        <w:rPr>
          <w:rFonts w:ascii="Tahoma" w:hAnsi="Tahoma" w:cs="Tahoma"/>
          <w:color w:val="000000" w:themeColor="text1"/>
        </w:rPr>
        <w:t xml:space="preserve">OIL has executed an MOU with Rajasthan Govt regarding investment of 4000 Cr in Solar(1000MW) and Wind(200MW) by 2030. Under the MoU, OIL has executed </w:t>
      </w:r>
      <w:proofErr w:type="gramStart"/>
      <w:r w:rsidRPr="00AC1222">
        <w:rPr>
          <w:rFonts w:ascii="Tahoma" w:hAnsi="Tahoma" w:cs="Tahoma"/>
          <w:color w:val="000000" w:themeColor="text1"/>
        </w:rPr>
        <w:t>an</w:t>
      </w:r>
      <w:proofErr w:type="gramEnd"/>
      <w:r w:rsidRPr="00AC1222">
        <w:rPr>
          <w:rFonts w:ascii="Tahoma" w:hAnsi="Tahoma" w:cs="Tahoma"/>
          <w:color w:val="000000" w:themeColor="text1"/>
        </w:rPr>
        <w:t xml:space="preserve"> Joint Venture Agreement with Rajasthan Rajya Vidyut </w:t>
      </w:r>
      <w:proofErr w:type="spellStart"/>
      <w:r w:rsidRPr="00AC1222">
        <w:rPr>
          <w:rFonts w:ascii="Tahoma" w:hAnsi="Tahoma" w:cs="Tahoma"/>
          <w:color w:val="000000" w:themeColor="text1"/>
        </w:rPr>
        <w:t>Utpadan</w:t>
      </w:r>
      <w:proofErr w:type="spellEnd"/>
      <w:r w:rsidRPr="00AC1222">
        <w:rPr>
          <w:rFonts w:ascii="Tahoma" w:hAnsi="Tahoma" w:cs="Tahoma"/>
          <w:color w:val="000000" w:themeColor="text1"/>
        </w:rPr>
        <w:t xml:space="preserve"> Nigam Limited (RRVUNL) to set up 1.2 GW of RE (1 GW- Solar, 200 MW- Wind) projects. </w:t>
      </w:r>
    </w:p>
    <w:p w14:paraId="5D9C4C0F" w14:textId="77777777" w:rsidR="00AC1222" w:rsidRPr="00AC1222" w:rsidRDefault="00AC1222" w:rsidP="00AC1222">
      <w:pPr>
        <w:pStyle w:val="ListParagraph"/>
        <w:numPr>
          <w:ilvl w:val="0"/>
          <w:numId w:val="10"/>
        </w:numPr>
        <w:spacing w:line="312" w:lineRule="auto"/>
        <w:jc w:val="both"/>
        <w:rPr>
          <w:rFonts w:ascii="Tahoma" w:hAnsi="Tahoma" w:cs="Tahoma"/>
          <w:color w:val="000000" w:themeColor="text1"/>
        </w:rPr>
      </w:pPr>
      <w:r w:rsidRPr="00AC1222">
        <w:rPr>
          <w:rFonts w:ascii="Tahoma" w:hAnsi="Tahoma" w:cs="Tahoma"/>
        </w:rPr>
        <w:t>OIL has inked a MoU with NTPC to explore collaboration in the area of renewable energy, green hydrogen and its derivatives, geothermal and other decarbonization initiatives. The MoU shall facilitate knowledge and experience sharing on the upcoming decarbonization technologies like carbon sequestration.</w:t>
      </w:r>
    </w:p>
    <w:p w14:paraId="501EBA4F" w14:textId="77777777" w:rsidR="00AC1222" w:rsidRPr="00AC1222" w:rsidRDefault="00AC1222" w:rsidP="00AC1222">
      <w:pPr>
        <w:pStyle w:val="ListParagraph"/>
        <w:numPr>
          <w:ilvl w:val="0"/>
          <w:numId w:val="5"/>
        </w:numPr>
        <w:shd w:val="clear" w:color="auto" w:fill="FFFFFF"/>
        <w:spacing w:before="120" w:line="360" w:lineRule="auto"/>
        <w:jc w:val="both"/>
        <w:rPr>
          <w:rFonts w:ascii="Tahoma" w:hAnsi="Tahoma" w:cs="Tahoma"/>
          <w:color w:val="000000"/>
        </w:rPr>
      </w:pPr>
      <w:r w:rsidRPr="00AC1222">
        <w:rPr>
          <w:rFonts w:ascii="Tahoma" w:hAnsi="Tahoma" w:cs="Tahoma"/>
          <w:b/>
          <w:bCs/>
          <w:color w:val="000000"/>
          <w:u w:val="single"/>
        </w:rPr>
        <w:t xml:space="preserve">Green </w:t>
      </w:r>
      <w:proofErr w:type="gramStart"/>
      <w:r w:rsidRPr="00AC1222">
        <w:rPr>
          <w:rFonts w:ascii="Tahoma" w:hAnsi="Tahoma" w:cs="Tahoma"/>
          <w:b/>
          <w:bCs/>
          <w:color w:val="000000"/>
          <w:u w:val="single"/>
        </w:rPr>
        <w:t xml:space="preserve">Hydrogen </w:t>
      </w:r>
      <w:r w:rsidRPr="00AC1222">
        <w:rPr>
          <w:rFonts w:ascii="Tahoma" w:hAnsi="Tahoma" w:cs="Tahoma"/>
          <w:color w:val="000000"/>
        </w:rPr>
        <w:t>:</w:t>
      </w:r>
      <w:proofErr w:type="gramEnd"/>
    </w:p>
    <w:p w14:paraId="45DE40E4" w14:textId="77777777" w:rsidR="00AC1222" w:rsidRPr="00AC1222" w:rsidRDefault="00AC1222" w:rsidP="00AC1222">
      <w:pPr>
        <w:numPr>
          <w:ilvl w:val="0"/>
          <w:numId w:val="3"/>
        </w:numPr>
        <w:shd w:val="clear" w:color="auto" w:fill="FFFFFF"/>
        <w:spacing w:before="120" w:after="0" w:line="360" w:lineRule="auto"/>
        <w:jc w:val="both"/>
        <w:rPr>
          <w:rFonts w:ascii="Tahoma" w:eastAsia="Times New Roman" w:hAnsi="Tahoma" w:cs="Tahoma"/>
          <w:color w:val="000000"/>
        </w:rPr>
      </w:pPr>
      <w:r w:rsidRPr="00AC1222">
        <w:rPr>
          <w:rFonts w:ascii="Tahoma" w:eastAsia="Times New Roman" w:hAnsi="Tahoma" w:cs="Tahoma"/>
          <w:color w:val="000000"/>
        </w:rPr>
        <w:t>OIL commissioned a Green Hydrogen pilot plant of capacity 10 Kg per shift (30 kg per day) at Jorhat, Assam. Received approval from PNGRB for 2% blending of green Hydrogen with the natural gas in the CGD network established in its township located in PS#3, Jorhat, Assam.</w:t>
      </w:r>
    </w:p>
    <w:p w14:paraId="7A6C3CA6" w14:textId="77777777" w:rsidR="00AC1222" w:rsidRPr="00AC1222" w:rsidRDefault="00AC1222" w:rsidP="00AC1222">
      <w:pPr>
        <w:numPr>
          <w:ilvl w:val="0"/>
          <w:numId w:val="3"/>
        </w:numPr>
        <w:shd w:val="clear" w:color="auto" w:fill="FFFFFF"/>
        <w:spacing w:before="120" w:after="0" w:line="360" w:lineRule="auto"/>
        <w:jc w:val="both"/>
        <w:rPr>
          <w:rFonts w:ascii="Tahoma" w:eastAsia="Times New Roman" w:hAnsi="Tahoma" w:cs="Tahoma"/>
          <w:color w:val="000000"/>
        </w:rPr>
      </w:pPr>
      <w:r w:rsidRPr="00AC1222">
        <w:rPr>
          <w:rFonts w:ascii="Tahoma" w:eastAsia="Times New Roman" w:hAnsi="Tahoma" w:cs="Tahoma"/>
          <w:color w:val="000000"/>
        </w:rPr>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AC1222">
        <w:rPr>
          <w:rFonts w:ascii="Tahoma" w:eastAsia="Times New Roman" w:hAnsi="Tahoma" w:cs="Tahoma"/>
          <w:color w:val="000000"/>
        </w:rPr>
        <w:t>MoRTH</w:t>
      </w:r>
      <w:proofErr w:type="spellEnd"/>
      <w:r w:rsidRPr="00AC1222">
        <w:rPr>
          <w:rFonts w:ascii="Tahoma" w:eastAsia="Times New Roman" w:hAnsi="Tahoma" w:cs="Tahoma"/>
          <w:color w:val="000000"/>
        </w:rPr>
        <w:t xml:space="preserve"> (Ministry of Road Transport and Highways) for trial run of Hydrogen Fuel Cell e-bus at Jorhat, Assam. Trial run started.</w:t>
      </w:r>
    </w:p>
    <w:p w14:paraId="255F93A2" w14:textId="77777777" w:rsidR="00AC1222" w:rsidRPr="00AC1222" w:rsidRDefault="00AC1222" w:rsidP="00AC1222">
      <w:pPr>
        <w:numPr>
          <w:ilvl w:val="0"/>
          <w:numId w:val="3"/>
        </w:numPr>
        <w:shd w:val="clear" w:color="auto" w:fill="FFFFFF"/>
        <w:spacing w:before="120" w:after="0" w:line="360" w:lineRule="auto"/>
        <w:jc w:val="both"/>
        <w:rPr>
          <w:rFonts w:ascii="Tahoma" w:eastAsia="Times New Roman" w:hAnsi="Tahoma" w:cs="Tahoma"/>
          <w:color w:val="000000"/>
        </w:rPr>
      </w:pPr>
      <w:r w:rsidRPr="00AC1222">
        <w:rPr>
          <w:rFonts w:ascii="Tahoma" w:eastAsia="Times New Roman" w:hAnsi="Tahoma" w:cs="Tahoma"/>
          <w:color w:val="000000"/>
        </w:rPr>
        <w:lastRenderedPageBreak/>
        <w:t>Development of Liquid Organic Hydrogen Carrier (LOHC) under SNEH is in progress.</w:t>
      </w:r>
    </w:p>
    <w:p w14:paraId="5EAF73E8" w14:textId="77777777" w:rsidR="00AC1222" w:rsidRPr="00AC1222" w:rsidRDefault="00AC1222" w:rsidP="00AC1222">
      <w:pPr>
        <w:pStyle w:val="ListParagraph"/>
        <w:numPr>
          <w:ilvl w:val="0"/>
          <w:numId w:val="2"/>
        </w:numPr>
        <w:shd w:val="clear" w:color="auto" w:fill="FFFFFF"/>
        <w:spacing w:before="120" w:line="360" w:lineRule="auto"/>
        <w:jc w:val="both"/>
        <w:rPr>
          <w:rFonts w:ascii="Tahoma" w:hAnsi="Tahoma" w:cs="Tahoma"/>
        </w:rPr>
      </w:pPr>
      <w:r w:rsidRPr="00AC1222">
        <w:rPr>
          <w:rFonts w:ascii="Tahoma" w:hAnsi="Tahoma" w:cs="Tahoma"/>
          <w:b/>
          <w:bCs/>
          <w:u w:val="single"/>
        </w:rPr>
        <w:t xml:space="preserve">EMPHASIS ON NATURAL </w:t>
      </w:r>
      <w:proofErr w:type="gramStart"/>
      <w:r w:rsidRPr="00AC1222">
        <w:rPr>
          <w:rFonts w:ascii="Tahoma" w:hAnsi="Tahoma" w:cs="Tahoma"/>
          <w:b/>
          <w:bCs/>
          <w:u w:val="single"/>
        </w:rPr>
        <w:t>GAS</w:t>
      </w:r>
      <w:r w:rsidRPr="00AC1222">
        <w:rPr>
          <w:rFonts w:ascii="Tahoma" w:hAnsi="Tahoma" w:cs="Tahoma"/>
          <w:b/>
          <w:bCs/>
        </w:rPr>
        <w:t xml:space="preserve"> </w:t>
      </w:r>
      <w:r w:rsidRPr="00AC1222">
        <w:rPr>
          <w:rFonts w:ascii="Tahoma" w:hAnsi="Tahoma" w:cs="Tahoma"/>
        </w:rPr>
        <w:t>:</w:t>
      </w:r>
      <w:proofErr w:type="gramEnd"/>
      <w:r w:rsidRPr="00AC1222">
        <w:rPr>
          <w:rFonts w:ascii="Tahoma" w:hAnsi="Tahoma" w:cs="Tahoma"/>
        </w:rPr>
        <w:t xml:space="preserve"> </w:t>
      </w:r>
    </w:p>
    <w:p w14:paraId="0BFE851E" w14:textId="77777777" w:rsidR="00AC1222" w:rsidRPr="00AC1222" w:rsidRDefault="00AC1222" w:rsidP="00AC1222">
      <w:pPr>
        <w:shd w:val="clear" w:color="auto" w:fill="FFFFFF"/>
        <w:spacing w:before="120" w:line="360" w:lineRule="auto"/>
        <w:ind w:left="720"/>
        <w:jc w:val="both"/>
        <w:rPr>
          <w:rFonts w:ascii="Tahoma" w:hAnsi="Tahoma" w:cs="Tahoma"/>
        </w:rPr>
      </w:pPr>
      <w:r w:rsidRPr="00AC1222">
        <w:rPr>
          <w:rFonts w:ascii="Tahoma" w:hAnsi="Tahoma" w:cs="Tahoma"/>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up short-term measures like Well intervention measures, immediate Induction of new Technologies, Mid Term measures like creating surface facilities to remove bottlenecks to facilitate Production and long-term measures like maximizing recovery from the matured fields through IOR-EOR techniques are either in various stages of implementation in project mode or being taken up for review to implement the best fit method(s). </w:t>
      </w:r>
    </w:p>
    <w:p w14:paraId="3E4590B6" w14:textId="77777777" w:rsidR="00AC1222" w:rsidRPr="00AC1222" w:rsidRDefault="00AC1222" w:rsidP="00AC1222">
      <w:pPr>
        <w:pStyle w:val="BodyText"/>
        <w:spacing w:before="120" w:line="360" w:lineRule="auto"/>
        <w:ind w:left="720"/>
        <w:jc w:val="both"/>
        <w:rPr>
          <w:rFonts w:ascii="Tahoma" w:hAnsi="Tahoma" w:cs="Tahoma"/>
        </w:rPr>
      </w:pPr>
      <w:r w:rsidRPr="00AC1222">
        <w:rPr>
          <w:rFonts w:ascii="Tahoma" w:hAnsi="Tahoma" w:cs="Tahoma"/>
        </w:rPr>
        <w:t>OIL has taken following steps in its efforts for contributing to mandated reduction of import dependency of hydrocarbon by increasing Natural Gas as under:</w:t>
      </w:r>
    </w:p>
    <w:p w14:paraId="0DCD7488" w14:textId="77777777" w:rsidR="00AC1222" w:rsidRPr="00AC1222" w:rsidRDefault="00AC1222" w:rsidP="00AC1222">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AC1222">
        <w:rPr>
          <w:rFonts w:ascii="Tahoma" w:hAnsi="Tahoma" w:cs="Tahoma"/>
        </w:rPr>
        <w:t>Fast-track</w:t>
      </w:r>
      <w:r w:rsidRPr="00AC1222">
        <w:rPr>
          <w:rFonts w:ascii="Tahoma" w:hAnsi="Tahoma" w:cs="Tahoma"/>
          <w:spacing w:val="-6"/>
        </w:rPr>
        <w:t xml:space="preserve"> </w:t>
      </w:r>
      <w:r w:rsidRPr="00AC1222">
        <w:rPr>
          <w:rFonts w:ascii="Tahoma" w:hAnsi="Tahoma" w:cs="Tahoma"/>
        </w:rPr>
        <w:t>development</w:t>
      </w:r>
      <w:r w:rsidRPr="00AC1222">
        <w:rPr>
          <w:rFonts w:ascii="Tahoma" w:hAnsi="Tahoma" w:cs="Tahoma"/>
          <w:spacing w:val="-8"/>
        </w:rPr>
        <w:t xml:space="preserve"> </w:t>
      </w:r>
      <w:r w:rsidRPr="00AC1222">
        <w:rPr>
          <w:rFonts w:ascii="Tahoma" w:hAnsi="Tahoma" w:cs="Tahoma"/>
        </w:rPr>
        <w:t>of</w:t>
      </w:r>
      <w:r w:rsidRPr="00AC1222">
        <w:rPr>
          <w:rFonts w:ascii="Tahoma" w:hAnsi="Tahoma" w:cs="Tahoma"/>
          <w:spacing w:val="-4"/>
        </w:rPr>
        <w:t xml:space="preserve"> </w:t>
      </w:r>
      <w:r w:rsidRPr="00AC1222">
        <w:rPr>
          <w:rFonts w:ascii="Tahoma" w:hAnsi="Tahoma" w:cs="Tahoma"/>
        </w:rPr>
        <w:t>identified</w:t>
      </w:r>
      <w:r w:rsidRPr="00AC1222">
        <w:rPr>
          <w:rFonts w:ascii="Tahoma" w:hAnsi="Tahoma" w:cs="Tahoma"/>
          <w:spacing w:val="-5"/>
        </w:rPr>
        <w:t xml:space="preserve"> </w:t>
      </w:r>
      <w:r w:rsidRPr="00AC1222">
        <w:rPr>
          <w:rFonts w:ascii="Tahoma" w:hAnsi="Tahoma" w:cs="Tahoma"/>
          <w:spacing w:val="-2"/>
        </w:rPr>
        <w:t>fields.</w:t>
      </w:r>
    </w:p>
    <w:p w14:paraId="1DFC33CA" w14:textId="77777777" w:rsidR="00AC1222" w:rsidRPr="00AC1222" w:rsidRDefault="00AC1222" w:rsidP="00AC1222">
      <w:pPr>
        <w:pStyle w:val="ListParagraph"/>
        <w:widowControl w:val="0"/>
        <w:numPr>
          <w:ilvl w:val="0"/>
          <w:numId w:val="4"/>
        </w:numPr>
        <w:tabs>
          <w:tab w:val="left" w:pos="1260"/>
        </w:tabs>
        <w:autoSpaceDE w:val="0"/>
        <w:autoSpaceDN w:val="0"/>
        <w:spacing w:before="120" w:after="0" w:line="360" w:lineRule="auto"/>
        <w:ind w:left="1260" w:right="116" w:hanging="540"/>
        <w:contextualSpacing w:val="0"/>
        <w:jc w:val="both"/>
        <w:rPr>
          <w:rFonts w:ascii="Tahoma" w:hAnsi="Tahoma" w:cs="Tahoma"/>
        </w:rPr>
      </w:pPr>
      <w:r w:rsidRPr="00AC1222">
        <w:rPr>
          <w:rFonts w:ascii="Tahoma" w:hAnsi="Tahoma" w:cs="Tahoma"/>
        </w:rPr>
        <w:t xml:space="preserve">Early Monetization of discoveries. </w:t>
      </w:r>
    </w:p>
    <w:p w14:paraId="6F5B9091" w14:textId="77777777" w:rsidR="00AC1222" w:rsidRPr="00AC1222" w:rsidRDefault="00AC1222" w:rsidP="00AC1222">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AC1222">
        <w:rPr>
          <w:rFonts w:ascii="Tahoma" w:hAnsi="Tahoma" w:cs="Tahoma"/>
        </w:rPr>
        <w:t>Improving</w:t>
      </w:r>
      <w:r w:rsidRPr="00AC1222">
        <w:rPr>
          <w:rFonts w:ascii="Tahoma" w:hAnsi="Tahoma" w:cs="Tahoma"/>
          <w:spacing w:val="-6"/>
        </w:rPr>
        <w:t xml:space="preserve"> </w:t>
      </w:r>
      <w:r w:rsidRPr="00AC1222">
        <w:rPr>
          <w:rFonts w:ascii="Tahoma" w:hAnsi="Tahoma" w:cs="Tahoma"/>
        </w:rPr>
        <w:t>Recovery</w:t>
      </w:r>
      <w:r w:rsidRPr="00AC1222">
        <w:rPr>
          <w:rFonts w:ascii="Tahoma" w:hAnsi="Tahoma" w:cs="Tahoma"/>
          <w:spacing w:val="-4"/>
        </w:rPr>
        <w:t xml:space="preserve"> </w:t>
      </w:r>
      <w:r w:rsidRPr="00AC1222">
        <w:rPr>
          <w:rFonts w:ascii="Tahoma" w:hAnsi="Tahoma" w:cs="Tahoma"/>
        </w:rPr>
        <w:t>Factor</w:t>
      </w:r>
      <w:r w:rsidRPr="00AC1222">
        <w:rPr>
          <w:rFonts w:ascii="Tahoma" w:hAnsi="Tahoma" w:cs="Tahoma"/>
          <w:spacing w:val="-2"/>
        </w:rPr>
        <w:t xml:space="preserve"> </w:t>
      </w:r>
      <w:r w:rsidRPr="00AC1222">
        <w:rPr>
          <w:rFonts w:ascii="Tahoma" w:hAnsi="Tahoma" w:cs="Tahoma"/>
        </w:rPr>
        <w:t>through</w:t>
      </w:r>
      <w:r w:rsidRPr="00AC1222">
        <w:rPr>
          <w:rFonts w:ascii="Tahoma" w:hAnsi="Tahoma" w:cs="Tahoma"/>
          <w:spacing w:val="-3"/>
        </w:rPr>
        <w:t xml:space="preserve"> </w:t>
      </w:r>
      <w:r w:rsidRPr="00AC1222">
        <w:rPr>
          <w:rFonts w:ascii="Tahoma" w:hAnsi="Tahoma" w:cs="Tahoma"/>
        </w:rPr>
        <w:t>implementation</w:t>
      </w:r>
      <w:r w:rsidRPr="00AC1222">
        <w:rPr>
          <w:rFonts w:ascii="Tahoma" w:hAnsi="Tahoma" w:cs="Tahoma"/>
          <w:spacing w:val="-1"/>
        </w:rPr>
        <w:t xml:space="preserve"> </w:t>
      </w:r>
      <w:r w:rsidRPr="00AC1222">
        <w:rPr>
          <w:rFonts w:ascii="Tahoma" w:hAnsi="Tahoma" w:cs="Tahoma"/>
        </w:rPr>
        <w:t>of</w:t>
      </w:r>
      <w:r w:rsidRPr="00AC1222">
        <w:rPr>
          <w:rFonts w:ascii="Tahoma" w:hAnsi="Tahoma" w:cs="Tahoma"/>
          <w:spacing w:val="-3"/>
        </w:rPr>
        <w:t xml:space="preserve"> </w:t>
      </w:r>
      <w:r w:rsidRPr="00AC1222">
        <w:rPr>
          <w:rFonts w:ascii="Tahoma" w:hAnsi="Tahoma" w:cs="Tahoma"/>
        </w:rPr>
        <w:t>IOR</w:t>
      </w:r>
      <w:r w:rsidRPr="00AC1222">
        <w:rPr>
          <w:rFonts w:ascii="Tahoma" w:hAnsi="Tahoma" w:cs="Tahoma"/>
          <w:spacing w:val="-5"/>
        </w:rPr>
        <w:t xml:space="preserve"> </w:t>
      </w:r>
      <w:r w:rsidRPr="00AC1222">
        <w:rPr>
          <w:rFonts w:ascii="Tahoma" w:hAnsi="Tahoma" w:cs="Tahoma"/>
        </w:rPr>
        <w:t>and</w:t>
      </w:r>
      <w:r w:rsidRPr="00AC1222">
        <w:rPr>
          <w:rFonts w:ascii="Tahoma" w:hAnsi="Tahoma" w:cs="Tahoma"/>
          <w:spacing w:val="-2"/>
        </w:rPr>
        <w:t xml:space="preserve"> </w:t>
      </w:r>
      <w:r w:rsidRPr="00AC1222">
        <w:rPr>
          <w:rFonts w:ascii="Tahoma" w:hAnsi="Tahoma" w:cs="Tahoma"/>
        </w:rPr>
        <w:t>EOR</w:t>
      </w:r>
      <w:r w:rsidRPr="00AC1222">
        <w:rPr>
          <w:rFonts w:ascii="Tahoma" w:hAnsi="Tahoma" w:cs="Tahoma"/>
          <w:spacing w:val="-6"/>
        </w:rPr>
        <w:t xml:space="preserve"> </w:t>
      </w:r>
      <w:r w:rsidRPr="00AC1222">
        <w:rPr>
          <w:rFonts w:ascii="Tahoma" w:hAnsi="Tahoma" w:cs="Tahoma"/>
          <w:spacing w:val="-2"/>
        </w:rPr>
        <w:t>techniques.</w:t>
      </w:r>
    </w:p>
    <w:p w14:paraId="26C5EFC2" w14:textId="77777777" w:rsidR="00AC1222" w:rsidRPr="00AC1222" w:rsidRDefault="00AC1222" w:rsidP="00AC1222">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AC1222">
        <w:rPr>
          <w:rFonts w:ascii="Tahoma" w:hAnsi="Tahoma" w:cs="Tahoma"/>
        </w:rPr>
        <w:t>Infill</w:t>
      </w:r>
      <w:r w:rsidRPr="00AC1222">
        <w:rPr>
          <w:rFonts w:ascii="Tahoma" w:hAnsi="Tahoma" w:cs="Tahoma"/>
          <w:spacing w:val="-6"/>
        </w:rPr>
        <w:t xml:space="preserve"> </w:t>
      </w:r>
      <w:r w:rsidRPr="00AC1222">
        <w:rPr>
          <w:rFonts w:ascii="Tahoma" w:hAnsi="Tahoma" w:cs="Tahoma"/>
        </w:rPr>
        <w:t>drilling</w:t>
      </w:r>
      <w:r w:rsidRPr="00AC1222">
        <w:rPr>
          <w:rFonts w:ascii="Tahoma" w:hAnsi="Tahoma" w:cs="Tahoma"/>
          <w:spacing w:val="-3"/>
        </w:rPr>
        <w:t xml:space="preserve"> </w:t>
      </w:r>
      <w:r w:rsidRPr="00AC1222">
        <w:rPr>
          <w:rFonts w:ascii="Tahoma" w:hAnsi="Tahoma" w:cs="Tahoma"/>
        </w:rPr>
        <w:t>of</w:t>
      </w:r>
      <w:r w:rsidRPr="00AC1222">
        <w:rPr>
          <w:rFonts w:ascii="Tahoma" w:hAnsi="Tahoma" w:cs="Tahoma"/>
          <w:spacing w:val="-2"/>
        </w:rPr>
        <w:t xml:space="preserve"> </w:t>
      </w:r>
      <w:r w:rsidRPr="00AC1222">
        <w:rPr>
          <w:rFonts w:ascii="Tahoma" w:hAnsi="Tahoma" w:cs="Tahoma"/>
        </w:rPr>
        <w:t>wells</w:t>
      </w:r>
      <w:r w:rsidRPr="00AC1222">
        <w:rPr>
          <w:rFonts w:ascii="Tahoma" w:hAnsi="Tahoma" w:cs="Tahoma"/>
          <w:spacing w:val="-2"/>
        </w:rPr>
        <w:t xml:space="preserve"> </w:t>
      </w:r>
      <w:r w:rsidRPr="00AC1222">
        <w:rPr>
          <w:rFonts w:ascii="Tahoma" w:hAnsi="Tahoma" w:cs="Tahoma"/>
        </w:rPr>
        <w:t>within</w:t>
      </w:r>
      <w:r w:rsidRPr="00AC1222">
        <w:rPr>
          <w:rFonts w:ascii="Tahoma" w:hAnsi="Tahoma" w:cs="Tahoma"/>
          <w:spacing w:val="-2"/>
        </w:rPr>
        <w:t xml:space="preserve"> </w:t>
      </w:r>
      <w:r w:rsidRPr="00AC1222">
        <w:rPr>
          <w:rFonts w:ascii="Tahoma" w:hAnsi="Tahoma" w:cs="Tahoma"/>
        </w:rPr>
        <w:t>the</w:t>
      </w:r>
      <w:r w:rsidRPr="00AC1222">
        <w:rPr>
          <w:rFonts w:ascii="Tahoma" w:hAnsi="Tahoma" w:cs="Tahoma"/>
          <w:spacing w:val="-3"/>
        </w:rPr>
        <w:t xml:space="preserve"> </w:t>
      </w:r>
      <w:r w:rsidRPr="00AC1222">
        <w:rPr>
          <w:rFonts w:ascii="Tahoma" w:hAnsi="Tahoma" w:cs="Tahoma"/>
        </w:rPr>
        <w:t>existing</w:t>
      </w:r>
      <w:r w:rsidRPr="00AC1222">
        <w:rPr>
          <w:rFonts w:ascii="Tahoma" w:hAnsi="Tahoma" w:cs="Tahoma"/>
          <w:spacing w:val="-5"/>
        </w:rPr>
        <w:t xml:space="preserve"> </w:t>
      </w:r>
      <w:r w:rsidRPr="00AC1222">
        <w:rPr>
          <w:rFonts w:ascii="Tahoma" w:hAnsi="Tahoma" w:cs="Tahoma"/>
          <w:spacing w:val="-2"/>
        </w:rPr>
        <w:t>areas.</w:t>
      </w:r>
    </w:p>
    <w:p w14:paraId="128B9A4E" w14:textId="77777777" w:rsidR="00AC1222" w:rsidRPr="00AC1222" w:rsidRDefault="00AC1222" w:rsidP="00AC1222">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AC1222">
        <w:rPr>
          <w:rFonts w:ascii="Tahoma" w:hAnsi="Tahoma" w:cs="Tahoma"/>
        </w:rPr>
        <w:t>Quick</w:t>
      </w:r>
      <w:r w:rsidRPr="00AC1222">
        <w:rPr>
          <w:rFonts w:ascii="Tahoma" w:hAnsi="Tahoma" w:cs="Tahoma"/>
          <w:spacing w:val="-7"/>
        </w:rPr>
        <w:t xml:space="preserve"> </w:t>
      </w:r>
      <w:r w:rsidRPr="00AC1222">
        <w:rPr>
          <w:rFonts w:ascii="Tahoma" w:hAnsi="Tahoma" w:cs="Tahoma"/>
        </w:rPr>
        <w:t>monetization</w:t>
      </w:r>
      <w:r w:rsidRPr="00AC1222">
        <w:rPr>
          <w:rFonts w:ascii="Tahoma" w:hAnsi="Tahoma" w:cs="Tahoma"/>
          <w:spacing w:val="-5"/>
        </w:rPr>
        <w:t xml:space="preserve"> </w:t>
      </w:r>
      <w:r w:rsidRPr="00AC1222">
        <w:rPr>
          <w:rFonts w:ascii="Tahoma" w:hAnsi="Tahoma" w:cs="Tahoma"/>
        </w:rPr>
        <w:t>of</w:t>
      </w:r>
      <w:r w:rsidRPr="00AC1222">
        <w:rPr>
          <w:rFonts w:ascii="Tahoma" w:hAnsi="Tahoma" w:cs="Tahoma"/>
          <w:spacing w:val="-5"/>
        </w:rPr>
        <w:t xml:space="preserve"> </w:t>
      </w:r>
      <w:r w:rsidRPr="00AC1222">
        <w:rPr>
          <w:rFonts w:ascii="Tahoma" w:hAnsi="Tahoma" w:cs="Tahoma"/>
        </w:rPr>
        <w:t>sick</w:t>
      </w:r>
      <w:r w:rsidRPr="00AC1222">
        <w:rPr>
          <w:rFonts w:ascii="Tahoma" w:hAnsi="Tahoma" w:cs="Tahoma"/>
          <w:spacing w:val="-4"/>
        </w:rPr>
        <w:t xml:space="preserve"> </w:t>
      </w:r>
      <w:r w:rsidRPr="00AC1222">
        <w:rPr>
          <w:rFonts w:ascii="Tahoma" w:hAnsi="Tahoma" w:cs="Tahoma"/>
        </w:rPr>
        <w:t>wells</w:t>
      </w:r>
      <w:r w:rsidRPr="00AC1222">
        <w:rPr>
          <w:rFonts w:ascii="Tahoma" w:hAnsi="Tahoma" w:cs="Tahoma"/>
          <w:spacing w:val="-4"/>
        </w:rPr>
        <w:t xml:space="preserve"> </w:t>
      </w:r>
      <w:r w:rsidRPr="00AC1222">
        <w:rPr>
          <w:rFonts w:ascii="Tahoma" w:hAnsi="Tahoma" w:cs="Tahoma"/>
        </w:rPr>
        <w:t>through</w:t>
      </w:r>
      <w:r w:rsidRPr="00AC1222">
        <w:rPr>
          <w:rFonts w:ascii="Tahoma" w:hAnsi="Tahoma" w:cs="Tahoma"/>
          <w:spacing w:val="-5"/>
        </w:rPr>
        <w:t xml:space="preserve"> </w:t>
      </w:r>
      <w:r w:rsidRPr="00AC1222">
        <w:rPr>
          <w:rFonts w:ascii="Tahoma" w:hAnsi="Tahoma" w:cs="Tahoma"/>
        </w:rPr>
        <w:t>technology</w:t>
      </w:r>
      <w:r w:rsidRPr="00AC1222">
        <w:rPr>
          <w:rFonts w:ascii="Tahoma" w:hAnsi="Tahoma" w:cs="Tahoma"/>
          <w:spacing w:val="-3"/>
        </w:rPr>
        <w:t xml:space="preserve"> </w:t>
      </w:r>
      <w:r w:rsidRPr="00AC1222">
        <w:rPr>
          <w:rFonts w:ascii="Tahoma" w:hAnsi="Tahoma" w:cs="Tahoma"/>
          <w:spacing w:val="-2"/>
        </w:rPr>
        <w:t>support.</w:t>
      </w:r>
    </w:p>
    <w:p w14:paraId="10AB57FD" w14:textId="77777777" w:rsidR="00AC1222" w:rsidRPr="00AC1222" w:rsidRDefault="00AC1222" w:rsidP="00AC1222">
      <w:pPr>
        <w:pStyle w:val="ListParagraph"/>
        <w:widowControl w:val="0"/>
        <w:numPr>
          <w:ilvl w:val="0"/>
          <w:numId w:val="4"/>
        </w:numPr>
        <w:tabs>
          <w:tab w:val="left" w:pos="1260"/>
        </w:tabs>
        <w:autoSpaceDE w:val="0"/>
        <w:autoSpaceDN w:val="0"/>
        <w:spacing w:before="120" w:after="0" w:line="360" w:lineRule="auto"/>
        <w:ind w:left="1260" w:right="118" w:hanging="540"/>
        <w:contextualSpacing w:val="0"/>
        <w:jc w:val="both"/>
        <w:rPr>
          <w:rFonts w:ascii="Tahoma" w:hAnsi="Tahoma" w:cs="Tahoma"/>
        </w:rPr>
      </w:pPr>
      <w:r w:rsidRPr="00AC1222">
        <w:rPr>
          <w:rFonts w:ascii="Tahoma" w:hAnsi="Tahoma" w:cs="Tahoma"/>
        </w:rPr>
        <w:t>Recovery</w:t>
      </w:r>
      <w:r w:rsidRPr="00AC1222">
        <w:rPr>
          <w:rFonts w:ascii="Tahoma" w:hAnsi="Tahoma" w:cs="Tahoma"/>
          <w:spacing w:val="-1"/>
        </w:rPr>
        <w:t xml:space="preserve"> </w:t>
      </w:r>
      <w:r w:rsidRPr="00AC1222">
        <w:rPr>
          <w:rFonts w:ascii="Tahoma" w:hAnsi="Tahoma" w:cs="Tahoma"/>
        </w:rPr>
        <w:t>from</w:t>
      </w:r>
      <w:r w:rsidRPr="00AC1222">
        <w:rPr>
          <w:rFonts w:ascii="Tahoma" w:hAnsi="Tahoma" w:cs="Tahoma"/>
          <w:spacing w:val="-2"/>
        </w:rPr>
        <w:t xml:space="preserve"> </w:t>
      </w:r>
      <w:r w:rsidRPr="00AC1222">
        <w:rPr>
          <w:rFonts w:ascii="Tahoma" w:hAnsi="Tahoma" w:cs="Tahoma"/>
        </w:rPr>
        <w:t>the</w:t>
      </w:r>
      <w:r w:rsidRPr="00AC1222">
        <w:rPr>
          <w:rFonts w:ascii="Tahoma" w:hAnsi="Tahoma" w:cs="Tahoma"/>
          <w:spacing w:val="-2"/>
        </w:rPr>
        <w:t xml:space="preserve"> </w:t>
      </w:r>
      <w:r w:rsidRPr="00AC1222">
        <w:rPr>
          <w:rFonts w:ascii="Tahoma" w:hAnsi="Tahoma" w:cs="Tahoma"/>
        </w:rPr>
        <w:t>missed</w:t>
      </w:r>
      <w:r w:rsidRPr="00AC1222">
        <w:rPr>
          <w:rFonts w:ascii="Tahoma" w:hAnsi="Tahoma" w:cs="Tahoma"/>
          <w:spacing w:val="-2"/>
        </w:rPr>
        <w:t xml:space="preserve"> </w:t>
      </w:r>
      <w:r w:rsidRPr="00AC1222">
        <w:rPr>
          <w:rFonts w:ascii="Tahoma" w:hAnsi="Tahoma" w:cs="Tahoma"/>
        </w:rPr>
        <w:t>opportunities,</w:t>
      </w:r>
      <w:r w:rsidRPr="00AC1222">
        <w:rPr>
          <w:rFonts w:ascii="Tahoma" w:hAnsi="Tahoma" w:cs="Tahoma"/>
          <w:spacing w:val="-2"/>
        </w:rPr>
        <w:t xml:space="preserve"> </w:t>
      </w:r>
      <w:r w:rsidRPr="00AC1222">
        <w:rPr>
          <w:rFonts w:ascii="Tahoma" w:hAnsi="Tahoma" w:cs="Tahoma"/>
        </w:rPr>
        <w:t>production</w:t>
      </w:r>
      <w:r w:rsidRPr="00AC1222">
        <w:rPr>
          <w:rFonts w:ascii="Tahoma" w:hAnsi="Tahoma" w:cs="Tahoma"/>
          <w:spacing w:val="-1"/>
        </w:rPr>
        <w:t xml:space="preserve"> </w:t>
      </w:r>
      <w:r w:rsidRPr="00AC1222">
        <w:rPr>
          <w:rFonts w:ascii="Tahoma" w:hAnsi="Tahoma" w:cs="Tahoma"/>
        </w:rPr>
        <w:t>from</w:t>
      </w:r>
      <w:r w:rsidRPr="00AC1222">
        <w:rPr>
          <w:rFonts w:ascii="Tahoma" w:hAnsi="Tahoma" w:cs="Tahoma"/>
          <w:spacing w:val="-3"/>
        </w:rPr>
        <w:t xml:space="preserve"> </w:t>
      </w:r>
      <w:r w:rsidRPr="00AC1222">
        <w:rPr>
          <w:rFonts w:ascii="Tahoma" w:hAnsi="Tahoma" w:cs="Tahoma"/>
        </w:rPr>
        <w:t>the untested</w:t>
      </w:r>
      <w:r w:rsidRPr="00AC1222">
        <w:rPr>
          <w:rFonts w:ascii="Tahoma" w:hAnsi="Tahoma" w:cs="Tahoma"/>
          <w:spacing w:val="-4"/>
        </w:rPr>
        <w:t xml:space="preserve"> </w:t>
      </w:r>
      <w:r w:rsidRPr="00AC1222">
        <w:rPr>
          <w:rFonts w:ascii="Tahoma" w:hAnsi="Tahoma" w:cs="Tahoma"/>
        </w:rPr>
        <w:t>zones in</w:t>
      </w:r>
      <w:r w:rsidRPr="00AC1222">
        <w:rPr>
          <w:rFonts w:ascii="Tahoma" w:hAnsi="Tahoma" w:cs="Tahoma"/>
          <w:spacing w:val="-2"/>
        </w:rPr>
        <w:t xml:space="preserve"> </w:t>
      </w:r>
      <w:r w:rsidRPr="00AC1222">
        <w:rPr>
          <w:rFonts w:ascii="Tahoma" w:hAnsi="Tahoma" w:cs="Tahoma"/>
        </w:rPr>
        <w:t>existing old wells.</w:t>
      </w:r>
    </w:p>
    <w:p w14:paraId="185B3A7D" w14:textId="77777777" w:rsidR="00AC1222" w:rsidRPr="00AC1222" w:rsidRDefault="00AC1222" w:rsidP="00AC1222">
      <w:pPr>
        <w:pStyle w:val="ListParagraph"/>
        <w:widowControl w:val="0"/>
        <w:numPr>
          <w:ilvl w:val="0"/>
          <w:numId w:val="4"/>
        </w:numPr>
        <w:tabs>
          <w:tab w:val="left" w:pos="1260"/>
        </w:tabs>
        <w:autoSpaceDE w:val="0"/>
        <w:autoSpaceDN w:val="0"/>
        <w:spacing w:before="120" w:after="0" w:line="360" w:lineRule="auto"/>
        <w:ind w:left="1260" w:hanging="540"/>
        <w:contextualSpacing w:val="0"/>
        <w:jc w:val="both"/>
        <w:rPr>
          <w:rFonts w:ascii="Tahoma" w:hAnsi="Tahoma" w:cs="Tahoma"/>
        </w:rPr>
      </w:pPr>
      <w:r w:rsidRPr="00AC1222">
        <w:rPr>
          <w:rFonts w:ascii="Tahoma" w:hAnsi="Tahoma" w:cs="Tahoma"/>
        </w:rPr>
        <w:t>Upgradation</w:t>
      </w:r>
      <w:r w:rsidRPr="00AC1222">
        <w:rPr>
          <w:rFonts w:ascii="Tahoma" w:hAnsi="Tahoma" w:cs="Tahoma"/>
          <w:spacing w:val="-8"/>
        </w:rPr>
        <w:t xml:space="preserve"> </w:t>
      </w:r>
      <w:r w:rsidRPr="00AC1222">
        <w:rPr>
          <w:rFonts w:ascii="Tahoma" w:hAnsi="Tahoma" w:cs="Tahoma"/>
        </w:rPr>
        <w:t>of</w:t>
      </w:r>
      <w:r w:rsidRPr="00AC1222">
        <w:rPr>
          <w:rFonts w:ascii="Tahoma" w:hAnsi="Tahoma" w:cs="Tahoma"/>
          <w:spacing w:val="-6"/>
        </w:rPr>
        <w:t xml:space="preserve"> </w:t>
      </w:r>
      <w:r w:rsidRPr="00AC1222">
        <w:rPr>
          <w:rFonts w:ascii="Tahoma" w:hAnsi="Tahoma" w:cs="Tahoma"/>
        </w:rPr>
        <w:t>surface</w:t>
      </w:r>
      <w:r w:rsidRPr="00AC1222">
        <w:rPr>
          <w:rFonts w:ascii="Tahoma" w:hAnsi="Tahoma" w:cs="Tahoma"/>
          <w:spacing w:val="-5"/>
        </w:rPr>
        <w:t xml:space="preserve"> </w:t>
      </w:r>
      <w:r w:rsidRPr="00AC1222">
        <w:rPr>
          <w:rFonts w:ascii="Tahoma" w:hAnsi="Tahoma" w:cs="Tahoma"/>
        </w:rPr>
        <w:t>infrastructure</w:t>
      </w:r>
      <w:r w:rsidRPr="00AC1222">
        <w:rPr>
          <w:rFonts w:ascii="Tahoma" w:hAnsi="Tahoma" w:cs="Tahoma"/>
          <w:spacing w:val="-1"/>
        </w:rPr>
        <w:t xml:space="preserve"> </w:t>
      </w:r>
      <w:r w:rsidRPr="00AC1222">
        <w:rPr>
          <w:rFonts w:ascii="Tahoma" w:hAnsi="Tahoma" w:cs="Tahoma"/>
        </w:rPr>
        <w:t>facilities</w:t>
      </w:r>
      <w:r w:rsidRPr="00AC1222">
        <w:rPr>
          <w:rFonts w:ascii="Tahoma" w:hAnsi="Tahoma" w:cs="Tahoma"/>
          <w:spacing w:val="-6"/>
        </w:rPr>
        <w:t xml:space="preserve"> </w:t>
      </w:r>
      <w:r w:rsidRPr="00AC1222">
        <w:rPr>
          <w:rFonts w:ascii="Tahoma" w:hAnsi="Tahoma" w:cs="Tahoma"/>
        </w:rPr>
        <w:t>for</w:t>
      </w:r>
      <w:r w:rsidRPr="00AC1222">
        <w:rPr>
          <w:rFonts w:ascii="Tahoma" w:hAnsi="Tahoma" w:cs="Tahoma"/>
          <w:spacing w:val="-4"/>
        </w:rPr>
        <w:t xml:space="preserve"> </w:t>
      </w:r>
      <w:r w:rsidRPr="00AC1222">
        <w:rPr>
          <w:rFonts w:ascii="Tahoma" w:hAnsi="Tahoma" w:cs="Tahoma"/>
        </w:rPr>
        <w:t>gas</w:t>
      </w:r>
      <w:r w:rsidRPr="00AC1222">
        <w:rPr>
          <w:rFonts w:ascii="Tahoma" w:hAnsi="Tahoma" w:cs="Tahoma"/>
          <w:spacing w:val="-6"/>
        </w:rPr>
        <w:t xml:space="preserve"> </w:t>
      </w:r>
      <w:r w:rsidRPr="00AC1222">
        <w:rPr>
          <w:rFonts w:ascii="Tahoma" w:hAnsi="Tahoma" w:cs="Tahoma"/>
          <w:spacing w:val="-2"/>
        </w:rPr>
        <w:t>production.</w:t>
      </w:r>
    </w:p>
    <w:p w14:paraId="7EDF7C03" w14:textId="77777777" w:rsidR="00AC1222" w:rsidRPr="00AC1222" w:rsidRDefault="00AC1222" w:rsidP="00AC1222">
      <w:pPr>
        <w:pStyle w:val="ListParagraph"/>
        <w:widowControl w:val="0"/>
        <w:numPr>
          <w:ilvl w:val="0"/>
          <w:numId w:val="4"/>
        </w:numPr>
        <w:tabs>
          <w:tab w:val="left" w:pos="1260"/>
        </w:tabs>
        <w:autoSpaceDE w:val="0"/>
        <w:autoSpaceDN w:val="0"/>
        <w:spacing w:before="120" w:after="0" w:line="360" w:lineRule="auto"/>
        <w:ind w:left="1260" w:right="113" w:hanging="540"/>
        <w:contextualSpacing w:val="0"/>
        <w:jc w:val="both"/>
        <w:rPr>
          <w:rFonts w:ascii="Tahoma" w:hAnsi="Tahoma" w:cs="Tahoma"/>
        </w:rPr>
      </w:pPr>
      <w:r w:rsidRPr="00AC1222">
        <w:rPr>
          <w:rFonts w:ascii="Tahoma" w:hAnsi="Tahoma" w:cs="Tahoma"/>
        </w:rPr>
        <w:t>Taking up resource build-up exercise, viz. increase Workover rig resource, replacement of existing Drilling rigs with VFD Technology, induction of digital technology for operational excellence etc.</w:t>
      </w:r>
    </w:p>
    <w:p w14:paraId="5EA57E8B" w14:textId="77777777" w:rsidR="00AC1222" w:rsidRPr="00AC1222" w:rsidRDefault="00AC1222" w:rsidP="00AC1222">
      <w:pPr>
        <w:spacing w:before="120" w:line="360" w:lineRule="auto"/>
        <w:rPr>
          <w:rFonts w:ascii="Tahoma" w:hAnsi="Tahoma" w:cs="Tahoma"/>
          <w:b/>
          <w:bCs/>
        </w:rPr>
      </w:pPr>
      <w:r w:rsidRPr="00AC1222">
        <w:rPr>
          <w:rFonts w:ascii="Tahoma" w:hAnsi="Tahoma" w:cs="Tahoma"/>
          <w:b/>
          <w:bCs/>
        </w:rPr>
        <w:t>d)</w:t>
      </w:r>
      <w:r w:rsidRPr="00AC1222">
        <w:rPr>
          <w:rFonts w:ascii="Tahoma" w:hAnsi="Tahoma" w:cs="Tahoma"/>
          <w:b/>
          <w:bCs/>
        </w:rPr>
        <w:tab/>
      </w:r>
      <w:r w:rsidRPr="00AC1222">
        <w:rPr>
          <w:rFonts w:ascii="Tahoma" w:hAnsi="Tahoma" w:cs="Tahoma"/>
          <w:b/>
          <w:bCs/>
          <w:u w:val="single"/>
        </w:rPr>
        <w:t>CBG/CGD &amp; BIOFUELS</w:t>
      </w:r>
    </w:p>
    <w:p w14:paraId="0DF4734A" w14:textId="77777777" w:rsidR="00AC1222" w:rsidRPr="00AC1222" w:rsidRDefault="00AC1222" w:rsidP="00AC1222">
      <w:pPr>
        <w:pStyle w:val="ListParagraph"/>
        <w:numPr>
          <w:ilvl w:val="0"/>
          <w:numId w:val="6"/>
        </w:numPr>
        <w:tabs>
          <w:tab w:val="left" w:pos="720"/>
        </w:tabs>
        <w:spacing w:before="120" w:line="360" w:lineRule="auto"/>
        <w:ind w:left="720" w:firstLine="0"/>
        <w:jc w:val="both"/>
        <w:rPr>
          <w:rFonts w:ascii="Tahoma" w:hAnsi="Tahoma" w:cs="Tahoma"/>
          <w:color w:val="000000"/>
        </w:rPr>
      </w:pPr>
      <w:r w:rsidRPr="00AC1222">
        <w:rPr>
          <w:rFonts w:ascii="Tahoma" w:hAnsi="Tahoma" w:cs="Tahoma"/>
          <w:b/>
          <w:bCs/>
          <w:color w:val="000000"/>
        </w:rPr>
        <w:t>CBG Initiatives</w:t>
      </w:r>
      <w:r w:rsidRPr="00AC1222">
        <w:rPr>
          <w:rFonts w:ascii="Tahoma" w:hAnsi="Tahoma" w:cs="Tahoma"/>
          <w:color w:val="000000"/>
        </w:rPr>
        <w:t xml:space="preserve">: </w:t>
      </w:r>
    </w:p>
    <w:p w14:paraId="75F79AB9" w14:textId="77777777" w:rsidR="00AC1222" w:rsidRPr="00AC1222" w:rsidRDefault="00AC1222" w:rsidP="00AC1222">
      <w:pPr>
        <w:pStyle w:val="ListParagraph"/>
        <w:numPr>
          <w:ilvl w:val="0"/>
          <w:numId w:val="18"/>
        </w:numPr>
        <w:spacing w:before="120" w:line="312" w:lineRule="auto"/>
        <w:ind w:hanging="229"/>
        <w:jc w:val="both"/>
        <w:rPr>
          <w:rFonts w:ascii="Tahoma" w:hAnsi="Tahoma" w:cs="Tahoma"/>
        </w:rPr>
      </w:pPr>
      <w:r w:rsidRPr="00AC1222">
        <w:rPr>
          <w:rFonts w:ascii="Tahoma" w:hAnsi="Tahoma" w:cs="Tahoma"/>
        </w:rPr>
        <w:t xml:space="preserve">OIL has planned to setup 25 CBG plants across India with minimum plant size of 2 TPD CBG output. Locations have been identified for the CBG plants. The proposed plants would be Municipal Solid Waste (MSW) or Agri-waste </w:t>
      </w:r>
      <w:proofErr w:type="gramStart"/>
      <w:r w:rsidRPr="00AC1222">
        <w:rPr>
          <w:rFonts w:ascii="Tahoma" w:hAnsi="Tahoma" w:cs="Tahoma"/>
        </w:rPr>
        <w:t>feedstock based</w:t>
      </w:r>
      <w:proofErr w:type="gramEnd"/>
      <w:r w:rsidRPr="00AC1222">
        <w:rPr>
          <w:rFonts w:ascii="Tahoma" w:hAnsi="Tahoma" w:cs="Tahoma"/>
        </w:rPr>
        <w:t xml:space="preserve"> plants. Construction has commenced for 2 MSW based CBG plants, a 3 TPD plant in Tinsukia, Assam and a 14 TPD plant in Bhubaneswar, Odisha. These plants would be designed to produce high quality CBG with 97% Methane content. The CBG produced would be supplied to CGD entities.</w:t>
      </w:r>
    </w:p>
    <w:p w14:paraId="36F797EE" w14:textId="77777777" w:rsidR="00AC1222" w:rsidRPr="00AC1222" w:rsidRDefault="00AC1222" w:rsidP="00AC1222">
      <w:pPr>
        <w:pStyle w:val="ListParagraph"/>
        <w:numPr>
          <w:ilvl w:val="0"/>
          <w:numId w:val="18"/>
        </w:numPr>
        <w:spacing w:before="120" w:line="312" w:lineRule="auto"/>
        <w:ind w:hanging="229"/>
        <w:jc w:val="both"/>
        <w:rPr>
          <w:rFonts w:ascii="Tahoma" w:hAnsi="Tahoma" w:cs="Tahoma"/>
        </w:rPr>
      </w:pPr>
      <w:r w:rsidRPr="00AC1222">
        <w:rPr>
          <w:rFonts w:ascii="Tahoma" w:hAnsi="Tahoma" w:cs="Tahoma"/>
        </w:rPr>
        <w:lastRenderedPageBreak/>
        <w:t xml:space="preserve">Further, EPCOM tenders have been floated for the next 3 CBG projects in the pipeline namely Jorhat, Cuttack, and Agartala. </w:t>
      </w:r>
    </w:p>
    <w:p w14:paraId="538C4E84" w14:textId="77777777" w:rsidR="00AC1222" w:rsidRPr="00AC1222" w:rsidRDefault="00AC1222" w:rsidP="00AC1222">
      <w:pPr>
        <w:pStyle w:val="ListParagraph"/>
        <w:spacing w:before="120" w:line="312" w:lineRule="auto"/>
        <w:ind w:left="1080"/>
        <w:jc w:val="both"/>
        <w:rPr>
          <w:rFonts w:ascii="Tahoma" w:hAnsi="Tahoma" w:cs="Tahoma"/>
        </w:rPr>
      </w:pPr>
    </w:p>
    <w:p w14:paraId="48ACFB9D" w14:textId="77777777" w:rsidR="00AC1222" w:rsidRPr="00AC1222" w:rsidRDefault="00AC1222" w:rsidP="00AC1222">
      <w:pPr>
        <w:pStyle w:val="ListParagraph"/>
        <w:numPr>
          <w:ilvl w:val="0"/>
          <w:numId w:val="6"/>
        </w:numPr>
        <w:tabs>
          <w:tab w:val="left" w:pos="720"/>
        </w:tabs>
        <w:spacing w:before="120" w:line="360" w:lineRule="auto"/>
        <w:jc w:val="both"/>
        <w:rPr>
          <w:rFonts w:ascii="Tahoma" w:hAnsi="Tahoma" w:cs="Tahoma"/>
          <w:b/>
          <w:bCs/>
          <w:color w:val="000000"/>
        </w:rPr>
      </w:pPr>
      <w:r w:rsidRPr="00AC1222">
        <w:rPr>
          <w:rFonts w:ascii="Tahoma" w:hAnsi="Tahoma" w:cs="Tahoma"/>
          <w:b/>
          <w:bCs/>
          <w:color w:val="000000"/>
        </w:rPr>
        <w:t>City Gas Distribution</w:t>
      </w:r>
    </w:p>
    <w:p w14:paraId="2F3D91D3" w14:textId="77777777" w:rsidR="00AC1222" w:rsidRPr="00AC1222" w:rsidRDefault="00AC1222" w:rsidP="00AC1222">
      <w:pPr>
        <w:pStyle w:val="ListParagraph"/>
        <w:shd w:val="clear" w:color="auto" w:fill="FFFFFF"/>
        <w:spacing w:after="150" w:line="312" w:lineRule="auto"/>
        <w:ind w:left="284"/>
        <w:jc w:val="both"/>
        <w:rPr>
          <w:rFonts w:ascii="Tahoma" w:hAnsi="Tahoma" w:cs="Tahoma"/>
          <w:color w:val="000000" w:themeColor="text1"/>
        </w:rPr>
      </w:pPr>
      <w:r w:rsidRPr="00AC1222">
        <w:rPr>
          <w:rFonts w:ascii="Tahoma" w:hAnsi="Tahoma" w:cs="Tahoma"/>
          <w:color w:val="000000" w:themeColor="text1"/>
        </w:rPr>
        <w:t xml:space="preserve">Spanning over an expansive Geographical Areas (GAs) through 9 CGD Projects, OIL is also taking significant effort to promote responsible energy practices and addressing the rising demand for cleaner and more sustainable fuels through JVs as below. </w:t>
      </w:r>
    </w:p>
    <w:p w14:paraId="681012AF" w14:textId="77777777" w:rsidR="00AC1222" w:rsidRPr="00AC1222" w:rsidRDefault="00AC1222" w:rsidP="00AC1222">
      <w:pPr>
        <w:pStyle w:val="ListParagraph"/>
        <w:numPr>
          <w:ilvl w:val="0"/>
          <w:numId w:val="11"/>
        </w:numPr>
        <w:spacing w:line="312" w:lineRule="auto"/>
        <w:ind w:left="1134"/>
        <w:jc w:val="both"/>
        <w:rPr>
          <w:rFonts w:ascii="Tahoma" w:hAnsi="Tahoma" w:cs="Tahoma"/>
        </w:rPr>
      </w:pPr>
      <w:r w:rsidRPr="00AC1222">
        <w:rPr>
          <w:rFonts w:ascii="Tahoma" w:hAnsi="Tahoma" w:cs="Tahoma"/>
        </w:rPr>
        <w:t>HPOIL Gas Private Limited (HOGPL): Established CGD Networks in Ambala-Kurukshetra and Kolhapur and is under operation. Additionally, HPOIL is now developing the newly awarded GA in the state of Nagaland.</w:t>
      </w:r>
    </w:p>
    <w:p w14:paraId="4BA9A4E8" w14:textId="77777777" w:rsidR="00AC1222" w:rsidRPr="00AC1222" w:rsidRDefault="00AC1222" w:rsidP="00AC1222">
      <w:pPr>
        <w:pStyle w:val="ListParagraph"/>
        <w:numPr>
          <w:ilvl w:val="0"/>
          <w:numId w:val="11"/>
        </w:numPr>
        <w:spacing w:line="312" w:lineRule="auto"/>
        <w:ind w:left="1134"/>
        <w:jc w:val="both"/>
        <w:rPr>
          <w:rFonts w:ascii="Tahoma" w:hAnsi="Tahoma" w:cs="Tahoma"/>
        </w:rPr>
      </w:pPr>
      <w:proofErr w:type="spellStart"/>
      <w:r w:rsidRPr="00AC1222">
        <w:rPr>
          <w:rFonts w:ascii="Tahoma" w:hAnsi="Tahoma" w:cs="Tahoma"/>
        </w:rPr>
        <w:t>Purba</w:t>
      </w:r>
      <w:proofErr w:type="spellEnd"/>
      <w:r w:rsidRPr="00AC1222">
        <w:rPr>
          <w:rFonts w:ascii="Tahoma" w:hAnsi="Tahoma" w:cs="Tahoma"/>
        </w:rPr>
        <w:t xml:space="preserve"> Bharati Gas Private Limited (PBGPL) focusing on CGD network development in </w:t>
      </w:r>
      <w:proofErr w:type="spellStart"/>
      <w:r w:rsidRPr="00AC1222">
        <w:rPr>
          <w:rFonts w:ascii="Tahoma" w:hAnsi="Tahoma" w:cs="Tahoma"/>
        </w:rPr>
        <w:t>Kamrup-Kamrup</w:t>
      </w:r>
      <w:proofErr w:type="spellEnd"/>
      <w:r w:rsidRPr="00AC1222">
        <w:rPr>
          <w:rFonts w:ascii="Tahoma" w:hAnsi="Tahoma" w:cs="Tahoma"/>
        </w:rPr>
        <w:t xml:space="preserve"> Metropolitan Districts and </w:t>
      </w:r>
      <w:proofErr w:type="spellStart"/>
      <w:r w:rsidRPr="00AC1222">
        <w:rPr>
          <w:rFonts w:ascii="Tahoma" w:hAnsi="Tahoma" w:cs="Tahoma"/>
        </w:rPr>
        <w:t>Cachar</w:t>
      </w:r>
      <w:proofErr w:type="spellEnd"/>
      <w:r w:rsidRPr="00AC1222">
        <w:rPr>
          <w:rFonts w:ascii="Tahoma" w:hAnsi="Tahoma" w:cs="Tahoma"/>
        </w:rPr>
        <w:t xml:space="preserve">, </w:t>
      </w:r>
      <w:proofErr w:type="spellStart"/>
      <w:r w:rsidRPr="00AC1222">
        <w:rPr>
          <w:rFonts w:ascii="Tahoma" w:hAnsi="Tahoma" w:cs="Tahoma"/>
        </w:rPr>
        <w:t>Hailakandi</w:t>
      </w:r>
      <w:proofErr w:type="spellEnd"/>
      <w:r w:rsidRPr="00AC1222">
        <w:rPr>
          <w:rFonts w:ascii="Tahoma" w:hAnsi="Tahoma" w:cs="Tahoma"/>
        </w:rPr>
        <w:t xml:space="preserve">, and </w:t>
      </w:r>
      <w:proofErr w:type="spellStart"/>
      <w:r w:rsidRPr="00AC1222">
        <w:rPr>
          <w:rFonts w:ascii="Tahoma" w:hAnsi="Tahoma" w:cs="Tahoma"/>
        </w:rPr>
        <w:t>Karimganj</w:t>
      </w:r>
      <w:proofErr w:type="spellEnd"/>
      <w:r w:rsidRPr="00AC1222">
        <w:rPr>
          <w:rFonts w:ascii="Tahoma" w:hAnsi="Tahoma" w:cs="Tahoma"/>
        </w:rPr>
        <w:t xml:space="preserve"> Districts of Assam.</w:t>
      </w:r>
    </w:p>
    <w:p w14:paraId="4628303F" w14:textId="77777777" w:rsidR="00AC1222" w:rsidRPr="00AC1222" w:rsidRDefault="00AC1222" w:rsidP="00AC1222">
      <w:pPr>
        <w:pStyle w:val="ListParagraph"/>
        <w:numPr>
          <w:ilvl w:val="0"/>
          <w:numId w:val="11"/>
        </w:numPr>
        <w:spacing w:line="312" w:lineRule="auto"/>
        <w:ind w:left="1134"/>
        <w:jc w:val="both"/>
        <w:rPr>
          <w:rFonts w:ascii="Tahoma" w:hAnsi="Tahoma" w:cs="Tahoma"/>
        </w:rPr>
      </w:pPr>
      <w:r w:rsidRPr="00AC1222">
        <w:rPr>
          <w:rFonts w:ascii="Tahoma" w:hAnsi="Tahoma" w:cs="Tahoma"/>
        </w:rPr>
        <w:t xml:space="preserve">Northeast Gas Distribution Company Limited (NEGDCL): This JVC is operating in 3 GAs (1 in Assam and 2 in Tripura). </w:t>
      </w:r>
    </w:p>
    <w:p w14:paraId="0ECFC42C" w14:textId="77777777" w:rsidR="00AC1222" w:rsidRPr="00AC1222" w:rsidRDefault="00AC1222" w:rsidP="00AC1222">
      <w:pPr>
        <w:tabs>
          <w:tab w:val="left" w:pos="720"/>
        </w:tabs>
        <w:spacing w:before="120" w:line="360" w:lineRule="auto"/>
        <w:ind w:left="720"/>
        <w:jc w:val="both"/>
        <w:rPr>
          <w:rFonts w:ascii="Tahoma" w:eastAsia="Times New Roman" w:hAnsi="Tahoma" w:cs="Tahoma"/>
          <w:color w:val="000000"/>
        </w:rPr>
      </w:pPr>
      <w:r w:rsidRPr="00AC1222">
        <w:rPr>
          <w:rFonts w:ascii="Tahoma" w:hAnsi="Tahoma" w:cs="Tahoma"/>
        </w:rPr>
        <w:t>Arunachal Gas Private Limited (AGPL): This JV company is under incorporation and shall be rolling out CGD services in the state of Arunachal Pradesh</w:t>
      </w:r>
    </w:p>
    <w:p w14:paraId="53A572F2" w14:textId="77777777" w:rsidR="00AC1222" w:rsidRPr="00AC1222" w:rsidRDefault="00AC1222" w:rsidP="00AC1222">
      <w:pPr>
        <w:pStyle w:val="ListParagraph"/>
        <w:numPr>
          <w:ilvl w:val="0"/>
          <w:numId w:val="6"/>
        </w:numPr>
        <w:tabs>
          <w:tab w:val="left" w:pos="720"/>
        </w:tabs>
        <w:spacing w:before="120" w:line="360" w:lineRule="auto"/>
        <w:ind w:left="1418"/>
        <w:jc w:val="both"/>
        <w:rPr>
          <w:rFonts w:ascii="Tahoma" w:hAnsi="Tahoma" w:cs="Tahoma"/>
          <w:b/>
          <w:bCs/>
          <w:color w:val="000000"/>
        </w:rPr>
      </w:pPr>
      <w:r w:rsidRPr="00AC1222">
        <w:rPr>
          <w:rFonts w:ascii="Tahoma" w:hAnsi="Tahoma" w:cs="Tahoma"/>
          <w:b/>
          <w:bCs/>
          <w:color w:val="000000"/>
        </w:rPr>
        <w:t xml:space="preserve">  Biofuels </w:t>
      </w:r>
      <w:proofErr w:type="gramStart"/>
      <w:r w:rsidRPr="00AC1222">
        <w:rPr>
          <w:rFonts w:ascii="Tahoma" w:hAnsi="Tahoma" w:cs="Tahoma"/>
          <w:b/>
          <w:bCs/>
          <w:color w:val="000000"/>
        </w:rPr>
        <w:t>Initiatives :</w:t>
      </w:r>
      <w:proofErr w:type="gramEnd"/>
    </w:p>
    <w:p w14:paraId="0D379924" w14:textId="77777777" w:rsidR="00AC1222" w:rsidRPr="00AC1222" w:rsidRDefault="00AC1222" w:rsidP="00AC1222">
      <w:pPr>
        <w:tabs>
          <w:tab w:val="left" w:pos="720"/>
        </w:tabs>
        <w:spacing w:before="120" w:line="360" w:lineRule="auto"/>
        <w:ind w:left="720"/>
        <w:jc w:val="both"/>
        <w:rPr>
          <w:rFonts w:ascii="Tahoma" w:hAnsi="Tahoma" w:cs="Tahoma"/>
        </w:rPr>
      </w:pPr>
      <w:r w:rsidRPr="00AC1222">
        <w:rPr>
          <w:rFonts w:ascii="Tahoma" w:hAnsi="Tahoma" w:cs="Tahoma"/>
        </w:rPr>
        <w:t xml:space="preserve">OIL’s material subsidiary, NRL has set up a 50 KTPA 2G Bio-ethanol plant at </w:t>
      </w:r>
      <w:proofErr w:type="spellStart"/>
      <w:r w:rsidRPr="00AC1222">
        <w:rPr>
          <w:rFonts w:ascii="Tahoma" w:hAnsi="Tahoma" w:cs="Tahoma"/>
        </w:rPr>
        <w:t>Numaligarh</w:t>
      </w:r>
      <w:proofErr w:type="spellEnd"/>
      <w:r w:rsidRPr="00AC1222">
        <w:rPr>
          <w:rFonts w:ascii="Tahoma" w:hAnsi="Tahoma" w:cs="Tahoma"/>
        </w:rPr>
        <w:t xml:space="preserve"> based on locally grown bamboo as feedstock through a JV company called Assam Bio Refinery Private Limited (ABRPL) and commenced production from August 2024.</w:t>
      </w:r>
    </w:p>
    <w:p w14:paraId="678D5969" w14:textId="77777777" w:rsidR="00AC1222" w:rsidRPr="00AC1222" w:rsidRDefault="00AC1222" w:rsidP="00AC1222">
      <w:pPr>
        <w:pStyle w:val="ListParagraph"/>
        <w:numPr>
          <w:ilvl w:val="0"/>
          <w:numId w:val="7"/>
        </w:numPr>
        <w:spacing w:before="120" w:line="360" w:lineRule="auto"/>
        <w:ind w:left="567" w:hanging="567"/>
        <w:jc w:val="both"/>
        <w:rPr>
          <w:rFonts w:ascii="Tahoma" w:hAnsi="Tahoma" w:cs="Tahoma"/>
          <w:b/>
          <w:bCs/>
        </w:rPr>
      </w:pPr>
      <w:r w:rsidRPr="00AC1222">
        <w:rPr>
          <w:rFonts w:ascii="Tahoma" w:hAnsi="Tahoma" w:cs="Tahoma"/>
          <w:b/>
          <w:bCs/>
          <w:u w:val="single"/>
        </w:rPr>
        <w:t>CCUS INITIATIVES</w:t>
      </w:r>
      <w:r w:rsidRPr="00AC1222">
        <w:rPr>
          <w:rFonts w:ascii="Tahoma" w:hAnsi="Tahoma" w:cs="Tahoma"/>
          <w:b/>
          <w:bCs/>
        </w:rPr>
        <w:t xml:space="preserve"> </w:t>
      </w:r>
    </w:p>
    <w:p w14:paraId="34ABF7DF" w14:textId="77777777" w:rsidR="00AC1222" w:rsidRPr="00AC1222" w:rsidRDefault="00AC1222" w:rsidP="00AC1222">
      <w:pPr>
        <w:pStyle w:val="ListParagraph"/>
        <w:tabs>
          <w:tab w:val="left" w:pos="720"/>
        </w:tabs>
        <w:spacing w:before="120" w:line="360" w:lineRule="auto"/>
        <w:jc w:val="both"/>
        <w:rPr>
          <w:rFonts w:ascii="Tahoma" w:hAnsi="Tahoma" w:cs="Tahoma"/>
          <w:b/>
          <w:bCs/>
        </w:rPr>
      </w:pPr>
    </w:p>
    <w:p w14:paraId="445100FA" w14:textId="77777777" w:rsidR="00AC1222" w:rsidRPr="00AC1222" w:rsidRDefault="00AC1222" w:rsidP="00AC1222">
      <w:pPr>
        <w:pStyle w:val="ListParagraph"/>
        <w:numPr>
          <w:ilvl w:val="0"/>
          <w:numId w:val="16"/>
        </w:numPr>
        <w:spacing w:after="0" w:line="312" w:lineRule="auto"/>
        <w:jc w:val="both"/>
        <w:rPr>
          <w:rFonts w:ascii="Tahoma" w:hAnsi="Tahoma" w:cs="Tahoma"/>
        </w:rPr>
      </w:pPr>
      <w:r w:rsidRPr="00AC1222">
        <w:rPr>
          <w:rFonts w:ascii="Tahoma" w:hAnsi="Tahoma" w:cs="Tahoma"/>
          <w:b/>
          <w:bCs/>
        </w:rPr>
        <w:t>Carbon capture Utilization &amp; Storage (CCUS):</w:t>
      </w:r>
      <w:r w:rsidRPr="00AC1222">
        <w:rPr>
          <w:rFonts w:ascii="Tahoma" w:hAnsi="Tahoma" w:cs="Tahoma"/>
        </w:rPr>
        <w:t xml:space="preserve"> OIL has taken several initiatives and measures such as permanent storage of CO</w:t>
      </w:r>
      <w:r w:rsidRPr="00AC1222">
        <w:rPr>
          <w:rFonts w:ascii="Tahoma" w:hAnsi="Tahoma" w:cs="Tahoma"/>
          <w:vertAlign w:val="subscript"/>
        </w:rPr>
        <w:t>2</w:t>
      </w:r>
      <w:r w:rsidRPr="00AC1222">
        <w:rPr>
          <w:rFonts w:ascii="Tahoma" w:hAnsi="Tahoma" w:cs="Tahoma"/>
        </w:rPr>
        <w:t>, CO</w:t>
      </w:r>
      <w:r w:rsidRPr="00AC1222">
        <w:rPr>
          <w:rFonts w:ascii="Tahoma" w:hAnsi="Tahoma" w:cs="Tahoma"/>
          <w:vertAlign w:val="subscript"/>
        </w:rPr>
        <w:t>2</w:t>
      </w:r>
      <w:r w:rsidRPr="00AC1222">
        <w:rPr>
          <w:rFonts w:ascii="Tahoma" w:hAnsi="Tahoma" w:cs="Tahoma"/>
        </w:rPr>
        <w:t xml:space="preserve"> &amp; Carbonated water injection based Enhanced Oil Recovery (EOR) and Laboratory studies for Quantifying the trapping mechanisms for CO</w:t>
      </w:r>
      <w:r w:rsidRPr="00AC1222">
        <w:rPr>
          <w:rFonts w:ascii="Tahoma" w:hAnsi="Tahoma" w:cs="Tahoma"/>
          <w:vertAlign w:val="subscript"/>
        </w:rPr>
        <w:t>2</w:t>
      </w:r>
      <w:r w:rsidRPr="00AC1222">
        <w:rPr>
          <w:rFonts w:ascii="Tahoma" w:hAnsi="Tahoma" w:cs="Tahoma"/>
        </w:rPr>
        <w:t xml:space="preserve"> geo-storage, geochemical reaction kinetics related to CO2 induced mineralization &amp; injectivity analysis. A brief of the initiatives and action already taken are discussed as hereunder:</w:t>
      </w:r>
    </w:p>
    <w:p w14:paraId="729F3DED" w14:textId="77777777" w:rsidR="00AC1222" w:rsidRPr="00AC1222" w:rsidRDefault="00AC1222" w:rsidP="00AC1222">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AC1222">
        <w:rPr>
          <w:rFonts w:ascii="Tahoma" w:hAnsi="Tahoma" w:cs="Tahoma"/>
          <w:lang w:val="en-US"/>
        </w:rPr>
        <w:t>OIL has recently completed a feasibility study by engaging a reputed consultancy services to explore CO2 transportation and identify suitable reservoirs/ saline aquifers for the permanent storage of CO2 in the Jaisalmer Basin, Rajasthan, India. In the sub-surface as well as surface feasibility study, saline aquifer in Baisakhi-</w:t>
      </w:r>
      <w:proofErr w:type="spellStart"/>
      <w:r w:rsidRPr="00AC1222">
        <w:rPr>
          <w:rFonts w:ascii="Tahoma" w:hAnsi="Tahoma" w:cs="Tahoma"/>
          <w:lang w:val="en-US"/>
        </w:rPr>
        <w:t>Bedesir</w:t>
      </w:r>
      <w:proofErr w:type="spellEnd"/>
      <w:r w:rsidRPr="00AC1222">
        <w:rPr>
          <w:rFonts w:ascii="Tahoma" w:hAnsi="Tahoma" w:cs="Tahoma"/>
          <w:lang w:val="en-US"/>
        </w:rPr>
        <w:t xml:space="preserve"> formation of </w:t>
      </w:r>
      <w:proofErr w:type="spellStart"/>
      <w:r w:rsidRPr="00AC1222">
        <w:rPr>
          <w:rFonts w:ascii="Tahoma" w:hAnsi="Tahoma" w:cs="Tahoma"/>
          <w:lang w:val="en-US"/>
        </w:rPr>
        <w:t>Bagitibba</w:t>
      </w:r>
      <w:proofErr w:type="spellEnd"/>
      <w:r w:rsidRPr="00AC1222">
        <w:rPr>
          <w:rFonts w:ascii="Tahoma" w:hAnsi="Tahoma" w:cs="Tahoma"/>
          <w:lang w:val="en-US"/>
        </w:rPr>
        <w:t xml:space="preserve"> structure has been identified for CO</w:t>
      </w:r>
      <w:r w:rsidRPr="00AC1222">
        <w:rPr>
          <w:rFonts w:ascii="Tahoma" w:hAnsi="Tahoma" w:cs="Tahoma"/>
          <w:vertAlign w:val="subscript"/>
          <w:lang w:val="en-US"/>
        </w:rPr>
        <w:t>2</w:t>
      </w:r>
      <w:r w:rsidRPr="00AC1222">
        <w:rPr>
          <w:rFonts w:ascii="Tahoma" w:hAnsi="Tahoma" w:cs="Tahoma"/>
          <w:lang w:val="en-US"/>
        </w:rPr>
        <w:t xml:space="preserve"> storage. Based on the dynamic modelling, three wells are planned for drilling, comprising of two CO₂ injectors and one above-zone monitoring well. The optimum injection rate estimated for the saline aquifer storage is around 200 TPD of CO2 for a period of 25 years as per the feasibility study. The next step is to set up surface facilities and drilling the wells required for field implementation, for which necessary </w:t>
      </w:r>
      <w:r w:rsidRPr="00AC1222">
        <w:rPr>
          <w:rFonts w:ascii="Tahoma" w:hAnsi="Tahoma" w:cs="Tahoma"/>
          <w:lang w:val="en-US"/>
        </w:rPr>
        <w:lastRenderedPageBreak/>
        <w:t xml:space="preserve">arrangements have been initiated. This initiative underscores OIL's commitment to sustainable practices and its efforts to reduce carbon emissions. </w:t>
      </w:r>
    </w:p>
    <w:p w14:paraId="62179565" w14:textId="77777777" w:rsidR="00AC1222" w:rsidRPr="00AC1222" w:rsidRDefault="00AC1222" w:rsidP="00AC1222">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AC1222">
        <w:rPr>
          <w:rFonts w:ascii="Tahoma" w:hAnsi="Tahoma" w:cs="Tahoma"/>
          <w:lang w:val="en-US"/>
        </w:rPr>
        <w:t xml:space="preserve">Carbonated water Injection (CWI) is planned in one reservoir of </w:t>
      </w:r>
      <w:proofErr w:type="spellStart"/>
      <w:r w:rsidRPr="00AC1222">
        <w:rPr>
          <w:rFonts w:ascii="Tahoma" w:hAnsi="Tahoma" w:cs="Tahoma"/>
          <w:lang w:val="en-US"/>
        </w:rPr>
        <w:t>Dikom</w:t>
      </w:r>
      <w:proofErr w:type="spellEnd"/>
      <w:r w:rsidRPr="00AC1222">
        <w:rPr>
          <w:rFonts w:ascii="Tahoma" w:hAnsi="Tahoma" w:cs="Tahoma"/>
          <w:lang w:val="en-US"/>
        </w:rPr>
        <w:t xml:space="preserve"> field located in its operational areas in the state of Assam. Based on the modeling study, carbonated water injection is proposed through 5 injectors, i.e. drilling of 2 new injector wells and conversion of 3 existing drilled wells.   Presently, two wells are on continuous water injection @ 500 </w:t>
      </w:r>
      <w:proofErr w:type="spellStart"/>
      <w:r w:rsidRPr="00AC1222">
        <w:rPr>
          <w:rFonts w:ascii="Tahoma" w:hAnsi="Tahoma" w:cs="Tahoma"/>
          <w:lang w:val="en-US"/>
        </w:rPr>
        <w:t>Klpd</w:t>
      </w:r>
      <w:proofErr w:type="spellEnd"/>
      <w:r w:rsidRPr="00AC1222">
        <w:rPr>
          <w:rFonts w:ascii="Tahoma" w:hAnsi="Tahoma" w:cs="Tahoma"/>
          <w:lang w:val="en-US"/>
        </w:rPr>
        <w:t>. Water injection will continue till the commissioning of CWI plant. Tentative requirement of CO</w:t>
      </w:r>
      <w:r w:rsidRPr="00AC1222">
        <w:rPr>
          <w:rFonts w:ascii="Tahoma" w:hAnsi="Tahoma" w:cs="Tahoma"/>
          <w:vertAlign w:val="subscript"/>
          <w:lang w:val="en-US"/>
        </w:rPr>
        <w:t>2</w:t>
      </w:r>
      <w:r w:rsidRPr="00AC1222">
        <w:rPr>
          <w:rFonts w:ascii="Tahoma" w:hAnsi="Tahoma" w:cs="Tahoma"/>
          <w:lang w:val="en-US"/>
        </w:rPr>
        <w:t xml:space="preserve"> shall be around 75 TPD utilizing 5 injector wells.</w:t>
      </w:r>
    </w:p>
    <w:p w14:paraId="3DCB3DE6" w14:textId="77777777" w:rsidR="00AC1222" w:rsidRPr="00AC1222" w:rsidRDefault="00AC1222" w:rsidP="00AC1222">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AC1222">
        <w:rPr>
          <w:rFonts w:ascii="Tahoma" w:hAnsi="Tahoma" w:cs="Tahoma"/>
          <w:lang w:val="en-US"/>
        </w:rPr>
        <w:t>OIL has initiated a consultancy study to assess the feasibility of CO</w:t>
      </w:r>
      <w:r w:rsidRPr="00AC1222">
        <w:rPr>
          <w:rFonts w:ascii="Tahoma" w:hAnsi="Tahoma" w:cs="Tahoma"/>
          <w:vertAlign w:val="subscript"/>
          <w:lang w:val="en-US"/>
        </w:rPr>
        <w:t>2</w:t>
      </w:r>
      <w:r w:rsidRPr="00AC1222">
        <w:rPr>
          <w:rFonts w:ascii="Tahoma" w:hAnsi="Tahoma" w:cs="Tahoma"/>
          <w:lang w:val="en-US"/>
        </w:rPr>
        <w:t xml:space="preserve"> Enhanced Oil Recovery (EOR) in its biggest and most prolific oil reservoir, </w:t>
      </w:r>
      <w:proofErr w:type="spellStart"/>
      <w:r w:rsidRPr="00AC1222">
        <w:rPr>
          <w:rFonts w:ascii="Tahoma" w:hAnsi="Tahoma" w:cs="Tahoma"/>
          <w:lang w:val="en-US"/>
        </w:rPr>
        <w:t>Makam</w:t>
      </w:r>
      <w:proofErr w:type="spellEnd"/>
      <w:r w:rsidRPr="00AC1222">
        <w:rPr>
          <w:rFonts w:ascii="Tahoma" w:hAnsi="Tahoma" w:cs="Tahoma"/>
          <w:lang w:val="en-US"/>
        </w:rPr>
        <w:t xml:space="preserve">-North </w:t>
      </w:r>
      <w:proofErr w:type="spellStart"/>
      <w:r w:rsidRPr="00AC1222">
        <w:rPr>
          <w:rFonts w:ascii="Tahoma" w:hAnsi="Tahoma" w:cs="Tahoma"/>
          <w:lang w:val="en-US"/>
        </w:rPr>
        <w:t>Hapjan</w:t>
      </w:r>
      <w:proofErr w:type="spellEnd"/>
      <w:r w:rsidRPr="00AC1222">
        <w:rPr>
          <w:rFonts w:ascii="Tahoma" w:hAnsi="Tahoma" w:cs="Tahoma"/>
          <w:lang w:val="en-US"/>
        </w:rPr>
        <w:t xml:space="preserve"> </w:t>
      </w:r>
      <w:proofErr w:type="spellStart"/>
      <w:r w:rsidRPr="00AC1222">
        <w:rPr>
          <w:rFonts w:ascii="Tahoma" w:hAnsi="Tahoma" w:cs="Tahoma"/>
          <w:lang w:val="en-US"/>
        </w:rPr>
        <w:t>Barail</w:t>
      </w:r>
      <w:proofErr w:type="spellEnd"/>
      <w:r w:rsidRPr="00AC1222">
        <w:rPr>
          <w:rFonts w:ascii="Tahoma" w:hAnsi="Tahoma" w:cs="Tahoma"/>
          <w:lang w:val="en-US"/>
        </w:rPr>
        <w:t xml:space="preserve"> 4</w:t>
      </w:r>
      <w:r w:rsidRPr="00AC1222">
        <w:rPr>
          <w:rFonts w:ascii="Tahoma" w:hAnsi="Tahoma" w:cs="Tahoma"/>
          <w:vertAlign w:val="superscript"/>
          <w:lang w:val="en-US"/>
        </w:rPr>
        <w:t>th</w:t>
      </w:r>
      <w:r w:rsidRPr="00AC1222">
        <w:rPr>
          <w:rFonts w:ascii="Tahoma" w:hAnsi="Tahoma" w:cs="Tahoma"/>
          <w:lang w:val="en-US"/>
        </w:rPr>
        <w:t>+5</w:t>
      </w:r>
      <w:r w:rsidRPr="00AC1222">
        <w:rPr>
          <w:rFonts w:ascii="Tahoma" w:hAnsi="Tahoma" w:cs="Tahoma"/>
          <w:vertAlign w:val="superscript"/>
          <w:lang w:val="en-US"/>
        </w:rPr>
        <w:t>th</w:t>
      </w:r>
      <w:r w:rsidRPr="00AC1222">
        <w:rPr>
          <w:rFonts w:ascii="Tahoma" w:hAnsi="Tahoma" w:cs="Tahoma"/>
          <w:lang w:val="en-US"/>
        </w:rPr>
        <w:t xml:space="preserve"> Sand (HJN023 Block). This study will include geo-cellular modelling and dynamic simulation to identify the optimal field development plan as well as evaluating the feasibility of CO</w:t>
      </w:r>
      <w:r w:rsidRPr="00AC1222">
        <w:rPr>
          <w:rFonts w:ascii="Tahoma" w:hAnsi="Tahoma" w:cs="Tahoma"/>
          <w:vertAlign w:val="subscript"/>
          <w:lang w:val="en-US"/>
        </w:rPr>
        <w:t>2</w:t>
      </w:r>
      <w:r w:rsidRPr="00AC1222">
        <w:rPr>
          <w:rFonts w:ascii="Tahoma" w:hAnsi="Tahoma" w:cs="Tahoma"/>
          <w:lang w:val="en-US"/>
        </w:rPr>
        <w:t xml:space="preserve"> EOR in the reservoir. The study will also focus on the feasibility of CO</w:t>
      </w:r>
      <w:r w:rsidRPr="00AC1222">
        <w:rPr>
          <w:rFonts w:ascii="Tahoma" w:hAnsi="Tahoma" w:cs="Tahoma"/>
          <w:vertAlign w:val="subscript"/>
          <w:lang w:val="en-US"/>
        </w:rPr>
        <w:t>2</w:t>
      </w:r>
      <w:r w:rsidRPr="00AC1222">
        <w:rPr>
          <w:rFonts w:ascii="Tahoma" w:hAnsi="Tahoma" w:cs="Tahoma"/>
          <w:lang w:val="en-US"/>
        </w:rPr>
        <w:t xml:space="preserve"> post-capture, including transportation, injection, and the necessary upgrades to surface facilities and well integrity for CO</w:t>
      </w:r>
      <w:r w:rsidRPr="00AC1222">
        <w:rPr>
          <w:rFonts w:ascii="Tahoma" w:hAnsi="Tahoma" w:cs="Tahoma"/>
          <w:vertAlign w:val="subscript"/>
          <w:lang w:val="en-US"/>
        </w:rPr>
        <w:t>2</w:t>
      </w:r>
      <w:r w:rsidRPr="00AC1222">
        <w:rPr>
          <w:rFonts w:ascii="Tahoma" w:hAnsi="Tahoma" w:cs="Tahoma"/>
          <w:lang w:val="en-US"/>
        </w:rPr>
        <w:t xml:space="preserve"> EOR suitability. </w:t>
      </w:r>
    </w:p>
    <w:p w14:paraId="39128436" w14:textId="77777777" w:rsidR="00AC1222" w:rsidRPr="00AC1222" w:rsidRDefault="00AC1222" w:rsidP="00AC1222">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AC1222">
        <w:rPr>
          <w:rFonts w:ascii="Tahoma" w:hAnsi="Tahoma" w:cs="Tahoma"/>
          <w:lang w:val="en-US"/>
        </w:rPr>
        <w:t xml:space="preserve">OIL has identified one reservoir in </w:t>
      </w:r>
      <w:proofErr w:type="spellStart"/>
      <w:r w:rsidRPr="00AC1222">
        <w:rPr>
          <w:rFonts w:ascii="Tahoma" w:hAnsi="Tahoma" w:cs="Tahoma"/>
          <w:lang w:val="en-US"/>
        </w:rPr>
        <w:t>Nahorkatiya</w:t>
      </w:r>
      <w:proofErr w:type="spellEnd"/>
      <w:r w:rsidRPr="00AC1222">
        <w:rPr>
          <w:rFonts w:ascii="Tahoma" w:hAnsi="Tahoma" w:cs="Tahoma"/>
          <w:lang w:val="en-US"/>
        </w:rPr>
        <w:t xml:space="preserve"> field for CO</w:t>
      </w:r>
      <w:r w:rsidRPr="00AC1222">
        <w:rPr>
          <w:rFonts w:ascii="Tahoma" w:hAnsi="Tahoma" w:cs="Tahoma"/>
          <w:vertAlign w:val="subscript"/>
          <w:lang w:val="en-US"/>
        </w:rPr>
        <w:t>2</w:t>
      </w:r>
      <w:r w:rsidRPr="00AC1222">
        <w:rPr>
          <w:rFonts w:ascii="Tahoma" w:hAnsi="Tahoma" w:cs="Tahoma"/>
          <w:lang w:val="en-US"/>
        </w:rPr>
        <w:t xml:space="preserve"> Enhanced Oil Recovery (EOR) located in its operational areas in the state of Assam. As per plan, presently water injection is ongoing to achieve Minimum Miscibility Pressure (MMP). CO</w:t>
      </w:r>
      <w:r w:rsidRPr="00AC1222">
        <w:rPr>
          <w:rFonts w:ascii="Tahoma" w:hAnsi="Tahoma" w:cs="Tahoma"/>
          <w:vertAlign w:val="subscript"/>
          <w:lang w:val="en-US"/>
        </w:rPr>
        <w:t>2</w:t>
      </w:r>
      <w:r w:rsidRPr="00AC1222">
        <w:rPr>
          <w:rFonts w:ascii="Tahoma" w:hAnsi="Tahoma" w:cs="Tahoma"/>
          <w:lang w:val="en-US"/>
        </w:rPr>
        <w:t xml:space="preserve"> injection at a rate of around 67 MTPD for a period of 5 (five) years shall be carried out post achieving MMP. </w:t>
      </w:r>
    </w:p>
    <w:p w14:paraId="1666D56D" w14:textId="77777777" w:rsidR="00AC1222" w:rsidRPr="00AC1222" w:rsidRDefault="00AC1222" w:rsidP="00AC1222">
      <w:pPr>
        <w:pStyle w:val="ListParagraph"/>
        <w:numPr>
          <w:ilvl w:val="0"/>
          <w:numId w:val="17"/>
        </w:numPr>
        <w:tabs>
          <w:tab w:val="left" w:pos="567"/>
        </w:tabs>
        <w:spacing w:before="120" w:after="0" w:line="312" w:lineRule="auto"/>
        <w:ind w:left="1276" w:hanging="425"/>
        <w:jc w:val="both"/>
        <w:rPr>
          <w:rFonts w:ascii="Tahoma" w:hAnsi="Tahoma" w:cs="Tahoma"/>
          <w:color w:val="FF0000"/>
        </w:rPr>
      </w:pPr>
      <w:r w:rsidRPr="00AC1222">
        <w:rPr>
          <w:rFonts w:ascii="Tahoma" w:hAnsi="Tahoma" w:cs="Tahoma"/>
          <w:color w:val="000000" w:themeColor="text1"/>
        </w:rPr>
        <w:t xml:space="preserve">OIL is in the process of initiating a collaborative study with Texas A&amp;M Engineering Experiment Station (TEES), USA on “Revitalization of </w:t>
      </w:r>
      <w:proofErr w:type="spellStart"/>
      <w:r w:rsidRPr="00AC1222">
        <w:rPr>
          <w:rFonts w:ascii="Tahoma" w:hAnsi="Tahoma" w:cs="Tahoma"/>
          <w:color w:val="000000" w:themeColor="text1"/>
        </w:rPr>
        <w:t>Kathaloni</w:t>
      </w:r>
      <w:proofErr w:type="spellEnd"/>
      <w:r w:rsidRPr="00AC1222">
        <w:rPr>
          <w:rFonts w:ascii="Tahoma" w:hAnsi="Tahoma" w:cs="Tahoma"/>
          <w:color w:val="000000" w:themeColor="text1"/>
        </w:rPr>
        <w:t xml:space="preserve"> LK+TH Sand (KLN001 Block) reservoir through Modelling Study along with identification of potential for amenable EOR schemes’’ under the ambit of a </w:t>
      </w:r>
      <w:proofErr w:type="spellStart"/>
      <w:r w:rsidRPr="00AC1222">
        <w:rPr>
          <w:rFonts w:ascii="Tahoma" w:hAnsi="Tahoma" w:cs="Tahoma"/>
          <w:color w:val="000000" w:themeColor="text1"/>
        </w:rPr>
        <w:t>MoA</w:t>
      </w:r>
      <w:proofErr w:type="spellEnd"/>
      <w:r w:rsidRPr="00AC1222">
        <w:rPr>
          <w:rFonts w:ascii="Tahoma" w:hAnsi="Tahoma" w:cs="Tahoma"/>
          <w:color w:val="000000" w:themeColor="text1"/>
        </w:rPr>
        <w:t xml:space="preserve"> (Memorandum of Agreement) signed on 7</w:t>
      </w:r>
      <w:r w:rsidRPr="00AC1222">
        <w:rPr>
          <w:rFonts w:ascii="Tahoma" w:hAnsi="Tahoma" w:cs="Tahoma"/>
          <w:color w:val="000000" w:themeColor="text1"/>
          <w:vertAlign w:val="superscript"/>
        </w:rPr>
        <w:t>th</w:t>
      </w:r>
      <w:r w:rsidRPr="00AC1222">
        <w:rPr>
          <w:rFonts w:ascii="Tahoma" w:hAnsi="Tahoma" w:cs="Tahoma"/>
          <w:color w:val="000000" w:themeColor="text1"/>
        </w:rPr>
        <w:t xml:space="preserve"> March, 2023. Preliminary screening of the reservoir shows prospect for CO</w:t>
      </w:r>
      <w:r w:rsidRPr="00AC1222">
        <w:rPr>
          <w:rFonts w:ascii="Tahoma" w:hAnsi="Tahoma" w:cs="Tahoma"/>
          <w:color w:val="000000" w:themeColor="text1"/>
          <w:vertAlign w:val="subscript"/>
        </w:rPr>
        <w:t>2</w:t>
      </w:r>
      <w:r w:rsidRPr="00AC1222">
        <w:rPr>
          <w:rFonts w:ascii="Tahoma" w:hAnsi="Tahoma" w:cs="Tahoma"/>
          <w:color w:val="000000" w:themeColor="text1"/>
        </w:rPr>
        <w:t xml:space="preserve">-EOR as a suitable EOR method for this reservoir. </w:t>
      </w:r>
    </w:p>
    <w:p w14:paraId="021666DB" w14:textId="77777777" w:rsidR="00AC1222" w:rsidRPr="00AC1222" w:rsidRDefault="00AC1222" w:rsidP="00AC1222">
      <w:pPr>
        <w:pStyle w:val="ListParagraph"/>
        <w:numPr>
          <w:ilvl w:val="0"/>
          <w:numId w:val="17"/>
        </w:numPr>
        <w:tabs>
          <w:tab w:val="left" w:pos="567"/>
        </w:tabs>
        <w:spacing w:before="120" w:after="0" w:line="312" w:lineRule="auto"/>
        <w:ind w:left="1276" w:hanging="425"/>
        <w:jc w:val="both"/>
        <w:rPr>
          <w:rFonts w:ascii="Tahoma" w:hAnsi="Tahoma" w:cs="Tahoma"/>
          <w:color w:val="000000" w:themeColor="text1"/>
        </w:rPr>
      </w:pPr>
      <w:r w:rsidRPr="00AC1222">
        <w:rPr>
          <w:rFonts w:ascii="Tahoma" w:hAnsi="Tahoma" w:cs="Tahoma"/>
          <w:color w:val="000000" w:themeColor="text1"/>
        </w:rPr>
        <w:t xml:space="preserve">OIL and IOCL in association with ADB (Asian Development Bank), is carrying out a Study to assess the viability of carbon storage potential in OIL’s operated fields in the vicinity of IOCL’s refineries in Assam as carbon capture sites. </w:t>
      </w:r>
      <w:r w:rsidRPr="00AC1222">
        <w:rPr>
          <w:rFonts w:ascii="Tahoma" w:hAnsi="Tahoma" w:cs="Tahoma"/>
          <w:color w:val="000000" w:themeColor="text1"/>
          <w:lang w:val="en-US"/>
        </w:rPr>
        <w:t xml:space="preserve">Initial screening of the reservoirs within OIL’s operated fields has been completed. </w:t>
      </w:r>
      <w:r w:rsidRPr="00AC1222">
        <w:rPr>
          <w:rFonts w:ascii="Tahoma" w:hAnsi="Tahoma" w:cs="Tahoma"/>
          <w:color w:val="000000" w:themeColor="text1"/>
        </w:rPr>
        <w:t>A detailed Surface and Sub-surface feasibility study for the selected reservoir, comprising of Static &amp; Dynamic modelling, 3D Geo-mechanical modelling, along with surface facilities design will be carried out to evaluate detailed feasibility for safe CO2 storage. Source of CO2- IOCL’s refineries in Assam.</w:t>
      </w:r>
    </w:p>
    <w:p w14:paraId="30749223" w14:textId="77777777" w:rsidR="00AC1222" w:rsidRPr="00AC1222" w:rsidRDefault="00AC1222" w:rsidP="00AC1222">
      <w:pPr>
        <w:pStyle w:val="ListParagraph"/>
        <w:numPr>
          <w:ilvl w:val="0"/>
          <w:numId w:val="17"/>
        </w:numPr>
        <w:tabs>
          <w:tab w:val="left" w:pos="567"/>
        </w:tabs>
        <w:spacing w:before="120" w:after="0" w:line="312" w:lineRule="auto"/>
        <w:ind w:left="1276" w:hanging="425"/>
        <w:jc w:val="both"/>
        <w:rPr>
          <w:rFonts w:ascii="Tahoma" w:hAnsi="Tahoma" w:cs="Tahoma"/>
          <w:shd w:val="clear" w:color="auto" w:fill="FFFFFF"/>
        </w:rPr>
      </w:pPr>
      <w:r w:rsidRPr="00AC1222">
        <w:rPr>
          <w:rFonts w:ascii="Tahoma" w:hAnsi="Tahoma" w:cs="Tahoma"/>
          <w:color w:val="000000" w:themeColor="text1"/>
        </w:rPr>
        <w:t>OIL has initiated collaborative project with Indian Institute of Technology, Kharagpur (IIT-KGP) on “Quantifying the trapping mechanisms for CO</w:t>
      </w:r>
      <w:r w:rsidRPr="00AC1222">
        <w:rPr>
          <w:rFonts w:ascii="Tahoma" w:hAnsi="Tahoma" w:cs="Tahoma"/>
          <w:color w:val="000000" w:themeColor="text1"/>
          <w:vertAlign w:val="subscript"/>
        </w:rPr>
        <w:t>2</w:t>
      </w:r>
      <w:r w:rsidRPr="00AC1222">
        <w:rPr>
          <w:rFonts w:ascii="Tahoma" w:hAnsi="Tahoma" w:cs="Tahoma"/>
          <w:color w:val="000000" w:themeColor="text1"/>
        </w:rPr>
        <w:t xml:space="preserve"> geo-storage in saline aquifers of Assam and Rajasthan, India.” The collaborative research project will investigate rock and brine characterization in OIL’s reservoirs, CO</w:t>
      </w:r>
      <w:r w:rsidRPr="00AC1222">
        <w:rPr>
          <w:rFonts w:ascii="Tahoma" w:hAnsi="Tahoma" w:cs="Tahoma"/>
          <w:color w:val="000000" w:themeColor="text1"/>
          <w:vertAlign w:val="subscript"/>
        </w:rPr>
        <w:t>2</w:t>
      </w:r>
      <w:r w:rsidRPr="00AC1222">
        <w:rPr>
          <w:rFonts w:ascii="Tahoma" w:hAnsi="Tahoma" w:cs="Tahoma"/>
          <w:color w:val="000000" w:themeColor="text1"/>
        </w:rPr>
        <w:t xml:space="preserve"> wettability studies of shale and sandstone samples, quantification of porosity and permeability, CO</w:t>
      </w:r>
      <w:r w:rsidRPr="00AC1222">
        <w:rPr>
          <w:rFonts w:ascii="Tahoma" w:hAnsi="Tahoma" w:cs="Tahoma"/>
          <w:color w:val="000000" w:themeColor="text1"/>
          <w:vertAlign w:val="subscript"/>
        </w:rPr>
        <w:t>2</w:t>
      </w:r>
      <w:r w:rsidRPr="00AC1222">
        <w:rPr>
          <w:rFonts w:ascii="Tahoma" w:hAnsi="Tahoma" w:cs="Tahoma"/>
          <w:color w:val="000000" w:themeColor="text1"/>
        </w:rPr>
        <w:t xml:space="preserve"> solubility studies, capillary trapping investigations, and a study of geochemical reactions and kinetics under reservoir conditions. The results of the ongoing project </w:t>
      </w:r>
      <w:r w:rsidRPr="00AC1222">
        <w:rPr>
          <w:rFonts w:ascii="Tahoma" w:hAnsi="Tahoma" w:cs="Tahoma"/>
          <w:color w:val="000000" w:themeColor="text1"/>
        </w:rPr>
        <w:lastRenderedPageBreak/>
        <w:t>will contribute significantly to optimizing CO</w:t>
      </w:r>
      <w:r w:rsidRPr="00AC1222">
        <w:rPr>
          <w:rFonts w:ascii="Tahoma" w:hAnsi="Tahoma" w:cs="Tahoma"/>
          <w:color w:val="000000" w:themeColor="text1"/>
          <w:vertAlign w:val="subscript"/>
        </w:rPr>
        <w:t>2</w:t>
      </w:r>
      <w:r w:rsidRPr="00AC1222">
        <w:rPr>
          <w:rFonts w:ascii="Tahoma" w:hAnsi="Tahoma" w:cs="Tahoma"/>
          <w:color w:val="000000" w:themeColor="text1"/>
        </w:rPr>
        <w:t xml:space="preserve"> storage efficacy in the Assam and Rajasthan aquifers.</w:t>
      </w:r>
    </w:p>
    <w:p w14:paraId="03171380" w14:textId="77777777" w:rsidR="00AC1222" w:rsidRPr="00AC1222" w:rsidRDefault="00AC1222" w:rsidP="00AC1222">
      <w:pPr>
        <w:pStyle w:val="ListParagraph"/>
        <w:tabs>
          <w:tab w:val="left" w:pos="567"/>
        </w:tabs>
        <w:spacing w:before="120" w:after="0" w:line="312" w:lineRule="auto"/>
        <w:ind w:left="1276"/>
        <w:jc w:val="both"/>
        <w:rPr>
          <w:rFonts w:ascii="Tahoma" w:hAnsi="Tahoma" w:cs="Tahoma"/>
          <w:shd w:val="clear" w:color="auto" w:fill="FFFFFF"/>
        </w:rPr>
      </w:pPr>
    </w:p>
    <w:p w14:paraId="2753C442" w14:textId="77777777" w:rsidR="00AC1222" w:rsidRPr="00AC1222" w:rsidRDefault="00AC1222" w:rsidP="00AC1222">
      <w:pPr>
        <w:pStyle w:val="ListParagraph"/>
        <w:numPr>
          <w:ilvl w:val="0"/>
          <w:numId w:val="17"/>
        </w:numPr>
        <w:tabs>
          <w:tab w:val="left" w:pos="567"/>
        </w:tabs>
        <w:spacing w:before="120" w:after="0" w:line="312" w:lineRule="auto"/>
        <w:ind w:left="1276" w:hanging="425"/>
        <w:jc w:val="both"/>
        <w:rPr>
          <w:rFonts w:ascii="Tahoma" w:hAnsi="Tahoma" w:cs="Tahoma"/>
          <w:color w:val="FF0000"/>
        </w:rPr>
      </w:pPr>
      <w:r w:rsidRPr="00AC1222">
        <w:rPr>
          <w:rFonts w:ascii="Tahoma" w:hAnsi="Tahoma" w:cs="Tahoma"/>
          <w:color w:val="000000" w:themeColor="text1"/>
        </w:rPr>
        <w:t>OIL has initiated a collaborative project with IIT-KGP on “Laboratory geochemical reaction kinetics related to CO</w:t>
      </w:r>
      <w:r w:rsidRPr="00AC1222">
        <w:rPr>
          <w:rFonts w:ascii="Tahoma" w:hAnsi="Tahoma" w:cs="Tahoma"/>
          <w:color w:val="000000" w:themeColor="text1"/>
          <w:vertAlign w:val="subscript"/>
        </w:rPr>
        <w:t>2</w:t>
      </w:r>
      <w:r w:rsidRPr="00AC1222">
        <w:rPr>
          <w:rFonts w:ascii="Tahoma" w:hAnsi="Tahoma" w:cs="Tahoma"/>
          <w:color w:val="000000" w:themeColor="text1"/>
        </w:rPr>
        <w:t xml:space="preserve"> induced mineralization &amp; injectivity analysis of CO</w:t>
      </w:r>
      <w:r w:rsidRPr="00AC1222">
        <w:rPr>
          <w:rFonts w:ascii="Tahoma" w:hAnsi="Tahoma" w:cs="Tahoma"/>
          <w:color w:val="000000" w:themeColor="text1"/>
          <w:vertAlign w:val="subscript"/>
        </w:rPr>
        <w:t>2</w:t>
      </w:r>
      <w:r w:rsidRPr="00AC1222">
        <w:rPr>
          <w:rFonts w:ascii="Tahoma" w:hAnsi="Tahoma" w:cs="Tahoma"/>
          <w:color w:val="000000" w:themeColor="text1"/>
        </w:rPr>
        <w:t>-rock-brine system using igneous core samples provided by OIL.” This project has been undertaken to understand the mechanisms of mineralization induced by CO</w:t>
      </w:r>
      <w:r w:rsidRPr="00AC1222">
        <w:rPr>
          <w:rFonts w:ascii="Tahoma" w:hAnsi="Tahoma" w:cs="Tahoma"/>
          <w:color w:val="000000" w:themeColor="text1"/>
          <w:vertAlign w:val="subscript"/>
        </w:rPr>
        <w:t>2</w:t>
      </w:r>
      <w:r w:rsidRPr="00AC1222">
        <w:rPr>
          <w:rFonts w:ascii="Tahoma" w:hAnsi="Tahoma" w:cs="Tahoma"/>
          <w:color w:val="000000" w:themeColor="text1"/>
        </w:rPr>
        <w:t xml:space="preserve"> injection in Igneous Formations like Deccan basalt (Pune, Maharashtra) and </w:t>
      </w:r>
      <w:proofErr w:type="spellStart"/>
      <w:r w:rsidRPr="00AC1222">
        <w:rPr>
          <w:rFonts w:ascii="Tahoma" w:hAnsi="Tahoma" w:cs="Tahoma"/>
          <w:color w:val="000000" w:themeColor="text1"/>
        </w:rPr>
        <w:t>Melani</w:t>
      </w:r>
      <w:proofErr w:type="spellEnd"/>
      <w:r w:rsidRPr="00AC1222">
        <w:rPr>
          <w:rFonts w:ascii="Tahoma" w:hAnsi="Tahoma" w:cs="Tahoma"/>
          <w:color w:val="000000" w:themeColor="text1"/>
        </w:rPr>
        <w:t xml:space="preserve"> </w:t>
      </w:r>
      <w:proofErr w:type="spellStart"/>
      <w:r w:rsidRPr="00AC1222">
        <w:rPr>
          <w:rFonts w:ascii="Tahoma" w:hAnsi="Tahoma" w:cs="Tahoma"/>
          <w:color w:val="000000" w:themeColor="text1"/>
        </w:rPr>
        <w:t>volcanics</w:t>
      </w:r>
      <w:proofErr w:type="spellEnd"/>
      <w:r w:rsidRPr="00AC1222">
        <w:rPr>
          <w:rFonts w:ascii="Tahoma" w:hAnsi="Tahoma" w:cs="Tahoma"/>
          <w:color w:val="000000" w:themeColor="text1"/>
        </w:rPr>
        <w:t xml:space="preserve"> (Rajasthan) in India using experimental studies and geochemical analysis. Rock mineralogical and elemental characterization were conducted (XRD &amp; XRF analysis). </w:t>
      </w:r>
    </w:p>
    <w:p w14:paraId="539CD8A4" w14:textId="77777777" w:rsidR="00AC1222" w:rsidRPr="00AC1222" w:rsidRDefault="00AC1222" w:rsidP="00AC1222">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AC1222">
        <w:rPr>
          <w:rFonts w:ascii="Tahoma" w:hAnsi="Tahoma" w:cs="Tahoma"/>
          <w:lang w:val="en-US"/>
        </w:rPr>
        <w:t xml:space="preserve">Mission Mode Project with IIT- Bombay has been undertaken in May 2023 along with other PSUs that aims to estimate CO2 storage potential and develop a risk-assessment-and-management framework for CO2 storage projects on a regional scale by incorporating volumetric and geo-mechanical constraints in Northeast India. The report was submitted by IITB in August’ 2025 with the development of a risk-assessment-and-management framework for CO2 storage projects incorporating volumetric and geo-mechanical constraints in one of the reservoirs in the study area. </w:t>
      </w:r>
    </w:p>
    <w:p w14:paraId="432FF30E" w14:textId="77777777" w:rsidR="00AC1222" w:rsidRPr="00AC1222" w:rsidRDefault="00AC1222" w:rsidP="00AC1222">
      <w:pPr>
        <w:pStyle w:val="ListParagraph"/>
        <w:numPr>
          <w:ilvl w:val="0"/>
          <w:numId w:val="17"/>
        </w:numPr>
        <w:tabs>
          <w:tab w:val="left" w:pos="567"/>
        </w:tabs>
        <w:spacing w:before="120" w:after="0" w:line="312" w:lineRule="auto"/>
        <w:ind w:left="1276" w:hanging="425"/>
        <w:jc w:val="both"/>
        <w:rPr>
          <w:rFonts w:ascii="Tahoma" w:hAnsi="Tahoma" w:cs="Tahoma"/>
          <w:lang w:val="en-US"/>
        </w:rPr>
      </w:pPr>
      <w:r w:rsidRPr="00AC1222">
        <w:rPr>
          <w:rFonts w:ascii="Tahoma" w:hAnsi="Tahoma" w:cs="Tahoma"/>
          <w:lang w:val="en-US"/>
        </w:rPr>
        <w:t>OIL has also undertaken project on Carbon Capture and Utilization (CCU) with IIPE, Visakhapatnam to develop and optimize cost-effective and energy-efficient sustainable material and technologies to drive selective and highly efficient capture of CO₂ from atmosphere (Direct Air Capture) followed by electrocatalytic splitting of water to produce Methanol. Available technologies are still at very low Technology Readiness Level (TRL) and have high capital costs, industrially irrelevant procedures, kinetic limitations in diverse process steps and lack of energy efficiency.</w:t>
      </w:r>
    </w:p>
    <w:p w14:paraId="1AB3F4FD" w14:textId="77777777" w:rsidR="00AC1222" w:rsidRPr="00AC1222" w:rsidRDefault="00AC1222" w:rsidP="00AC1222">
      <w:pPr>
        <w:pStyle w:val="ListParagraph"/>
        <w:numPr>
          <w:ilvl w:val="0"/>
          <w:numId w:val="7"/>
        </w:numPr>
        <w:spacing w:before="120" w:line="360" w:lineRule="auto"/>
        <w:ind w:left="567" w:hanging="567"/>
        <w:jc w:val="both"/>
        <w:rPr>
          <w:rFonts w:ascii="Tahoma" w:hAnsi="Tahoma" w:cs="Tahoma"/>
          <w:b/>
          <w:bCs/>
        </w:rPr>
      </w:pPr>
      <w:r w:rsidRPr="00AC1222">
        <w:rPr>
          <w:rFonts w:ascii="Tahoma" w:hAnsi="Tahoma" w:cs="Tahoma"/>
          <w:b/>
          <w:bCs/>
          <w:u w:val="single"/>
        </w:rPr>
        <w:t>GEOTHERMAL ENERGY</w:t>
      </w:r>
    </w:p>
    <w:p w14:paraId="04CA5399" w14:textId="77777777" w:rsidR="00AC1222" w:rsidRPr="00AC1222" w:rsidRDefault="00AC1222" w:rsidP="00AC1222">
      <w:pPr>
        <w:spacing w:before="100" w:beforeAutospacing="1" w:after="100" w:afterAutospacing="1"/>
        <w:jc w:val="both"/>
        <w:rPr>
          <w:rFonts w:ascii="Tahoma" w:hAnsi="Tahoma" w:cs="Tahoma"/>
          <w:color w:val="000000"/>
        </w:rPr>
      </w:pPr>
      <w:r w:rsidRPr="00AC1222">
        <w:rPr>
          <w:rFonts w:ascii="Tahoma" w:hAnsi="Tahoma" w:cs="Tahoma"/>
          <w:color w:val="000000"/>
        </w:rPr>
        <w:t xml:space="preserve">I. MoUs for harnessing Geothermal energy: </w:t>
      </w:r>
    </w:p>
    <w:p w14:paraId="60F5C535" w14:textId="77777777" w:rsidR="00AC1222" w:rsidRPr="00AC1222" w:rsidRDefault="00AC1222" w:rsidP="00AC1222">
      <w:pPr>
        <w:spacing w:before="100" w:beforeAutospacing="1" w:after="100" w:afterAutospacing="1"/>
        <w:ind w:left="720"/>
        <w:jc w:val="both"/>
        <w:rPr>
          <w:rFonts w:ascii="Tahoma" w:hAnsi="Tahoma" w:cs="Tahoma"/>
          <w:color w:val="000000"/>
        </w:rPr>
      </w:pPr>
      <w:r w:rsidRPr="00AC1222">
        <w:rPr>
          <w:rFonts w:ascii="Tahoma" w:hAnsi="Tahoma" w:cs="Tahoma"/>
          <w:color w:val="000000"/>
        </w:rPr>
        <w:t xml:space="preserve">a. MoU with Iceland Geothermal Energy </w:t>
      </w:r>
      <w:proofErr w:type="spellStart"/>
      <w:r w:rsidRPr="00AC1222">
        <w:rPr>
          <w:rFonts w:ascii="Tahoma" w:hAnsi="Tahoma" w:cs="Tahoma"/>
          <w:color w:val="000000"/>
        </w:rPr>
        <w:t>GeoSurvey</w:t>
      </w:r>
      <w:proofErr w:type="spellEnd"/>
      <w:r w:rsidRPr="00AC1222">
        <w:rPr>
          <w:rFonts w:ascii="Tahoma" w:hAnsi="Tahoma" w:cs="Tahoma"/>
          <w:color w:val="000000"/>
        </w:rPr>
        <w:t xml:space="preserve"> ISOR, Iceland for collaboration in geothermal exploration and development in May’2023.</w:t>
      </w:r>
    </w:p>
    <w:p w14:paraId="4F9B7E09" w14:textId="77777777" w:rsidR="00AC1222" w:rsidRPr="00AC1222" w:rsidRDefault="00AC1222" w:rsidP="00AC1222">
      <w:pPr>
        <w:spacing w:before="100" w:beforeAutospacing="1" w:after="100" w:afterAutospacing="1"/>
        <w:ind w:left="720"/>
        <w:jc w:val="both"/>
        <w:rPr>
          <w:rFonts w:ascii="Tahoma" w:hAnsi="Tahoma" w:cs="Tahoma"/>
          <w:color w:val="000000"/>
        </w:rPr>
      </w:pPr>
      <w:r w:rsidRPr="00AC1222">
        <w:rPr>
          <w:rFonts w:ascii="Tahoma" w:hAnsi="Tahoma" w:cs="Tahoma"/>
          <w:color w:val="000000"/>
        </w:rPr>
        <w:t>b. MoU with the Govt. of Himachal Pradesh in April’2023 for establishment of alternative energy projects in the state.</w:t>
      </w:r>
    </w:p>
    <w:p w14:paraId="1B3EFBCF" w14:textId="77777777" w:rsidR="00AC1222" w:rsidRPr="00AC1222" w:rsidRDefault="00AC1222" w:rsidP="00AC1222">
      <w:pPr>
        <w:spacing w:before="100" w:beforeAutospacing="1" w:after="100" w:afterAutospacing="1"/>
        <w:ind w:left="720"/>
        <w:jc w:val="both"/>
        <w:rPr>
          <w:rFonts w:ascii="Tahoma" w:hAnsi="Tahoma" w:cs="Tahoma"/>
          <w:color w:val="000000"/>
        </w:rPr>
      </w:pPr>
      <w:r w:rsidRPr="00AC1222">
        <w:rPr>
          <w:rFonts w:ascii="Tahoma" w:hAnsi="Tahoma" w:cs="Tahoma"/>
          <w:color w:val="000000"/>
        </w:rPr>
        <w:t>c. MoU with the Geological Survey of India (GSI) in July’ 2023 to collaborate on geoscience research related projects such as geothermal energy potential studies, geological mapping, date exchange and capacity building.</w:t>
      </w:r>
    </w:p>
    <w:p w14:paraId="5A4EF430" w14:textId="77777777" w:rsidR="00AC1222" w:rsidRPr="00AC1222" w:rsidRDefault="00AC1222" w:rsidP="00AC1222">
      <w:pPr>
        <w:spacing w:before="100" w:beforeAutospacing="1" w:after="100" w:afterAutospacing="1"/>
        <w:ind w:left="720"/>
        <w:rPr>
          <w:rFonts w:ascii="Tahoma" w:hAnsi="Tahoma" w:cs="Tahoma"/>
          <w:color w:val="000000"/>
        </w:rPr>
      </w:pPr>
      <w:r w:rsidRPr="00AC1222">
        <w:rPr>
          <w:rFonts w:ascii="Tahoma" w:hAnsi="Tahoma" w:cs="Tahoma"/>
          <w:color w:val="000000"/>
        </w:rPr>
        <w:t xml:space="preserve">d. MoU with National </w:t>
      </w:r>
      <w:proofErr w:type="spellStart"/>
      <w:r w:rsidRPr="00AC1222">
        <w:rPr>
          <w:rFonts w:ascii="Tahoma" w:hAnsi="Tahoma" w:cs="Tahoma"/>
          <w:color w:val="000000"/>
        </w:rPr>
        <w:t>Center</w:t>
      </w:r>
      <w:proofErr w:type="spellEnd"/>
      <w:r w:rsidRPr="00AC1222">
        <w:rPr>
          <w:rFonts w:ascii="Tahoma" w:hAnsi="Tahoma" w:cs="Tahoma"/>
          <w:color w:val="000000"/>
        </w:rPr>
        <w:t xml:space="preserve"> for Seismology (NCS) and Centre for Earth Sciences and Himalayan Studies (CES &amp; HS) for Collaboration in Geothermal Energy and Earth Science Related Studies in February’ 2024.</w:t>
      </w:r>
    </w:p>
    <w:p w14:paraId="21FAB3ED" w14:textId="77777777" w:rsidR="00AC1222" w:rsidRPr="00AC1222" w:rsidRDefault="00AC1222" w:rsidP="00AC1222">
      <w:pPr>
        <w:spacing w:before="100" w:beforeAutospacing="1" w:after="100" w:afterAutospacing="1"/>
        <w:jc w:val="both"/>
        <w:rPr>
          <w:rFonts w:ascii="Tahoma" w:hAnsi="Tahoma" w:cs="Tahoma"/>
          <w:color w:val="000000"/>
        </w:rPr>
      </w:pPr>
      <w:r w:rsidRPr="00AC1222">
        <w:rPr>
          <w:rFonts w:ascii="Tahoma" w:hAnsi="Tahoma" w:cs="Tahoma"/>
          <w:color w:val="000000"/>
        </w:rPr>
        <w:t>II. MoU with ASSAM POWER DISTRIBUTION COMPANY LIMITED (APDCL), Govt. of Assam for Collaboration on Geothermal Energy Pilot Power Plant and Green Hydrogen Production Pilot Plant in February’ 2025.</w:t>
      </w:r>
    </w:p>
    <w:p w14:paraId="29D54073" w14:textId="77777777" w:rsidR="00AC1222" w:rsidRPr="00AC1222" w:rsidRDefault="00AC1222" w:rsidP="00AC1222">
      <w:pPr>
        <w:spacing w:before="100" w:beforeAutospacing="1" w:after="100" w:afterAutospacing="1"/>
        <w:jc w:val="both"/>
        <w:rPr>
          <w:rFonts w:ascii="Tahoma" w:hAnsi="Tahoma" w:cs="Tahoma"/>
          <w:color w:val="000000"/>
        </w:rPr>
      </w:pPr>
      <w:r w:rsidRPr="00AC1222">
        <w:rPr>
          <w:rFonts w:ascii="Tahoma" w:hAnsi="Tahoma" w:cs="Tahoma"/>
          <w:color w:val="000000"/>
        </w:rPr>
        <w:lastRenderedPageBreak/>
        <w:t>III. OIL carried out Geothermal Prefeasibility study in its main producing area (MPA) in Assam and select sites in Himachal Pradesh by O&amp;M Solutions Pvt Ltd in Technical Collaboration with Premier Geo-</w:t>
      </w:r>
      <w:proofErr w:type="spellStart"/>
      <w:r w:rsidRPr="00AC1222">
        <w:rPr>
          <w:rFonts w:ascii="Tahoma" w:hAnsi="Tahoma" w:cs="Tahoma"/>
          <w:color w:val="000000"/>
        </w:rPr>
        <w:t>Exel</w:t>
      </w:r>
      <w:proofErr w:type="spellEnd"/>
      <w:r w:rsidRPr="00AC1222">
        <w:rPr>
          <w:rFonts w:ascii="Tahoma" w:hAnsi="Tahoma" w:cs="Tahoma"/>
          <w:color w:val="000000"/>
        </w:rPr>
        <w:t xml:space="preserve"> Inc (Philippines) and identified one cluster from OIL’s operational area, Upper Assam for feasibility study.</w:t>
      </w:r>
    </w:p>
    <w:p w14:paraId="75163BD7" w14:textId="77777777" w:rsidR="00AC1222" w:rsidRPr="00AC1222" w:rsidRDefault="00AC1222" w:rsidP="00AC1222">
      <w:pPr>
        <w:spacing w:before="100" w:beforeAutospacing="1" w:after="100" w:afterAutospacing="1"/>
        <w:jc w:val="both"/>
        <w:rPr>
          <w:rFonts w:ascii="Tahoma" w:hAnsi="Tahoma" w:cs="Tahoma"/>
          <w:color w:val="000000"/>
        </w:rPr>
      </w:pPr>
      <w:r w:rsidRPr="00AC1222">
        <w:rPr>
          <w:rFonts w:ascii="Tahoma" w:hAnsi="Tahoma" w:cs="Tahoma"/>
          <w:color w:val="000000"/>
        </w:rPr>
        <w:t>OIL has undertaken two project studies as follows:</w:t>
      </w:r>
    </w:p>
    <w:p w14:paraId="71028C8E" w14:textId="77777777" w:rsidR="00AC1222" w:rsidRPr="00AC1222" w:rsidRDefault="00AC1222" w:rsidP="00AC1222">
      <w:pPr>
        <w:spacing w:before="100" w:beforeAutospacing="1" w:after="100" w:afterAutospacing="1"/>
        <w:jc w:val="both"/>
        <w:rPr>
          <w:rFonts w:ascii="Tahoma" w:hAnsi="Tahoma" w:cs="Tahoma"/>
          <w:color w:val="000000"/>
        </w:rPr>
      </w:pPr>
      <w:r w:rsidRPr="00AC1222">
        <w:rPr>
          <w:rFonts w:ascii="Tahoma" w:hAnsi="Tahoma" w:cs="Tahoma"/>
          <w:color w:val="000000"/>
        </w:rPr>
        <w:t>a. A collaborative project with Centre for Earth Sciences and Himalayan Studies (CES &amp; HS) on “Pre-feasibility of surface &amp; sub-surface studies of four (04) geothermal potential sites in Arunachal Pradesh”. The study commenced from 07.01.2025 and is current in Phase-I. Site visits and preliminary assessments of four locations have been completed. Planning for geophysical and geological data acquisition is currently underway. The study duration is 12 months, concluding on 06</w:t>
      </w:r>
      <w:r w:rsidRPr="00AC1222">
        <w:rPr>
          <w:rFonts w:ascii="Tahoma" w:hAnsi="Tahoma" w:cs="Tahoma"/>
          <w:color w:val="000000"/>
          <w:vertAlign w:val="superscript"/>
        </w:rPr>
        <w:t>th</w:t>
      </w:r>
      <w:r w:rsidRPr="00AC1222">
        <w:rPr>
          <w:rFonts w:ascii="Tahoma" w:hAnsi="Tahoma" w:cs="Tahoma"/>
          <w:color w:val="000000"/>
        </w:rPr>
        <w:t xml:space="preserve"> Jan, 2026.</w:t>
      </w:r>
    </w:p>
    <w:p w14:paraId="09D721B2" w14:textId="77777777" w:rsidR="00AC1222" w:rsidRPr="00AC1222" w:rsidRDefault="00AC1222" w:rsidP="00AC1222">
      <w:pPr>
        <w:spacing w:before="100" w:beforeAutospacing="1" w:after="100" w:afterAutospacing="1"/>
        <w:jc w:val="both"/>
        <w:rPr>
          <w:rFonts w:ascii="Tahoma" w:hAnsi="Tahoma" w:cs="Tahoma"/>
        </w:rPr>
      </w:pPr>
      <w:r w:rsidRPr="00AC1222">
        <w:rPr>
          <w:rFonts w:ascii="Tahoma" w:hAnsi="Tahoma" w:cs="Tahoma"/>
          <w:color w:val="000000"/>
        </w:rPr>
        <w:t xml:space="preserve">b. A consultancy study titled “Feasibility Study of Re-Purposing Abandoned/to-be abandoned Oil &amp; Gas Wells for Geothermal Exploration in MPA, OIL’s Operational Area, Upper Assam Basin” has been taken up engaging M/s Halliburton Pvt Ltd in technical collaboration with </w:t>
      </w:r>
      <w:proofErr w:type="spellStart"/>
      <w:r w:rsidRPr="00AC1222">
        <w:rPr>
          <w:rFonts w:ascii="Tahoma" w:hAnsi="Tahoma" w:cs="Tahoma"/>
          <w:color w:val="000000"/>
        </w:rPr>
        <w:t>Institut</w:t>
      </w:r>
      <w:proofErr w:type="spellEnd"/>
      <w:r w:rsidRPr="00AC1222">
        <w:rPr>
          <w:rFonts w:ascii="Tahoma" w:hAnsi="Tahoma" w:cs="Tahoma"/>
          <w:color w:val="000000"/>
        </w:rPr>
        <w:t xml:space="preserve"> </w:t>
      </w:r>
      <w:proofErr w:type="spellStart"/>
      <w:r w:rsidRPr="00AC1222">
        <w:rPr>
          <w:rFonts w:ascii="Tahoma" w:hAnsi="Tahoma" w:cs="Tahoma"/>
          <w:color w:val="000000"/>
        </w:rPr>
        <w:t>Teknologi</w:t>
      </w:r>
      <w:proofErr w:type="spellEnd"/>
      <w:r w:rsidRPr="00AC1222">
        <w:rPr>
          <w:rFonts w:ascii="Tahoma" w:hAnsi="Tahoma" w:cs="Tahoma"/>
          <w:color w:val="000000"/>
        </w:rPr>
        <w:t xml:space="preserve"> Bandung (ITB), Indonesia. The study commenced on 21st April 2025. Phase-I has been completed, resulting in the identification of the five most suitable well clusters for further evaluation. Phase-II is currently in progress. The total duration of the study is 26 weeks, with completion scheduled for 20th October 2025.</w:t>
      </w:r>
    </w:p>
    <w:p w14:paraId="1D3451C1" w14:textId="77777777" w:rsidR="00AC1222" w:rsidRPr="00AC1222" w:rsidRDefault="00AC1222" w:rsidP="00AC1222">
      <w:pPr>
        <w:pStyle w:val="ListParagraph"/>
        <w:tabs>
          <w:tab w:val="left" w:pos="567"/>
        </w:tabs>
        <w:spacing w:before="120" w:after="0" w:line="312" w:lineRule="auto"/>
        <w:ind w:left="1276"/>
        <w:contextualSpacing w:val="0"/>
        <w:jc w:val="both"/>
        <w:rPr>
          <w:rFonts w:ascii="Tahoma" w:hAnsi="Tahoma" w:cs="Tahoma"/>
          <w:lang w:val="en-US"/>
        </w:rPr>
      </w:pPr>
    </w:p>
    <w:p w14:paraId="7B311367" w14:textId="77777777" w:rsidR="00AC1222" w:rsidRPr="00AC1222" w:rsidRDefault="00AC1222" w:rsidP="00AC1222">
      <w:pPr>
        <w:spacing w:before="120" w:line="360" w:lineRule="auto"/>
        <w:jc w:val="both"/>
        <w:rPr>
          <w:rFonts w:ascii="Tahoma" w:hAnsi="Tahoma" w:cs="Tahoma"/>
          <w:b/>
          <w:bCs/>
          <w:u w:val="single"/>
        </w:rPr>
      </w:pPr>
      <w:r w:rsidRPr="00AC1222">
        <w:rPr>
          <w:rFonts w:ascii="Tahoma" w:hAnsi="Tahoma" w:cs="Tahoma"/>
          <w:b/>
          <w:bCs/>
        </w:rPr>
        <w:t>(g)</w:t>
      </w:r>
      <w:r w:rsidRPr="00AC1222">
        <w:rPr>
          <w:rFonts w:ascii="Tahoma" w:hAnsi="Tahoma" w:cs="Tahoma"/>
          <w:b/>
          <w:bCs/>
        </w:rPr>
        <w:tab/>
      </w:r>
      <w:r w:rsidRPr="00AC1222">
        <w:rPr>
          <w:rFonts w:ascii="Tahoma" w:hAnsi="Tahoma" w:cs="Tahoma"/>
          <w:b/>
          <w:bCs/>
          <w:u w:val="single"/>
        </w:rPr>
        <w:t>EXPLORATION OF NEW ENERGY MARKETS:</w:t>
      </w:r>
    </w:p>
    <w:p w14:paraId="24C262C3" w14:textId="77777777" w:rsidR="00AC1222" w:rsidRPr="00AC1222" w:rsidRDefault="00AC1222" w:rsidP="00AC1222">
      <w:pPr>
        <w:spacing w:before="120" w:line="360" w:lineRule="auto"/>
        <w:ind w:left="270"/>
        <w:jc w:val="both"/>
        <w:rPr>
          <w:rFonts w:ascii="Tahoma" w:hAnsi="Tahoma" w:cs="Tahoma"/>
        </w:rPr>
      </w:pPr>
      <w:r w:rsidRPr="00AC1222">
        <w:rPr>
          <w:rFonts w:ascii="Tahoma" w:hAnsi="Tahoma" w:cs="Tahoma"/>
        </w:rPr>
        <w:t>OIL is actively exploring emerging energy markets and technologies to identify alternative business opportunities. OIL has commissioned India's first pilot plant for Green Hydrogen Production in Jorhat, Assam, with plans for scaling up production capacity. Additionally, OIL is exploring opportunities in geothermal energy, compressed biogas, and other sustainable energy sectors to diversify our revenue streams and align with the changing energy landscape.</w:t>
      </w:r>
    </w:p>
    <w:p w14:paraId="50538E8F" w14:textId="77777777" w:rsidR="00AC1222" w:rsidRPr="00AC1222" w:rsidRDefault="00AC1222" w:rsidP="00AC1222">
      <w:pPr>
        <w:pStyle w:val="ListParagraph"/>
        <w:spacing w:before="120" w:after="0" w:line="360" w:lineRule="auto"/>
        <w:ind w:left="270"/>
        <w:jc w:val="both"/>
        <w:rPr>
          <w:rFonts w:ascii="Tahoma" w:hAnsi="Tahoma" w:cs="Tahoma"/>
          <w:lang w:val="en-US"/>
        </w:rPr>
      </w:pPr>
      <w:r w:rsidRPr="00AC1222">
        <w:rPr>
          <w:rFonts w:ascii="Tahoma" w:hAnsi="Tahoma" w:cs="Tahoma"/>
          <w:lang w:val="en-US"/>
        </w:rPr>
        <w:t>OIL believes in the power of collaboration to drive sustainable growth and actively seek partnerships with industry stakeholders, research institutions, and government agencies to leverage collective expertise. For instance, OIL has formed joint ventures for green energy projects, such Assam State Cabinet has given In-principal approval for implementation of green power projects cumulative capacity 645 MW under JV between Assam Power Generation Corporation Limited (APGCL) and additionally, in partnership with the Himachal Pradesh state government, OIL is engaged in developing alternate energy projects, encompassing solar energy, green hydrogen, geothermal, and compressed biogas. These partnerships enable OIL to access resources, share knowledge, and identify new business opportunities.</w:t>
      </w:r>
    </w:p>
    <w:p w14:paraId="181C8726" w14:textId="77777777" w:rsidR="00AC1222" w:rsidRPr="00AC1222" w:rsidRDefault="00AC1222" w:rsidP="00AC1222">
      <w:pPr>
        <w:pStyle w:val="ListParagraph"/>
        <w:spacing w:before="120" w:after="0" w:line="360" w:lineRule="auto"/>
        <w:ind w:left="270"/>
        <w:jc w:val="both"/>
        <w:rPr>
          <w:rFonts w:ascii="Tahoma" w:hAnsi="Tahoma" w:cs="Tahoma"/>
          <w:lang w:val="en-US"/>
        </w:rPr>
      </w:pPr>
    </w:p>
    <w:p w14:paraId="19797E98" w14:textId="77777777" w:rsidR="00AC1222" w:rsidRPr="00AC1222" w:rsidRDefault="00AC1222" w:rsidP="00AC1222">
      <w:pPr>
        <w:spacing w:before="120" w:line="360" w:lineRule="auto"/>
        <w:ind w:hanging="426"/>
        <w:jc w:val="both"/>
        <w:rPr>
          <w:rFonts w:ascii="Tahoma" w:hAnsi="Tahoma" w:cs="Tahoma"/>
          <w:b/>
          <w:bCs/>
        </w:rPr>
      </w:pPr>
      <w:r w:rsidRPr="00AC1222">
        <w:rPr>
          <w:rFonts w:ascii="Tahoma" w:hAnsi="Tahoma" w:cs="Tahoma"/>
          <w:b/>
          <w:bCs/>
        </w:rPr>
        <w:t xml:space="preserve">2. </w:t>
      </w:r>
      <w:r w:rsidRPr="00AC1222">
        <w:rPr>
          <w:rFonts w:ascii="Tahoma" w:hAnsi="Tahoma" w:cs="Tahoma"/>
          <w:b/>
          <w:bCs/>
          <w:u w:val="single"/>
        </w:rPr>
        <w:t xml:space="preserve">Action taken for achieving Net Zero </w:t>
      </w:r>
      <w:proofErr w:type="gramStart"/>
      <w:r w:rsidRPr="00AC1222">
        <w:rPr>
          <w:rFonts w:ascii="Tahoma" w:hAnsi="Tahoma" w:cs="Tahoma"/>
          <w:b/>
          <w:bCs/>
          <w:u w:val="single"/>
        </w:rPr>
        <w:t>Target :</w:t>
      </w:r>
      <w:proofErr w:type="gramEnd"/>
    </w:p>
    <w:p w14:paraId="64FA5320" w14:textId="77777777" w:rsidR="00AC1222" w:rsidRPr="00AC1222" w:rsidRDefault="00AC1222" w:rsidP="00AC1222">
      <w:pPr>
        <w:pStyle w:val="ListParagraph"/>
        <w:spacing w:before="120" w:after="0" w:line="360" w:lineRule="auto"/>
        <w:ind w:left="270"/>
        <w:jc w:val="both"/>
        <w:rPr>
          <w:rFonts w:ascii="Tahoma" w:hAnsi="Tahoma" w:cs="Tahoma"/>
          <w:lang w:val="en-US"/>
        </w:rPr>
      </w:pPr>
      <w:r w:rsidRPr="00AC1222">
        <w:rPr>
          <w:rFonts w:ascii="Tahoma" w:hAnsi="Tahoma" w:cs="Tahoma"/>
          <w:lang w:val="en-US"/>
        </w:rPr>
        <w:lastRenderedPageBreak/>
        <w:t xml:space="preserve">In addition to diversifying its portfolio, OIL has taken several energy reduction measures to reduce its absolute emissions </w:t>
      </w:r>
      <w:proofErr w:type="gramStart"/>
      <w:r w:rsidRPr="00AC1222">
        <w:rPr>
          <w:rFonts w:ascii="Tahoma" w:hAnsi="Tahoma" w:cs="Tahoma"/>
          <w:lang w:val="en-US"/>
        </w:rPr>
        <w:t>( Scope</w:t>
      </w:r>
      <w:proofErr w:type="gramEnd"/>
      <w:r w:rsidRPr="00AC1222">
        <w:rPr>
          <w:rFonts w:ascii="Tahoma" w:hAnsi="Tahoma" w:cs="Tahoma"/>
          <w:lang w:val="en-US"/>
        </w:rPr>
        <w:t xml:space="preserve"> 1&amp;2). </w:t>
      </w:r>
    </w:p>
    <w:p w14:paraId="7253DE85" w14:textId="77777777" w:rsidR="00AC1222" w:rsidRPr="00AC1222" w:rsidRDefault="00AC1222" w:rsidP="00AC1222">
      <w:pPr>
        <w:pStyle w:val="ListParagraph"/>
        <w:numPr>
          <w:ilvl w:val="0"/>
          <w:numId w:val="8"/>
        </w:numPr>
        <w:ind w:left="284"/>
        <w:jc w:val="both"/>
        <w:rPr>
          <w:rFonts w:ascii="Tahoma" w:hAnsi="Tahoma" w:cs="Tahoma"/>
          <w:b/>
          <w:bCs/>
        </w:rPr>
      </w:pPr>
      <w:r w:rsidRPr="00AC1222">
        <w:rPr>
          <w:rFonts w:ascii="Tahoma" w:hAnsi="Tahoma" w:cs="Tahoma"/>
          <w:b/>
          <w:bCs/>
        </w:rPr>
        <w:t>Zero Routine Flare</w:t>
      </w:r>
    </w:p>
    <w:p w14:paraId="168C83BD" w14:textId="77777777" w:rsidR="00AC1222" w:rsidRPr="00AC1222" w:rsidRDefault="00AC1222" w:rsidP="00AC1222">
      <w:pPr>
        <w:spacing w:line="312" w:lineRule="auto"/>
        <w:jc w:val="both"/>
        <w:rPr>
          <w:rFonts w:ascii="Tahoma" w:hAnsi="Tahoma" w:cs="Tahoma"/>
          <w:color w:val="000000" w:themeColor="text1"/>
        </w:rPr>
      </w:pPr>
      <w:r w:rsidRPr="00AC1222">
        <w:rPr>
          <w:rFonts w:ascii="Tahoma" w:hAnsi="Tahoma" w:cs="Tahoma"/>
          <w:color w:val="000000" w:themeColor="text1"/>
        </w:rPr>
        <w:t xml:space="preserve">OIL is strategically planning to be a zero-flare company by end of 2025 by emphasizing on upgradation of the installations and pipeline networks which resulted in 59% reduction in flaring compared to the previous year—translating into an abatement of 2,78,899 </w:t>
      </w:r>
      <w:proofErr w:type="spellStart"/>
      <w:r w:rsidRPr="00AC1222">
        <w:rPr>
          <w:rFonts w:ascii="Tahoma" w:hAnsi="Tahoma" w:cs="Tahoma"/>
          <w:color w:val="000000" w:themeColor="text1"/>
        </w:rPr>
        <w:t>tCO</w:t>
      </w:r>
      <w:proofErr w:type="spellEnd"/>
      <w:r w:rsidRPr="00AC1222">
        <w:rPr>
          <w:rFonts w:ascii="Tahoma" w:hAnsi="Tahoma" w:cs="Tahoma"/>
          <w:color w:val="000000" w:themeColor="text1"/>
        </w:rPr>
        <w:t>₂ emissions. Some of the key measures to support OIL’s commitment to achieve Zero Flare in the operations are:</w:t>
      </w:r>
    </w:p>
    <w:p w14:paraId="27A6A109" w14:textId="77777777" w:rsidR="00AC1222" w:rsidRPr="00AC1222" w:rsidRDefault="00AC1222" w:rsidP="00AC1222">
      <w:pPr>
        <w:pStyle w:val="ListParagraph"/>
        <w:numPr>
          <w:ilvl w:val="0"/>
          <w:numId w:val="13"/>
        </w:numPr>
        <w:spacing w:after="0" w:line="312" w:lineRule="auto"/>
        <w:jc w:val="both"/>
        <w:rPr>
          <w:rFonts w:ascii="Tahoma" w:hAnsi="Tahoma" w:cs="Tahoma"/>
        </w:rPr>
      </w:pPr>
      <w:r w:rsidRPr="00AC1222">
        <w:rPr>
          <w:rFonts w:ascii="Tahoma" w:hAnsi="Tahoma" w:cs="Tahoma"/>
        </w:rPr>
        <w:t xml:space="preserve">In Arunachal Pradesh, </w:t>
      </w:r>
      <w:proofErr w:type="spellStart"/>
      <w:r w:rsidRPr="00AC1222">
        <w:rPr>
          <w:rFonts w:ascii="Tahoma" w:hAnsi="Tahoma" w:cs="Tahoma"/>
        </w:rPr>
        <w:t>Kumchai</w:t>
      </w:r>
      <w:proofErr w:type="spellEnd"/>
      <w:r w:rsidRPr="00AC1222">
        <w:rPr>
          <w:rFonts w:ascii="Tahoma" w:hAnsi="Tahoma" w:cs="Tahoma"/>
        </w:rPr>
        <w:t xml:space="preserve"> flaring has been reduced by commissioning of </w:t>
      </w:r>
      <w:proofErr w:type="spellStart"/>
      <w:r w:rsidRPr="00AC1222">
        <w:rPr>
          <w:rFonts w:ascii="Tahoma" w:hAnsi="Tahoma" w:cs="Tahoma"/>
        </w:rPr>
        <w:t>Kumchai</w:t>
      </w:r>
      <w:proofErr w:type="spellEnd"/>
      <w:r w:rsidRPr="00AC1222">
        <w:rPr>
          <w:rFonts w:ascii="Tahoma" w:hAnsi="Tahoma" w:cs="Tahoma"/>
        </w:rPr>
        <w:t xml:space="preserve"> (in Arunachal Pradesh)-</w:t>
      </w:r>
      <w:proofErr w:type="spellStart"/>
      <w:r w:rsidRPr="00AC1222">
        <w:rPr>
          <w:rFonts w:ascii="Tahoma" w:hAnsi="Tahoma" w:cs="Tahoma"/>
        </w:rPr>
        <w:t>Kusijan</w:t>
      </w:r>
      <w:proofErr w:type="spellEnd"/>
      <w:r w:rsidRPr="00AC1222">
        <w:rPr>
          <w:rFonts w:ascii="Tahoma" w:hAnsi="Tahoma" w:cs="Tahoma"/>
        </w:rPr>
        <w:t xml:space="preserve"> (in Assam) Pipeline to reduce flare of 0.07 MMSCMD.</w:t>
      </w:r>
    </w:p>
    <w:p w14:paraId="3E7C92AA" w14:textId="77777777" w:rsidR="00AC1222" w:rsidRPr="00AC1222" w:rsidRDefault="00AC1222" w:rsidP="00AC1222">
      <w:pPr>
        <w:pStyle w:val="ListParagraph"/>
        <w:numPr>
          <w:ilvl w:val="0"/>
          <w:numId w:val="13"/>
        </w:numPr>
        <w:spacing w:after="0" w:line="312" w:lineRule="auto"/>
        <w:jc w:val="both"/>
        <w:rPr>
          <w:rFonts w:ascii="Tahoma" w:hAnsi="Tahoma" w:cs="Tahoma"/>
        </w:rPr>
      </w:pPr>
      <w:r w:rsidRPr="00AC1222">
        <w:rPr>
          <w:rFonts w:ascii="Tahoma" w:hAnsi="Tahoma" w:cs="Tahoma"/>
        </w:rPr>
        <w:t xml:space="preserve">Re-siting of one 1,40,000 SCMD Gas Booster from GCS-5 to </w:t>
      </w:r>
      <w:proofErr w:type="spellStart"/>
      <w:r w:rsidRPr="00AC1222">
        <w:rPr>
          <w:rFonts w:ascii="Tahoma" w:hAnsi="Tahoma" w:cs="Tahoma"/>
        </w:rPr>
        <w:t>Hebeda</w:t>
      </w:r>
      <w:proofErr w:type="spellEnd"/>
      <w:r w:rsidRPr="00AC1222">
        <w:rPr>
          <w:rFonts w:ascii="Tahoma" w:hAnsi="Tahoma" w:cs="Tahoma"/>
        </w:rPr>
        <w:t xml:space="preserve"> and installation of 40,000 SCMD new inhouse compressor in </w:t>
      </w:r>
      <w:proofErr w:type="spellStart"/>
      <w:r w:rsidRPr="00AC1222">
        <w:rPr>
          <w:rFonts w:ascii="Tahoma" w:hAnsi="Tahoma" w:cs="Tahoma"/>
        </w:rPr>
        <w:t>Hebeda</w:t>
      </w:r>
      <w:proofErr w:type="spellEnd"/>
      <w:r w:rsidRPr="00AC1222">
        <w:rPr>
          <w:rFonts w:ascii="Tahoma" w:hAnsi="Tahoma" w:cs="Tahoma"/>
        </w:rPr>
        <w:t xml:space="preserve"> lead to reduction of 0.03 MMSCMD.</w:t>
      </w:r>
    </w:p>
    <w:p w14:paraId="4C1346AB" w14:textId="77777777" w:rsidR="00AC1222" w:rsidRPr="00AC1222" w:rsidRDefault="00AC1222" w:rsidP="00AC1222">
      <w:pPr>
        <w:pStyle w:val="ListParagraph"/>
        <w:numPr>
          <w:ilvl w:val="0"/>
          <w:numId w:val="13"/>
        </w:numPr>
        <w:spacing w:after="0" w:line="312" w:lineRule="auto"/>
        <w:jc w:val="both"/>
        <w:rPr>
          <w:rFonts w:ascii="Tahoma" w:hAnsi="Tahoma" w:cs="Tahoma"/>
        </w:rPr>
      </w:pPr>
      <w:r w:rsidRPr="00AC1222">
        <w:rPr>
          <w:rFonts w:ascii="Tahoma" w:hAnsi="Tahoma" w:cs="Tahoma"/>
        </w:rPr>
        <w:t xml:space="preserve">Installation of 20,000 SCMD new inhouse compressor in </w:t>
      </w:r>
      <w:proofErr w:type="spellStart"/>
      <w:r w:rsidRPr="00AC1222">
        <w:rPr>
          <w:rFonts w:ascii="Tahoma" w:hAnsi="Tahoma" w:cs="Tahoma"/>
        </w:rPr>
        <w:t>Bhogpara</w:t>
      </w:r>
      <w:proofErr w:type="spellEnd"/>
      <w:r w:rsidRPr="00AC1222">
        <w:rPr>
          <w:rFonts w:ascii="Tahoma" w:hAnsi="Tahoma" w:cs="Tahoma"/>
        </w:rPr>
        <w:t xml:space="preserve"> reduced flare of 0.01 MMSCMD.</w:t>
      </w:r>
    </w:p>
    <w:p w14:paraId="1A8AEFD5" w14:textId="77777777" w:rsidR="00AC1222" w:rsidRPr="00AC1222" w:rsidRDefault="00AC1222" w:rsidP="00AC1222">
      <w:pPr>
        <w:pStyle w:val="ListParagraph"/>
        <w:numPr>
          <w:ilvl w:val="0"/>
          <w:numId w:val="13"/>
        </w:numPr>
        <w:spacing w:after="0" w:line="312" w:lineRule="auto"/>
        <w:jc w:val="both"/>
        <w:rPr>
          <w:rFonts w:ascii="Tahoma" w:hAnsi="Tahoma" w:cs="Tahoma"/>
        </w:rPr>
      </w:pPr>
      <w:r w:rsidRPr="00AC1222">
        <w:rPr>
          <w:rFonts w:ascii="Tahoma" w:hAnsi="Tahoma" w:cs="Tahoma"/>
        </w:rPr>
        <w:t>Connectivity of WHS- HWDH with AGCL pipeline on Nov 2024 lead to reduced flare of 0.015 MMSCMD.</w:t>
      </w:r>
    </w:p>
    <w:p w14:paraId="5F1F6C75" w14:textId="77777777" w:rsidR="00AC1222" w:rsidRPr="00AC1222" w:rsidRDefault="00AC1222" w:rsidP="00AC1222">
      <w:pPr>
        <w:spacing w:line="312" w:lineRule="auto"/>
        <w:jc w:val="both"/>
        <w:rPr>
          <w:rFonts w:ascii="Tahoma" w:hAnsi="Tahoma" w:cs="Tahoma"/>
        </w:rPr>
      </w:pPr>
    </w:p>
    <w:p w14:paraId="5390B98B" w14:textId="77777777" w:rsidR="00AC1222" w:rsidRPr="00AC1222" w:rsidRDefault="00AC1222" w:rsidP="00AC1222">
      <w:pPr>
        <w:spacing w:line="312" w:lineRule="auto"/>
        <w:jc w:val="both"/>
        <w:rPr>
          <w:rFonts w:ascii="Tahoma" w:hAnsi="Tahoma" w:cs="Tahoma"/>
        </w:rPr>
      </w:pPr>
      <w:r w:rsidRPr="00AC1222">
        <w:rPr>
          <w:rFonts w:ascii="Tahoma" w:hAnsi="Tahoma" w:cs="Tahoma"/>
        </w:rPr>
        <w:t>Further, approval from Government of India has been received for connecting OIL’s main producing area to the National Gas Grid through IGGL, which will aid in monetisation of natural gas being flared as well as also help in increasing share of natural gas in primary energy mix.</w:t>
      </w:r>
    </w:p>
    <w:p w14:paraId="722AD8B1" w14:textId="77777777" w:rsidR="00AC1222" w:rsidRPr="00AC1222" w:rsidRDefault="00AC1222" w:rsidP="00AC1222">
      <w:pPr>
        <w:spacing w:line="259" w:lineRule="auto"/>
        <w:jc w:val="both"/>
        <w:rPr>
          <w:rFonts w:ascii="Tahoma" w:hAnsi="Tahoma" w:cs="Tahoma"/>
        </w:rPr>
      </w:pPr>
    </w:p>
    <w:p w14:paraId="70C7FE47" w14:textId="77777777" w:rsidR="00AC1222" w:rsidRPr="00AC1222" w:rsidRDefault="00AC1222" w:rsidP="00AC1222">
      <w:pPr>
        <w:pStyle w:val="Heading2"/>
        <w:numPr>
          <w:ilvl w:val="0"/>
          <w:numId w:val="8"/>
        </w:numPr>
        <w:ind w:left="284"/>
        <w:jc w:val="both"/>
        <w:rPr>
          <w:rFonts w:ascii="Tahoma" w:eastAsia="Times New Roman" w:hAnsi="Tahoma" w:cs="Tahoma"/>
          <w:b/>
          <w:bCs/>
          <w:color w:val="auto"/>
          <w:sz w:val="22"/>
          <w:szCs w:val="22"/>
        </w:rPr>
      </w:pPr>
      <w:r w:rsidRPr="00AC1222">
        <w:rPr>
          <w:rFonts w:ascii="Tahoma" w:hAnsi="Tahoma" w:cs="Tahoma"/>
          <w:b/>
          <w:bCs/>
          <w:color w:val="auto"/>
          <w:sz w:val="22"/>
          <w:szCs w:val="22"/>
        </w:rPr>
        <w:t>Energy Efficiency Initiatives at OIL</w:t>
      </w:r>
    </w:p>
    <w:p w14:paraId="4372CCEC" w14:textId="77777777" w:rsidR="00AC1222" w:rsidRPr="00AC1222" w:rsidRDefault="00AC1222" w:rsidP="00AC1222">
      <w:pPr>
        <w:pStyle w:val="NormalWeb"/>
        <w:ind w:left="284"/>
        <w:jc w:val="both"/>
        <w:rPr>
          <w:rFonts w:ascii="Tahoma" w:hAnsi="Tahoma" w:cs="Tahoma"/>
          <w:b/>
          <w:bCs/>
          <w:sz w:val="22"/>
          <w:szCs w:val="22"/>
        </w:rPr>
      </w:pPr>
      <w:r w:rsidRPr="00AC1222">
        <w:rPr>
          <w:rFonts w:ascii="Tahoma" w:hAnsi="Tahoma" w:cs="Tahoma"/>
          <w:sz w:val="22"/>
          <w:szCs w:val="22"/>
        </w:rPr>
        <w:t xml:space="preserve">Oil India Limited (OIL) has implemented several energy-efficient measures to reduce its carbon footprint and optimize resource utilization. </w:t>
      </w:r>
      <w:r w:rsidRPr="00AC1222">
        <w:rPr>
          <w:rStyle w:val="Strong"/>
          <w:rFonts w:ascii="Tahoma" w:hAnsi="Tahoma" w:cs="Tahoma"/>
          <w:sz w:val="22"/>
          <w:szCs w:val="22"/>
        </w:rPr>
        <w:t>Key initiatives include:</w:t>
      </w:r>
    </w:p>
    <w:p w14:paraId="262C5F90" w14:textId="77777777" w:rsidR="00AC1222" w:rsidRPr="00AC1222" w:rsidRDefault="00AC1222" w:rsidP="00AC1222">
      <w:pPr>
        <w:pStyle w:val="ListParagraph"/>
        <w:numPr>
          <w:ilvl w:val="0"/>
          <w:numId w:val="15"/>
        </w:numPr>
        <w:spacing w:after="0" w:line="312" w:lineRule="auto"/>
        <w:jc w:val="both"/>
        <w:rPr>
          <w:rFonts w:ascii="Tahoma" w:hAnsi="Tahoma" w:cs="Tahoma"/>
        </w:rPr>
      </w:pPr>
      <w:r w:rsidRPr="00AC1222">
        <w:rPr>
          <w:rFonts w:ascii="Tahoma" w:hAnsi="Tahoma" w:cs="Tahoma"/>
        </w:rPr>
        <w:t>Dynamic Gas Blending: OIL retrofitted Dynamic Gas Blending (DGB) kits on CAT 3512B diesel engines at Rig S#7, enabling up to 70% substitution of diesel with natural gas without compromising performance. The pilot achieved substantial savings: 1.76 lakh litres and 1.21 lakh litres of diesel avoided at two locations equivalent to avoiding 802 MTCO2e GHG emissions</w:t>
      </w:r>
    </w:p>
    <w:p w14:paraId="0F5AEB63" w14:textId="77777777" w:rsidR="00AC1222" w:rsidRPr="00AC1222" w:rsidRDefault="00AC1222" w:rsidP="00AC1222">
      <w:pPr>
        <w:pStyle w:val="ListParagraph"/>
        <w:numPr>
          <w:ilvl w:val="0"/>
          <w:numId w:val="15"/>
        </w:numPr>
        <w:spacing w:after="0" w:line="312" w:lineRule="auto"/>
        <w:jc w:val="both"/>
        <w:rPr>
          <w:rFonts w:ascii="Tahoma" w:hAnsi="Tahoma" w:cs="Tahoma"/>
        </w:rPr>
      </w:pPr>
      <w:r w:rsidRPr="00AC1222">
        <w:rPr>
          <w:rFonts w:ascii="Tahoma" w:hAnsi="Tahoma" w:cs="Tahoma"/>
        </w:rPr>
        <w:t>Deploying Diesel Oxidation Catalyst (DOC) on CAT 3512B Engines – Rig S#</w:t>
      </w:r>
      <w:proofErr w:type="gramStart"/>
      <w:r w:rsidRPr="00AC1222">
        <w:rPr>
          <w:rFonts w:ascii="Tahoma" w:hAnsi="Tahoma" w:cs="Tahoma"/>
        </w:rPr>
        <w:t>7 :</w:t>
      </w:r>
      <w:proofErr w:type="gramEnd"/>
      <w:r w:rsidRPr="00AC1222">
        <w:rPr>
          <w:rFonts w:ascii="Tahoma" w:hAnsi="Tahoma" w:cs="Tahoma"/>
        </w:rPr>
        <w:t xml:space="preserve"> OIL has implemented Diesel Oxidation Catalyst (DOC) units on CAT 3512B engines at Rig S#7, resulting in notable reductions of key pollutants: Carbon Monoxide by 27.5%, Sulphur Dioxide by 30.6%, Nitrogen Oxides by 23.9%, and Particulate Matter by 34.8%.</w:t>
      </w:r>
    </w:p>
    <w:p w14:paraId="2E04E0CD" w14:textId="77777777" w:rsidR="00AC1222" w:rsidRPr="00AC1222" w:rsidRDefault="00AC1222" w:rsidP="00AC1222">
      <w:pPr>
        <w:pStyle w:val="ListParagraph"/>
        <w:numPr>
          <w:ilvl w:val="0"/>
          <w:numId w:val="15"/>
        </w:numPr>
        <w:spacing w:after="0" w:line="312" w:lineRule="auto"/>
        <w:jc w:val="both"/>
        <w:rPr>
          <w:rFonts w:ascii="Tahoma" w:hAnsi="Tahoma" w:cs="Tahoma"/>
        </w:rPr>
      </w:pPr>
      <w:r w:rsidRPr="00AC1222">
        <w:rPr>
          <w:rFonts w:ascii="Tahoma" w:hAnsi="Tahoma" w:cs="Tahoma"/>
        </w:rPr>
        <w:t>Energy-Efficient Buildings: Incorporated energy-efficient design features in new buildings, including rooftop solar plants to harness renewable energy. Presently, Solar plants of 1989 KW are being used for captive utilization in different spheres of OIL.</w:t>
      </w:r>
    </w:p>
    <w:p w14:paraId="0C30D5EB" w14:textId="77777777" w:rsidR="00AC1222" w:rsidRPr="00AC1222" w:rsidRDefault="00AC1222" w:rsidP="00AC1222">
      <w:pPr>
        <w:pStyle w:val="ListParagraph"/>
        <w:spacing w:after="0" w:line="312" w:lineRule="auto"/>
        <w:jc w:val="both"/>
        <w:rPr>
          <w:rFonts w:ascii="Tahoma" w:hAnsi="Tahoma" w:cs="Tahoma"/>
        </w:rPr>
      </w:pPr>
    </w:p>
    <w:p w14:paraId="488B49C0" w14:textId="77777777" w:rsidR="00AC1222" w:rsidRPr="00AC1222" w:rsidRDefault="00AC1222" w:rsidP="00AC1222">
      <w:pPr>
        <w:pStyle w:val="ListParagraph"/>
        <w:numPr>
          <w:ilvl w:val="0"/>
          <w:numId w:val="8"/>
        </w:numPr>
        <w:spacing w:line="312" w:lineRule="auto"/>
        <w:jc w:val="both"/>
        <w:rPr>
          <w:rFonts w:ascii="Tahoma" w:hAnsi="Tahoma" w:cs="Tahoma"/>
          <w:b/>
          <w:bCs/>
          <w:color w:val="000000" w:themeColor="text1"/>
        </w:rPr>
      </w:pPr>
      <w:r w:rsidRPr="00AC1222">
        <w:rPr>
          <w:rFonts w:ascii="Tahoma" w:hAnsi="Tahoma" w:cs="Tahoma"/>
          <w:b/>
          <w:bCs/>
          <w:color w:val="000000" w:themeColor="text1"/>
        </w:rPr>
        <w:t>OIL’s action towards Net zero upstream Methane Emission by 2030</w:t>
      </w:r>
    </w:p>
    <w:p w14:paraId="22991921" w14:textId="77777777" w:rsidR="00AC1222" w:rsidRPr="00AC1222" w:rsidRDefault="00AC1222" w:rsidP="00AC1222">
      <w:pPr>
        <w:pStyle w:val="ListParagraph"/>
        <w:numPr>
          <w:ilvl w:val="0"/>
          <w:numId w:val="12"/>
        </w:numPr>
        <w:spacing w:after="0" w:line="312" w:lineRule="auto"/>
        <w:jc w:val="both"/>
        <w:rPr>
          <w:rFonts w:ascii="Tahoma" w:hAnsi="Tahoma" w:cs="Tahoma"/>
        </w:rPr>
      </w:pPr>
      <w:r w:rsidRPr="00AC1222">
        <w:rPr>
          <w:rFonts w:ascii="Tahoma" w:hAnsi="Tahoma" w:cs="Tahoma"/>
        </w:rPr>
        <w:t xml:space="preserve">In the pursuit to reduce GHG emissions, OIL has entered into </w:t>
      </w:r>
      <w:proofErr w:type="gramStart"/>
      <w:r w:rsidRPr="00AC1222">
        <w:rPr>
          <w:rFonts w:ascii="Tahoma" w:hAnsi="Tahoma" w:cs="Tahoma"/>
        </w:rPr>
        <w:t>an</w:t>
      </w:r>
      <w:proofErr w:type="gramEnd"/>
      <w:r w:rsidRPr="00AC1222">
        <w:rPr>
          <w:rFonts w:ascii="Tahoma" w:hAnsi="Tahoma" w:cs="Tahoma"/>
        </w:rPr>
        <w:t xml:space="preserve"> cooperation agreement with Total Energies for detection and quantification of fugitive Methane and Carbon </w:t>
      </w:r>
      <w:r w:rsidRPr="00AC1222">
        <w:rPr>
          <w:rFonts w:ascii="Tahoma" w:hAnsi="Tahoma" w:cs="Tahoma"/>
        </w:rPr>
        <w:lastRenderedPageBreak/>
        <w:t xml:space="preserve">dioxide emissions in our production installations. The detection of Methane and Carbon dioxide emissions will be done through a </w:t>
      </w:r>
      <w:proofErr w:type="gramStart"/>
      <w:r w:rsidRPr="00AC1222">
        <w:rPr>
          <w:rFonts w:ascii="Tahoma" w:hAnsi="Tahoma" w:cs="Tahoma"/>
        </w:rPr>
        <w:t>drone based</w:t>
      </w:r>
      <w:proofErr w:type="gramEnd"/>
      <w:r w:rsidRPr="00AC1222">
        <w:rPr>
          <w:rFonts w:ascii="Tahoma" w:hAnsi="Tahoma" w:cs="Tahoma"/>
        </w:rPr>
        <w:t xml:space="preserve"> survey using </w:t>
      </w:r>
      <w:proofErr w:type="spellStart"/>
      <w:r w:rsidRPr="00AC1222">
        <w:rPr>
          <w:rFonts w:ascii="Tahoma" w:hAnsi="Tahoma" w:cs="Tahoma"/>
        </w:rPr>
        <w:t>TotalEnergies</w:t>
      </w:r>
      <w:proofErr w:type="spellEnd"/>
      <w:r w:rsidRPr="00AC1222">
        <w:rPr>
          <w:rFonts w:ascii="Tahoma" w:hAnsi="Tahoma" w:cs="Tahoma"/>
        </w:rPr>
        <w:t xml:space="preserve"> AUSEA (Airborne </w:t>
      </w:r>
      <w:proofErr w:type="spellStart"/>
      <w:r w:rsidRPr="00AC1222">
        <w:rPr>
          <w:rFonts w:ascii="Tahoma" w:hAnsi="Tahoma" w:cs="Tahoma"/>
        </w:rPr>
        <w:t>Ultra light</w:t>
      </w:r>
      <w:proofErr w:type="spellEnd"/>
      <w:r w:rsidRPr="00AC1222">
        <w:rPr>
          <w:rFonts w:ascii="Tahoma" w:hAnsi="Tahoma" w:cs="Tahoma"/>
        </w:rPr>
        <w:t xml:space="preserve"> Spectrometer for Environmental Applications) technology. </w:t>
      </w:r>
    </w:p>
    <w:p w14:paraId="6665BA50" w14:textId="77777777" w:rsidR="00AC1222" w:rsidRPr="00AC1222" w:rsidRDefault="00AC1222" w:rsidP="00AC1222">
      <w:pPr>
        <w:pStyle w:val="ListParagraph"/>
        <w:numPr>
          <w:ilvl w:val="0"/>
          <w:numId w:val="12"/>
        </w:numPr>
        <w:spacing w:after="0" w:line="312" w:lineRule="auto"/>
        <w:jc w:val="both"/>
        <w:rPr>
          <w:rFonts w:ascii="Tahoma" w:hAnsi="Tahoma" w:cs="Tahoma"/>
        </w:rPr>
      </w:pPr>
      <w:r w:rsidRPr="00AC1222">
        <w:rPr>
          <w:rFonts w:ascii="Tahoma" w:hAnsi="Tahoma" w:cs="Tahoma"/>
        </w:rPr>
        <w:t xml:space="preserve">The work commenced on October 6, 2025, marking a significant step in OIL's strategy to proactively identify, monitor, and arrest fugitive emissions. Through the deployment of </w:t>
      </w:r>
      <w:proofErr w:type="spellStart"/>
      <w:r w:rsidRPr="00AC1222">
        <w:rPr>
          <w:rFonts w:ascii="Tahoma" w:hAnsi="Tahoma" w:cs="Tahoma"/>
        </w:rPr>
        <w:t>TotalEnergies</w:t>
      </w:r>
      <w:proofErr w:type="spellEnd"/>
      <w:r w:rsidRPr="00AC1222">
        <w:rPr>
          <w:rFonts w:ascii="Tahoma" w:hAnsi="Tahoma" w:cs="Tahoma"/>
        </w:rPr>
        <w:t>’ cutting-edge AUSEA drone surveys, OIL is positioned to enhance its emissions calculations and take robust mitigation actions, demonstrating a commitment to environmental responsibility and continuous improvement in operational sustainability</w:t>
      </w:r>
    </w:p>
    <w:p w14:paraId="67A97929" w14:textId="77777777" w:rsidR="00AC1222" w:rsidRPr="00AC1222" w:rsidRDefault="00AC1222" w:rsidP="00AC1222">
      <w:pPr>
        <w:pStyle w:val="ListParagraph"/>
        <w:spacing w:before="100" w:beforeAutospacing="1" w:after="100" w:afterAutospacing="1"/>
        <w:ind w:left="284"/>
        <w:jc w:val="both"/>
        <w:rPr>
          <w:rFonts w:ascii="Tahoma" w:hAnsi="Tahoma" w:cs="Tahoma"/>
          <w:b/>
          <w:bCs/>
        </w:rPr>
      </w:pPr>
    </w:p>
    <w:p w14:paraId="6B99FB86" w14:textId="77777777" w:rsidR="00AC1222" w:rsidRPr="00AC1222" w:rsidRDefault="00AC1222" w:rsidP="00AC1222">
      <w:pPr>
        <w:pStyle w:val="ListParagraph"/>
        <w:numPr>
          <w:ilvl w:val="0"/>
          <w:numId w:val="8"/>
        </w:numPr>
        <w:spacing w:before="100" w:beforeAutospacing="1" w:after="100" w:afterAutospacing="1"/>
        <w:ind w:left="284"/>
        <w:jc w:val="both"/>
        <w:rPr>
          <w:rFonts w:ascii="Tahoma" w:hAnsi="Tahoma" w:cs="Tahoma"/>
          <w:b/>
          <w:bCs/>
        </w:rPr>
      </w:pPr>
      <w:r w:rsidRPr="00AC1222">
        <w:rPr>
          <w:rFonts w:ascii="Tahoma" w:hAnsi="Tahoma" w:cs="Tahoma"/>
          <w:b/>
          <w:bCs/>
        </w:rPr>
        <w:t>Mass Plantation</w:t>
      </w:r>
    </w:p>
    <w:p w14:paraId="0D533786" w14:textId="77777777" w:rsidR="00AC1222" w:rsidRPr="00AC1222" w:rsidRDefault="00AC1222" w:rsidP="00AC1222">
      <w:pPr>
        <w:spacing w:before="100" w:beforeAutospacing="1" w:after="100" w:afterAutospacing="1" w:line="360" w:lineRule="auto"/>
        <w:ind w:left="284"/>
        <w:jc w:val="both"/>
        <w:rPr>
          <w:rFonts w:ascii="Tahoma" w:eastAsia="Times New Roman" w:hAnsi="Tahoma" w:cs="Tahoma"/>
          <w:lang w:eastAsia="en-IN"/>
        </w:rPr>
      </w:pPr>
      <w:r w:rsidRPr="00AC1222">
        <w:rPr>
          <w:rFonts w:ascii="Tahoma" w:eastAsia="Times New Roman" w:hAnsi="Tahoma" w:cs="Tahoma"/>
          <w:lang w:eastAsia="en-IN"/>
        </w:rPr>
        <w:t xml:space="preserve">OIL has undertaken significant tree plantation initiatives to offset carbon emissions and contribute to environmental sustainability. </w:t>
      </w:r>
      <w:r w:rsidRPr="00AC1222">
        <w:rPr>
          <w:rFonts w:ascii="Tahoma" w:eastAsia="Times New Roman" w:hAnsi="Tahoma" w:cs="Tahoma"/>
          <w:b/>
          <w:bCs/>
          <w:lang w:eastAsia="en-IN"/>
        </w:rPr>
        <w:t>Key projects include:</w:t>
      </w:r>
    </w:p>
    <w:p w14:paraId="4C85BC43" w14:textId="77777777" w:rsidR="00AC1222" w:rsidRPr="00AC1222" w:rsidRDefault="00AC1222" w:rsidP="00AC1222">
      <w:pPr>
        <w:pStyle w:val="ListParagraph"/>
        <w:numPr>
          <w:ilvl w:val="0"/>
          <w:numId w:val="14"/>
        </w:numPr>
        <w:spacing w:line="312" w:lineRule="auto"/>
        <w:ind w:left="709"/>
        <w:jc w:val="both"/>
        <w:rPr>
          <w:rFonts w:ascii="Tahoma" w:hAnsi="Tahoma" w:cs="Tahoma"/>
        </w:rPr>
      </w:pPr>
      <w:r w:rsidRPr="00AC1222">
        <w:rPr>
          <w:rFonts w:ascii="Tahoma" w:hAnsi="Tahoma" w:cs="Tahoma"/>
        </w:rPr>
        <w:t xml:space="preserve">Project Vasundhara: OIL in collaboration with the </w:t>
      </w:r>
      <w:proofErr w:type="spellStart"/>
      <w:r w:rsidRPr="00AC1222">
        <w:rPr>
          <w:rFonts w:ascii="Tahoma" w:hAnsi="Tahoma" w:cs="Tahoma"/>
        </w:rPr>
        <w:t>Digboi</w:t>
      </w:r>
      <w:proofErr w:type="spellEnd"/>
      <w:r w:rsidRPr="00AC1222">
        <w:rPr>
          <w:rFonts w:ascii="Tahoma" w:hAnsi="Tahoma" w:cs="Tahoma"/>
        </w:rPr>
        <w:t xml:space="preserve"> Forest Division of the Assam Forest Department, established the </w:t>
      </w:r>
      <w:proofErr w:type="spellStart"/>
      <w:r w:rsidRPr="00AC1222">
        <w:rPr>
          <w:rFonts w:ascii="Tahoma" w:hAnsi="Tahoma" w:cs="Tahoma"/>
        </w:rPr>
        <w:t>Bambusetum</w:t>
      </w:r>
      <w:proofErr w:type="spellEnd"/>
      <w:r w:rsidRPr="00AC1222">
        <w:rPr>
          <w:rFonts w:ascii="Tahoma" w:hAnsi="Tahoma" w:cs="Tahoma"/>
        </w:rPr>
        <w:t xml:space="preserve"> and </w:t>
      </w:r>
      <w:proofErr w:type="spellStart"/>
      <w:r w:rsidRPr="00AC1222">
        <w:rPr>
          <w:rFonts w:ascii="Tahoma" w:hAnsi="Tahoma" w:cs="Tahoma"/>
        </w:rPr>
        <w:t>Dihing</w:t>
      </w:r>
      <w:proofErr w:type="spellEnd"/>
      <w:r w:rsidRPr="00AC1222">
        <w:rPr>
          <w:rFonts w:ascii="Tahoma" w:hAnsi="Tahoma" w:cs="Tahoma"/>
        </w:rPr>
        <w:t xml:space="preserve"> </w:t>
      </w:r>
      <w:proofErr w:type="spellStart"/>
      <w:r w:rsidRPr="00AC1222">
        <w:rPr>
          <w:rFonts w:ascii="Tahoma" w:hAnsi="Tahoma" w:cs="Tahoma"/>
        </w:rPr>
        <w:t>Patkai</w:t>
      </w:r>
      <w:proofErr w:type="spellEnd"/>
      <w:r w:rsidRPr="00AC1222">
        <w:rPr>
          <w:rFonts w:ascii="Tahoma" w:hAnsi="Tahoma" w:cs="Tahoma"/>
        </w:rPr>
        <w:t xml:space="preserve"> Eco Discovery Centre as part of its flagship CSR initiative, OIL Vasundhara. The </w:t>
      </w:r>
      <w:proofErr w:type="spellStart"/>
      <w:r w:rsidRPr="00AC1222">
        <w:rPr>
          <w:rFonts w:ascii="Tahoma" w:hAnsi="Tahoma" w:cs="Tahoma"/>
        </w:rPr>
        <w:t>Bambusetum</w:t>
      </w:r>
      <w:proofErr w:type="spellEnd"/>
      <w:r w:rsidRPr="00AC1222">
        <w:rPr>
          <w:rFonts w:ascii="Tahoma" w:hAnsi="Tahoma" w:cs="Tahoma"/>
        </w:rPr>
        <w:t>, spanning 2 hectares, showcases around 50 bamboo species collected from across India with support from RFRI, Jorhat.</w:t>
      </w:r>
    </w:p>
    <w:p w14:paraId="4194331A" w14:textId="77777777" w:rsidR="00AC1222" w:rsidRPr="00AC1222" w:rsidRDefault="00AC1222" w:rsidP="00AC1222">
      <w:pPr>
        <w:pStyle w:val="ListParagraph"/>
        <w:numPr>
          <w:ilvl w:val="0"/>
          <w:numId w:val="14"/>
        </w:numPr>
        <w:spacing w:line="312" w:lineRule="auto"/>
        <w:ind w:left="709"/>
        <w:jc w:val="both"/>
        <w:rPr>
          <w:rFonts w:ascii="Tahoma" w:hAnsi="Tahoma" w:cs="Tahoma"/>
        </w:rPr>
      </w:pPr>
      <w:r w:rsidRPr="00AC1222">
        <w:rPr>
          <w:rFonts w:ascii="Tahoma" w:hAnsi="Tahoma" w:cs="Tahoma"/>
        </w:rPr>
        <w:t>Green Credit Program (GCP): In support of India’s Green Credit Program (GCP), the Company registered and reserved 601 hectares of forest land across Assam, Odisha and Rajasthan, with plantations already initiated in 431 hectares. The initiative allows the Company to earn Green Credits and promote afforestation as a compensatory environmental action. OIL will receive green credits (GCs) after five years of plantation, which can be used to offset compensatory afforestation costs or traded in the future. OIL is the first PSU to deposit the fund for the same for Assam &amp; Odisha projects and for Rajasthan fund process has already been initiated.</w:t>
      </w:r>
    </w:p>
    <w:p w14:paraId="6D794156" w14:textId="77777777" w:rsidR="00AC1222" w:rsidRPr="00AC1222" w:rsidRDefault="00AC1222" w:rsidP="00AC1222">
      <w:pPr>
        <w:pStyle w:val="ListParagraph"/>
        <w:spacing w:before="100" w:beforeAutospacing="1" w:after="100" w:afterAutospacing="1"/>
        <w:jc w:val="both"/>
        <w:rPr>
          <w:rFonts w:ascii="Tahoma" w:hAnsi="Tahoma" w:cs="Tahoma"/>
        </w:rPr>
      </w:pPr>
    </w:p>
    <w:p w14:paraId="5FCC78BA" w14:textId="77777777" w:rsidR="00AC1222" w:rsidRPr="00AC1222" w:rsidRDefault="00AC1222" w:rsidP="00AC1222">
      <w:pPr>
        <w:pStyle w:val="ListParagraph"/>
        <w:numPr>
          <w:ilvl w:val="0"/>
          <w:numId w:val="8"/>
        </w:numPr>
        <w:spacing w:before="100" w:beforeAutospacing="1" w:after="100" w:afterAutospacing="1"/>
        <w:ind w:left="284"/>
        <w:jc w:val="both"/>
        <w:rPr>
          <w:rFonts w:ascii="Tahoma" w:hAnsi="Tahoma" w:cs="Tahoma"/>
        </w:rPr>
      </w:pPr>
      <w:r w:rsidRPr="00AC1222">
        <w:rPr>
          <w:rFonts w:ascii="Tahoma" w:hAnsi="Tahoma" w:cs="Tahoma"/>
          <w:b/>
          <w:bCs/>
        </w:rPr>
        <w:t>Beyond greenhouse gas reductions</w:t>
      </w:r>
      <w:r w:rsidRPr="00AC1222">
        <w:rPr>
          <w:rFonts w:ascii="Tahoma" w:hAnsi="Tahoma" w:cs="Tahoma"/>
        </w:rPr>
        <w:t>: OIL is focusing on non-GHG sustainability measures, including water conservation by installing flow meters, recycling formation water, and setting up desalination plants. In waste management, the company aims to enhance disposal mechanisms, implement closed-loop drilling systems, auction drill cuttings to third parties, and ban single-use plastics. To tackle air emissions, OIL will install catalytic converters in drilling rigs and improve emissions reporting. The company is also committed to biodiversity conservation, undertaking initiatives like afforestation, wetland restoration, and programs for aquatic and wildlife protection. To support these sustainability efforts, OIL has integrated strategic enablers such as automating ESG data management through SAP Sustainability Control Tower, incorporating ESG metrics into key performance indicators (KPIs), and engaging with suppliers on environmental best practices.</w:t>
      </w:r>
    </w:p>
    <w:p w14:paraId="42405468" w14:textId="77777777" w:rsidR="00AC1222" w:rsidRPr="00AC1222" w:rsidRDefault="00AC1222" w:rsidP="00AC1222">
      <w:pPr>
        <w:pStyle w:val="ListParagraph"/>
        <w:spacing w:before="100" w:beforeAutospacing="1" w:after="100" w:afterAutospacing="1"/>
        <w:ind w:left="284"/>
        <w:jc w:val="both"/>
        <w:rPr>
          <w:rFonts w:ascii="Tahoma" w:hAnsi="Tahoma" w:cs="Tahoma"/>
        </w:rPr>
      </w:pPr>
    </w:p>
    <w:p w14:paraId="38F2F5A5" w14:textId="77777777" w:rsidR="00AC1222" w:rsidRPr="00AC1222" w:rsidRDefault="00AC1222" w:rsidP="00AC1222">
      <w:pPr>
        <w:pStyle w:val="ListParagraph"/>
        <w:numPr>
          <w:ilvl w:val="0"/>
          <w:numId w:val="8"/>
        </w:numPr>
        <w:ind w:left="284"/>
        <w:jc w:val="both"/>
        <w:rPr>
          <w:rFonts w:ascii="Tahoma" w:hAnsi="Tahoma" w:cs="Tahoma"/>
        </w:rPr>
      </w:pPr>
      <w:r w:rsidRPr="00AC1222">
        <w:rPr>
          <w:rFonts w:ascii="Tahoma" w:hAnsi="Tahoma" w:cs="Tahoma"/>
          <w:b/>
          <w:bCs/>
        </w:rPr>
        <w:t>Global Collaborations and Partnerships</w:t>
      </w:r>
      <w:r w:rsidRPr="00AC1222">
        <w:rPr>
          <w:rFonts w:ascii="Tahoma" w:hAnsi="Tahoma" w:cs="Tahoma"/>
        </w:rPr>
        <w:t xml:space="preserve">: In addition to the above initiatives, OIL has reinforced its commitment to sustainability by signing the Oil and Gas Decarbonization Charter (OGDC). This is a global industry effort aimed at accelerating climate action and driving high-scale impact across the oil and gas sector. As part of its OGDC membership, OIL has also partnered with </w:t>
      </w:r>
      <w:proofErr w:type="spellStart"/>
      <w:r w:rsidRPr="00AC1222">
        <w:rPr>
          <w:rFonts w:ascii="Tahoma" w:hAnsi="Tahoma" w:cs="Tahoma"/>
        </w:rPr>
        <w:t>TotalEnergies</w:t>
      </w:r>
      <w:proofErr w:type="spellEnd"/>
      <w:r w:rsidRPr="00AC1222">
        <w:rPr>
          <w:rFonts w:ascii="Tahoma" w:hAnsi="Tahoma" w:cs="Tahoma"/>
        </w:rPr>
        <w:t xml:space="preserve"> to enhance its fugitive emissions measurement process. This </w:t>
      </w:r>
      <w:r w:rsidRPr="00AC1222">
        <w:rPr>
          <w:rFonts w:ascii="Tahoma" w:hAnsi="Tahoma" w:cs="Tahoma"/>
        </w:rPr>
        <w:lastRenderedPageBreak/>
        <w:t>collaboration aligns with World Bank’s Zero Routine Flare initiative and further strengthens OIL’s OGDC commitments towards emission reductions.</w:t>
      </w:r>
    </w:p>
    <w:p w14:paraId="5BC688F1" w14:textId="77777777" w:rsidR="00AC1222" w:rsidRPr="00AC1222" w:rsidRDefault="00AC1222" w:rsidP="00AC1222">
      <w:pPr>
        <w:spacing w:before="120" w:line="360" w:lineRule="auto"/>
        <w:jc w:val="both"/>
        <w:rPr>
          <w:rFonts w:ascii="Tahoma" w:hAnsi="Tahoma" w:cs="Tahoma"/>
        </w:rPr>
      </w:pPr>
    </w:p>
    <w:p w14:paraId="6A8062C2" w14:textId="77777777" w:rsidR="00AC1222" w:rsidRPr="00AC1222" w:rsidRDefault="00AC1222" w:rsidP="00AC1222">
      <w:pPr>
        <w:pStyle w:val="PlainText"/>
        <w:spacing w:before="120" w:after="0" w:line="360" w:lineRule="auto"/>
        <w:ind w:left="426"/>
        <w:jc w:val="center"/>
        <w:rPr>
          <w:rFonts w:ascii="Tahoma" w:hAnsi="Tahoma" w:cs="Tahoma"/>
          <w:sz w:val="22"/>
          <w:szCs w:val="22"/>
        </w:rPr>
      </w:pPr>
    </w:p>
    <w:p w14:paraId="5A59AB2E" w14:textId="77777777" w:rsidR="00AC1222" w:rsidRPr="00AC1222" w:rsidRDefault="00AC1222" w:rsidP="00AC1222">
      <w:pPr>
        <w:pStyle w:val="PlainText"/>
        <w:spacing w:before="120" w:after="0" w:line="360" w:lineRule="auto"/>
        <w:ind w:left="426"/>
        <w:jc w:val="center"/>
        <w:rPr>
          <w:rFonts w:ascii="Tahoma" w:hAnsi="Tahoma" w:cs="Tahoma"/>
          <w:sz w:val="22"/>
          <w:szCs w:val="22"/>
        </w:rPr>
      </w:pPr>
      <w:r w:rsidRPr="00AC1222">
        <w:rPr>
          <w:rFonts w:ascii="Tahoma" w:hAnsi="Tahoma" w:cs="Tahoma"/>
          <w:sz w:val="22"/>
          <w:szCs w:val="22"/>
        </w:rPr>
        <w:t>***</w:t>
      </w:r>
    </w:p>
    <w:p w14:paraId="51BA5CFB" w14:textId="77777777" w:rsidR="00AC1222" w:rsidRPr="00AC1222" w:rsidRDefault="00AC1222" w:rsidP="00F7545F">
      <w:pPr>
        <w:spacing w:after="0" w:line="240" w:lineRule="auto"/>
        <w:ind w:right="-482"/>
        <w:jc w:val="right"/>
        <w:rPr>
          <w:rFonts w:ascii="Tahoma" w:hAnsi="Tahoma" w:cs="Tahoma"/>
          <w:b/>
          <w:u w:val="single"/>
          <w:lang w:val="en-US"/>
        </w:rPr>
      </w:pPr>
    </w:p>
    <w:sectPr w:rsidR="00AC1222" w:rsidRPr="00AC1222"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6"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3"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5"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71C91"/>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6"/>
  </w:num>
  <w:num w:numId="3">
    <w:abstractNumId w:val="10"/>
  </w:num>
  <w:num w:numId="4">
    <w:abstractNumId w:val="12"/>
  </w:num>
  <w:num w:numId="5">
    <w:abstractNumId w:val="1"/>
  </w:num>
  <w:num w:numId="6">
    <w:abstractNumId w:val="13"/>
  </w:num>
  <w:num w:numId="7">
    <w:abstractNumId w:val="9"/>
  </w:num>
  <w:num w:numId="8">
    <w:abstractNumId w:val="11"/>
  </w:num>
  <w:num w:numId="9">
    <w:abstractNumId w:val="6"/>
  </w:num>
  <w:num w:numId="10">
    <w:abstractNumId w:val="15"/>
  </w:num>
  <w:num w:numId="11">
    <w:abstractNumId w:val="14"/>
  </w:num>
  <w:num w:numId="12">
    <w:abstractNumId w:val="8"/>
  </w:num>
  <w:num w:numId="13">
    <w:abstractNumId w:val="17"/>
  </w:num>
  <w:num w:numId="14">
    <w:abstractNumId w:val="5"/>
  </w:num>
  <w:num w:numId="15">
    <w:abstractNumId w:val="2"/>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31EEC"/>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4CB7"/>
    <w:rsid w:val="001151F2"/>
    <w:rsid w:val="001246C7"/>
    <w:rsid w:val="00133A75"/>
    <w:rsid w:val="001352A6"/>
    <w:rsid w:val="001360E3"/>
    <w:rsid w:val="001368FD"/>
    <w:rsid w:val="0014197C"/>
    <w:rsid w:val="001465BD"/>
    <w:rsid w:val="00157286"/>
    <w:rsid w:val="00170613"/>
    <w:rsid w:val="00172997"/>
    <w:rsid w:val="00175FC8"/>
    <w:rsid w:val="001A2608"/>
    <w:rsid w:val="001A27F8"/>
    <w:rsid w:val="001B137F"/>
    <w:rsid w:val="001B4C58"/>
    <w:rsid w:val="001B7D4C"/>
    <w:rsid w:val="001C6223"/>
    <w:rsid w:val="001C71AA"/>
    <w:rsid w:val="001E301A"/>
    <w:rsid w:val="001F17B4"/>
    <w:rsid w:val="001F253B"/>
    <w:rsid w:val="00201D8F"/>
    <w:rsid w:val="0020483F"/>
    <w:rsid w:val="002254E2"/>
    <w:rsid w:val="00230158"/>
    <w:rsid w:val="00235041"/>
    <w:rsid w:val="00246075"/>
    <w:rsid w:val="00261595"/>
    <w:rsid w:val="002618BC"/>
    <w:rsid w:val="00263636"/>
    <w:rsid w:val="002639D6"/>
    <w:rsid w:val="00265CDC"/>
    <w:rsid w:val="00284B8F"/>
    <w:rsid w:val="00287BE4"/>
    <w:rsid w:val="002A7B0E"/>
    <w:rsid w:val="002B2E46"/>
    <w:rsid w:val="002B36D7"/>
    <w:rsid w:val="002B7039"/>
    <w:rsid w:val="002C07CD"/>
    <w:rsid w:val="002C0F5B"/>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65C3"/>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237"/>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C6A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469FB"/>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C1222"/>
    <w:rsid w:val="00AD3F60"/>
    <w:rsid w:val="00AE10C1"/>
    <w:rsid w:val="00AE3F37"/>
    <w:rsid w:val="00B234E6"/>
    <w:rsid w:val="00B32638"/>
    <w:rsid w:val="00B3384E"/>
    <w:rsid w:val="00B355C9"/>
    <w:rsid w:val="00B40338"/>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1380F"/>
    <w:rsid w:val="00F20D13"/>
    <w:rsid w:val="00F211B3"/>
    <w:rsid w:val="00F21622"/>
    <w:rsid w:val="00F25295"/>
    <w:rsid w:val="00F255CA"/>
    <w:rsid w:val="00F26A26"/>
    <w:rsid w:val="00F26CC7"/>
    <w:rsid w:val="00F270A6"/>
    <w:rsid w:val="00F308F3"/>
    <w:rsid w:val="00F322FF"/>
    <w:rsid w:val="00F34A50"/>
    <w:rsid w:val="00F46344"/>
    <w:rsid w:val="00F47FDD"/>
    <w:rsid w:val="00F61966"/>
    <w:rsid w:val="00F636E8"/>
    <w:rsid w:val="00F6408C"/>
    <w:rsid w:val="00F7545F"/>
    <w:rsid w:val="00F90735"/>
    <w:rsid w:val="00F977D6"/>
    <w:rsid w:val="00F97BB8"/>
    <w:rsid w:val="00FA77B1"/>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paragraph" w:styleId="Heading2">
    <w:name w:val="heading 2"/>
    <w:basedOn w:val="Normal"/>
    <w:next w:val="Normal"/>
    <w:link w:val="Heading2Char"/>
    <w:uiPriority w:val="9"/>
    <w:semiHidden/>
    <w:unhideWhenUsed/>
    <w:qFormat/>
    <w:rsid w:val="00AC1222"/>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1"/>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customStyle="1" w:styleId="Heading2Char">
    <w:name w:val="Heading 2 Char"/>
    <w:basedOn w:val="DefaultParagraphFont"/>
    <w:link w:val="Heading2"/>
    <w:uiPriority w:val="9"/>
    <w:semiHidden/>
    <w:rsid w:val="00AC1222"/>
    <w:rPr>
      <w:rFonts w:asciiTheme="majorHAnsi" w:eastAsiaTheme="majorEastAsia" w:hAnsiTheme="majorHAnsi" w:cstheme="majorBidi"/>
      <w:color w:val="365F91" w:themeColor="accent1" w:themeShade="BF"/>
      <w:sz w:val="26"/>
      <w:szCs w:val="26"/>
      <w:lang w:val="en-US"/>
    </w:rPr>
  </w:style>
  <w:style w:type="paragraph" w:styleId="BodyText">
    <w:name w:val="Body Text"/>
    <w:basedOn w:val="Normal"/>
    <w:link w:val="BodyTextChar"/>
    <w:uiPriority w:val="99"/>
    <w:unhideWhenUsed/>
    <w:rsid w:val="00AC1222"/>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AC1222"/>
    <w:rPr>
      <w:rFonts w:ascii="Calibri" w:hAnsi="Calibri" w:cs="Calibri"/>
      <w:lang w:eastAsia="en-IN" w:bidi="hi-IN"/>
    </w:rPr>
  </w:style>
  <w:style w:type="paragraph" w:styleId="PlainText">
    <w:name w:val="Plain Text"/>
    <w:aliases w:val=" Char,Char"/>
    <w:basedOn w:val="Normal"/>
    <w:link w:val="PlainTextChar"/>
    <w:rsid w:val="00AC1222"/>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AC1222"/>
    <w:rPr>
      <w:rFonts w:ascii="Courier New" w:eastAsia="Times New Roman" w:hAnsi="Courier New" w:cs="Courier New"/>
      <w:sz w:val="20"/>
      <w:szCs w:val="20"/>
      <w:lang w:eastAsia="en-IN"/>
    </w:rPr>
  </w:style>
  <w:style w:type="character" w:styleId="Strong">
    <w:name w:val="Strong"/>
    <w:basedOn w:val="DefaultParagraphFont"/>
    <w:uiPriority w:val="22"/>
    <w:qFormat/>
    <w:rsid w:val="00AC12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0277994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66030917">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39498507">
      <w:bodyDiv w:val="1"/>
      <w:marLeft w:val="0"/>
      <w:marRight w:val="0"/>
      <w:marTop w:val="0"/>
      <w:marBottom w:val="0"/>
      <w:divBdr>
        <w:top w:val="none" w:sz="0" w:space="0" w:color="auto"/>
        <w:left w:val="none" w:sz="0" w:space="0" w:color="auto"/>
        <w:bottom w:val="none" w:sz="0" w:space="0" w:color="auto"/>
        <w:right w:val="none" w:sz="0" w:space="0" w:color="auto"/>
      </w:divBdr>
      <w:divsChild>
        <w:div w:id="1681278658">
          <w:marLeft w:val="0"/>
          <w:marRight w:val="0"/>
          <w:marTop w:val="0"/>
          <w:marBottom w:val="0"/>
          <w:divBdr>
            <w:top w:val="none" w:sz="0" w:space="0" w:color="auto"/>
            <w:left w:val="none" w:sz="0" w:space="0" w:color="auto"/>
            <w:bottom w:val="none" w:sz="0" w:space="0" w:color="auto"/>
            <w:right w:val="none" w:sz="0" w:space="0" w:color="auto"/>
          </w:divBdr>
        </w:div>
      </w:divsChild>
    </w:div>
    <w:div w:id="453868619">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1144233">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13832385">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496825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0920333">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6981395">
      <w:bodyDiv w:val="1"/>
      <w:marLeft w:val="0"/>
      <w:marRight w:val="0"/>
      <w:marTop w:val="0"/>
      <w:marBottom w:val="0"/>
      <w:divBdr>
        <w:top w:val="none" w:sz="0" w:space="0" w:color="auto"/>
        <w:left w:val="none" w:sz="0" w:space="0" w:color="auto"/>
        <w:bottom w:val="none" w:sz="0" w:space="0" w:color="auto"/>
        <w:right w:val="none" w:sz="0" w:space="0" w:color="auto"/>
      </w:divBdr>
      <w:divsChild>
        <w:div w:id="557211496">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0487019">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41273528">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120333">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4756952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430294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00887843">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87457460">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B28F9126-CE08-4E52-9BE2-70870A9A8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5592</Words>
  <Characters>31878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2025-11-28T06:23:00Z</cp:lastPrinted>
  <dcterms:created xsi:type="dcterms:W3CDTF">2025-11-28T06:31:00Z</dcterms:created>
  <dcterms:modified xsi:type="dcterms:W3CDTF">2025-11-28T06:31:00Z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