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9C63ED" w14:textId="77777777" w:rsidR="00657064" w:rsidRDefault="00657064" w:rsidP="00657064">
      <w:pPr>
        <w:spacing w:after="0"/>
        <w:ind w:right="-392"/>
        <w:rPr>
          <w:rFonts w:ascii="Tahoma" w:hAnsi="Tahoma" w:cs="Tahoma"/>
          <w:b/>
          <w:lang w:val="en-US"/>
        </w:rPr>
      </w:pPr>
    </w:p>
    <w:p w14:paraId="55B25F93" w14:textId="77777777" w:rsidR="00503E07" w:rsidRDefault="00503E07" w:rsidP="00657064">
      <w:pPr>
        <w:spacing w:after="0"/>
        <w:ind w:right="-392"/>
        <w:rPr>
          <w:rFonts w:ascii="Tahoma" w:hAnsi="Tahoma" w:cs="Tahoma"/>
          <w:b/>
          <w:lang w:val="en-US"/>
        </w:rPr>
      </w:pPr>
    </w:p>
    <w:p w14:paraId="37097A7F" w14:textId="77777777" w:rsidR="00503E07" w:rsidRDefault="00503E07" w:rsidP="00657064">
      <w:pPr>
        <w:spacing w:after="0"/>
        <w:ind w:right="-392"/>
        <w:rPr>
          <w:rFonts w:ascii="Tahoma" w:hAnsi="Tahoma" w:cs="Tahoma"/>
          <w:b/>
          <w:lang w:val="en-US"/>
        </w:rPr>
      </w:pPr>
    </w:p>
    <w:p w14:paraId="4718DEE7" w14:textId="77777777" w:rsidR="0028031A" w:rsidRDefault="0028031A" w:rsidP="00657064">
      <w:pPr>
        <w:spacing w:after="0"/>
        <w:ind w:right="-392"/>
        <w:rPr>
          <w:rFonts w:ascii="Tahoma" w:hAnsi="Tahoma" w:cs="Tahoma"/>
          <w:b/>
          <w:lang w:val="en-US"/>
        </w:rPr>
      </w:pPr>
    </w:p>
    <w:p w14:paraId="2B8619E6" w14:textId="77777777" w:rsidR="0065566B" w:rsidRDefault="0065566B" w:rsidP="00657064">
      <w:pPr>
        <w:spacing w:after="0"/>
        <w:ind w:right="-392"/>
        <w:rPr>
          <w:rFonts w:ascii="Tahoma" w:hAnsi="Tahoma" w:cs="Tahoma"/>
          <w:b/>
          <w:lang w:val="en-US"/>
        </w:rPr>
      </w:pPr>
    </w:p>
    <w:p w14:paraId="01AD29CA" w14:textId="2193508E" w:rsidR="00657064" w:rsidRDefault="00657064" w:rsidP="00657064">
      <w:pPr>
        <w:spacing w:after="0"/>
        <w:ind w:right="-392"/>
        <w:rPr>
          <w:rFonts w:ascii="Tahoma" w:hAnsi="Tahoma" w:cs="Tahoma"/>
          <w:b/>
          <w:lang w:val="en-US"/>
        </w:rPr>
      </w:pPr>
      <w:r>
        <w:rPr>
          <w:rFonts w:ascii="Tahoma" w:hAnsi="Tahoma" w:cs="Tahoma"/>
          <w:b/>
          <w:lang w:val="en-US"/>
        </w:rPr>
        <w:t>OIL/PLNG/54/2/3/2025/47</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11</w:t>
      </w:r>
      <w:r>
        <w:rPr>
          <w:rFonts w:ascii="Tahoma" w:hAnsi="Tahoma" w:cs="Tahoma"/>
          <w:b/>
          <w:vertAlign w:val="superscript"/>
          <w:lang w:val="en-US"/>
        </w:rPr>
        <w:t>th</w:t>
      </w:r>
      <w:r>
        <w:rPr>
          <w:rFonts w:ascii="Tahoma" w:hAnsi="Tahoma" w:cs="Tahoma"/>
          <w:b/>
          <w:lang w:val="en-US"/>
        </w:rPr>
        <w:t xml:space="preserve"> December, 2025</w:t>
      </w:r>
    </w:p>
    <w:p w14:paraId="6B28E114" w14:textId="77777777" w:rsidR="00657064" w:rsidRDefault="00657064" w:rsidP="00657064">
      <w:pPr>
        <w:spacing w:after="0"/>
        <w:ind w:right="-28"/>
        <w:rPr>
          <w:rFonts w:ascii="Tahoma" w:hAnsi="Tahoma" w:cs="Tahoma"/>
          <w:lang w:val="en-US"/>
        </w:rPr>
      </w:pPr>
    </w:p>
    <w:p w14:paraId="1A4FAD0A" w14:textId="77777777" w:rsidR="00657064" w:rsidRDefault="00657064" w:rsidP="00657064">
      <w:pPr>
        <w:spacing w:after="0"/>
        <w:rPr>
          <w:rFonts w:ascii="Tahoma" w:hAnsi="Tahoma" w:cs="Tahoma"/>
          <w:lang w:val="en-US"/>
        </w:rPr>
      </w:pPr>
      <w:r>
        <w:rPr>
          <w:rFonts w:ascii="Tahoma" w:hAnsi="Tahoma" w:cs="Tahoma"/>
          <w:lang w:val="en-US"/>
        </w:rPr>
        <w:t>Ministry of Petroleum and Natural Gas</w:t>
      </w:r>
    </w:p>
    <w:p w14:paraId="7DAE0AE8" w14:textId="77777777" w:rsidR="00657064" w:rsidRDefault="00657064" w:rsidP="00657064">
      <w:pPr>
        <w:spacing w:after="0"/>
        <w:ind w:right="-482"/>
        <w:rPr>
          <w:rFonts w:ascii="Tahoma" w:hAnsi="Tahoma" w:cs="Tahoma"/>
          <w:lang w:val="en-US"/>
        </w:rPr>
      </w:pPr>
      <w:r>
        <w:rPr>
          <w:rFonts w:ascii="Tahoma" w:hAnsi="Tahoma" w:cs="Tahoma"/>
          <w:lang w:val="en-US"/>
        </w:rPr>
        <w:t>Kartavya Bhawan-03, Janpath</w:t>
      </w:r>
    </w:p>
    <w:p w14:paraId="18E561EA" w14:textId="77777777" w:rsidR="00657064" w:rsidRDefault="00657064" w:rsidP="00657064">
      <w:pPr>
        <w:spacing w:after="0"/>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Kind Attn:    </w:t>
      </w:r>
      <w:r>
        <w:rPr>
          <w:rFonts w:ascii="Tahoma" w:hAnsi="Tahoma" w:cs="Tahoma"/>
          <w:b/>
        </w:rPr>
        <w:t>Section Officer</w:t>
      </w:r>
    </w:p>
    <w:p w14:paraId="32EA1CC2" w14:textId="5A0EAF25" w:rsidR="00657064" w:rsidRDefault="00657064" w:rsidP="00657064">
      <w:pPr>
        <w:spacing w:after="0"/>
        <w:ind w:left="6480" w:firstLine="720"/>
        <w:jc w:val="center"/>
        <w:rPr>
          <w:rFonts w:ascii="Tahoma" w:hAnsi="Tahoma" w:cs="Tahoma"/>
          <w:u w:val="single"/>
          <w:lang w:val="en-US"/>
        </w:rPr>
      </w:pPr>
      <w:r>
        <w:rPr>
          <w:rFonts w:ascii="Tahoma" w:hAnsi="Tahoma" w:cs="Tahoma"/>
          <w:u w:val="single"/>
          <w:lang w:val="en-US"/>
        </w:rPr>
        <w:t>GP-Division</w:t>
      </w:r>
      <w:bookmarkStart w:id="0" w:name="_GoBack"/>
      <w:bookmarkEnd w:id="0"/>
    </w:p>
    <w:p w14:paraId="5A5E14A5" w14:textId="77777777" w:rsidR="00657064" w:rsidRDefault="00657064" w:rsidP="00657064">
      <w:pPr>
        <w:spacing w:after="0"/>
        <w:ind w:right="-482"/>
        <w:jc w:val="center"/>
        <w:rPr>
          <w:rFonts w:ascii="Tahoma" w:hAnsi="Tahoma" w:cs="Tahoma"/>
          <w:bCs/>
          <w:u w:val="single"/>
        </w:rPr>
      </w:pP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664AD36F" w14:textId="77777777" w:rsidR="00657064" w:rsidRDefault="00657064" w:rsidP="00657064">
      <w:pPr>
        <w:tabs>
          <w:tab w:val="left" w:pos="1440"/>
        </w:tabs>
        <w:spacing w:after="0" w:line="240" w:lineRule="auto"/>
        <w:ind w:right="-563"/>
        <w:jc w:val="both"/>
        <w:rPr>
          <w:rFonts w:ascii="Tahoma" w:hAnsi="Tahoma" w:cs="Tahoma"/>
          <w:b/>
          <w:lang w:val="en-US"/>
        </w:rPr>
      </w:pPr>
    </w:p>
    <w:p w14:paraId="5F9E2CD4" w14:textId="77777777" w:rsidR="00657064" w:rsidRDefault="00657064" w:rsidP="00657064">
      <w:pPr>
        <w:tabs>
          <w:tab w:val="left" w:pos="1440"/>
        </w:tabs>
        <w:spacing w:after="0" w:line="240" w:lineRule="auto"/>
        <w:ind w:right="-563"/>
        <w:jc w:val="both"/>
        <w:rPr>
          <w:rFonts w:ascii="Tahoma" w:hAnsi="Tahoma" w:cs="Tahoma"/>
          <w:lang w:val="en-US"/>
        </w:rPr>
      </w:pPr>
      <w:r>
        <w:rPr>
          <w:rFonts w:ascii="Tahoma" w:hAnsi="Tahoma" w:cs="Tahoma"/>
          <w:b/>
          <w:lang w:val="en-US"/>
        </w:rPr>
        <w:t>Sub</w:t>
      </w:r>
      <w:r>
        <w:rPr>
          <w:rFonts w:ascii="Tahoma" w:hAnsi="Tahoma" w:cs="Tahoma"/>
          <w:lang w:val="en-US"/>
        </w:rPr>
        <w:t xml:space="preserve">:    Lok Sabha Provisionally Admitted Starred Question Dy. No. </w:t>
      </w:r>
      <w:r w:rsidR="00E45B24">
        <w:rPr>
          <w:rFonts w:ascii="Tahoma" w:hAnsi="Tahoma" w:cs="Tahoma"/>
          <w:b/>
          <w:bCs/>
        </w:rPr>
        <w:t>10477</w:t>
      </w:r>
      <w:r>
        <w:rPr>
          <w:rFonts w:ascii="Tahoma" w:hAnsi="Tahoma" w:cs="Tahoma"/>
          <w:b/>
          <w:bCs/>
        </w:rPr>
        <w:t xml:space="preserve"> </w:t>
      </w:r>
      <w:r>
        <w:rPr>
          <w:rFonts w:ascii="Tahoma" w:hAnsi="Tahoma" w:cs="Tahoma"/>
          <w:lang w:val="en-US"/>
        </w:rPr>
        <w:t xml:space="preserve">for 18.12.2025 </w:t>
      </w:r>
    </w:p>
    <w:p w14:paraId="522AA33F" w14:textId="77777777" w:rsidR="00E45B24" w:rsidRDefault="00E45B24" w:rsidP="00E45B24">
      <w:pPr>
        <w:pStyle w:val="Default"/>
        <w:ind w:left="720"/>
        <w:jc w:val="both"/>
        <w:rPr>
          <w:rFonts w:ascii="Tahoma" w:hAnsi="Tahoma" w:cs="Tahoma"/>
          <w:b/>
          <w:bCs/>
          <w:sz w:val="22"/>
          <w:szCs w:val="22"/>
        </w:rPr>
      </w:pPr>
      <w:r>
        <w:rPr>
          <w:rFonts w:ascii="Tahoma" w:hAnsi="Tahoma" w:cs="Tahoma"/>
          <w:sz w:val="22"/>
          <w:szCs w:val="22"/>
        </w:rPr>
        <w:t xml:space="preserve"> </w:t>
      </w:r>
      <w:r w:rsidR="00657064">
        <w:rPr>
          <w:rFonts w:ascii="Tahoma" w:hAnsi="Tahoma" w:cs="Tahoma"/>
          <w:sz w:val="22"/>
          <w:szCs w:val="22"/>
        </w:rPr>
        <w:t xml:space="preserve">Regarding </w:t>
      </w:r>
      <w:r w:rsidRPr="00E45B24">
        <w:rPr>
          <w:rFonts w:ascii="Tahoma" w:hAnsi="Tahoma" w:cs="Tahoma"/>
          <w:b/>
          <w:bCs/>
          <w:sz w:val="22"/>
          <w:szCs w:val="22"/>
        </w:rPr>
        <w:t>“Compressed Bio-Gas (CBG) Production and Integration with the Gas</w:t>
      </w:r>
    </w:p>
    <w:p w14:paraId="48C586BF" w14:textId="77777777" w:rsidR="00E45B24" w:rsidRDefault="00E45B24" w:rsidP="00E45B24">
      <w:pPr>
        <w:pStyle w:val="Default"/>
        <w:ind w:left="1440"/>
        <w:jc w:val="both"/>
        <w:rPr>
          <w:rFonts w:ascii="Tahoma" w:hAnsi="Tahoma" w:cs="Tahoma"/>
          <w:sz w:val="22"/>
          <w:szCs w:val="22"/>
        </w:rPr>
      </w:pPr>
      <w:r>
        <w:rPr>
          <w:rFonts w:ascii="Tahoma" w:hAnsi="Tahoma" w:cs="Tahoma"/>
          <w:b/>
          <w:bCs/>
          <w:sz w:val="22"/>
          <w:szCs w:val="22"/>
        </w:rPr>
        <w:t xml:space="preserve">      </w:t>
      </w:r>
      <w:r w:rsidRPr="00E45B24">
        <w:rPr>
          <w:rFonts w:ascii="Tahoma" w:hAnsi="Tahoma" w:cs="Tahoma"/>
          <w:b/>
          <w:bCs/>
          <w:sz w:val="22"/>
          <w:szCs w:val="22"/>
        </w:rPr>
        <w:t xml:space="preserve"> Grid</w:t>
      </w:r>
    </w:p>
    <w:p w14:paraId="5CCF2593" w14:textId="77777777" w:rsidR="00657064" w:rsidRDefault="00657064" w:rsidP="00657064">
      <w:pPr>
        <w:pStyle w:val="Default"/>
        <w:ind w:left="720"/>
        <w:jc w:val="both"/>
        <w:rPr>
          <w:rFonts w:ascii="Tahoma" w:hAnsi="Tahoma" w:cs="Tahoma"/>
          <w:sz w:val="22"/>
          <w:szCs w:val="22"/>
        </w:rPr>
      </w:pPr>
    </w:p>
    <w:p w14:paraId="11E17097" w14:textId="77777777" w:rsidR="00657064" w:rsidRDefault="00657064" w:rsidP="00E45B24">
      <w:pPr>
        <w:pStyle w:val="Default"/>
        <w:jc w:val="both"/>
        <w:rPr>
          <w:rFonts w:ascii="Tahoma" w:hAnsi="Tahoma" w:cs="Tahoma"/>
          <w:sz w:val="22"/>
          <w:szCs w:val="22"/>
        </w:rPr>
      </w:pPr>
      <w:r>
        <w:rPr>
          <w:rFonts w:ascii="Tahoma" w:hAnsi="Tahoma" w:cs="Tahoma"/>
          <w:sz w:val="22"/>
          <w:szCs w:val="22"/>
        </w:rPr>
        <w:t xml:space="preserve"> </w:t>
      </w:r>
      <w:r>
        <w:rPr>
          <w:rFonts w:ascii="Tahoma" w:hAnsi="Tahoma" w:cs="Tahoma"/>
          <w:b/>
        </w:rPr>
        <w:t>Ref.</w:t>
      </w:r>
      <w:r>
        <w:rPr>
          <w:rFonts w:ascii="Tahoma" w:hAnsi="Tahoma" w:cs="Tahoma"/>
        </w:rPr>
        <w:t xml:space="preserve">  Your email dated 10.12.2025</w:t>
      </w:r>
    </w:p>
    <w:p w14:paraId="10A911D2" w14:textId="77777777" w:rsidR="00657064" w:rsidRDefault="00657064" w:rsidP="00657064">
      <w:pPr>
        <w:tabs>
          <w:tab w:val="left" w:pos="709"/>
          <w:tab w:val="center" w:pos="4817"/>
        </w:tabs>
        <w:spacing w:after="0"/>
        <w:ind w:right="-306"/>
        <w:rPr>
          <w:rFonts w:ascii="Tahoma" w:hAnsi="Tahoma" w:cs="Tahoma"/>
          <w:lang w:val="en-US"/>
        </w:rPr>
      </w:pPr>
    </w:p>
    <w:p w14:paraId="411D6B46" w14:textId="77777777" w:rsidR="00657064" w:rsidRDefault="00657064" w:rsidP="00657064">
      <w:pPr>
        <w:spacing w:after="0"/>
        <w:ind w:right="-613"/>
        <w:rPr>
          <w:rFonts w:ascii="Tahoma" w:hAnsi="Tahoma" w:cs="Tahoma"/>
          <w:lang w:val="en-US"/>
        </w:rPr>
      </w:pPr>
      <w:r>
        <w:rPr>
          <w:rFonts w:ascii="Tahoma" w:hAnsi="Tahoma" w:cs="Tahoma"/>
          <w:lang w:val="en-US"/>
        </w:rPr>
        <w:t>Sir,</w:t>
      </w:r>
    </w:p>
    <w:p w14:paraId="20A928EF" w14:textId="77777777" w:rsidR="00657064" w:rsidRDefault="00657064" w:rsidP="00657064">
      <w:pPr>
        <w:spacing w:after="0"/>
        <w:rPr>
          <w:rFonts w:ascii="Tahoma" w:hAnsi="Tahoma" w:cs="Tahoma"/>
          <w:lang w:val="en-US"/>
        </w:rPr>
      </w:pPr>
      <w:r>
        <w:rPr>
          <w:rFonts w:ascii="Tahoma" w:hAnsi="Tahoma" w:cs="Tahoma"/>
          <w:lang w:val="en-US"/>
        </w:rPr>
        <w:t xml:space="preserve">       </w:t>
      </w:r>
      <w:r>
        <w:rPr>
          <w:rFonts w:ascii="Tahoma" w:hAnsi="Tahoma" w:cs="Tahoma"/>
          <w:lang w:val="en-US"/>
        </w:rPr>
        <w:tab/>
        <w:t>Reference above, our reply to the above Lok Sabha Question is as follows:</w:t>
      </w:r>
    </w:p>
    <w:tbl>
      <w:tblPr>
        <w:tblStyle w:val="TableGrid"/>
        <w:tblW w:w="9750" w:type="dxa"/>
        <w:tblInd w:w="0" w:type="dxa"/>
        <w:tblLayout w:type="fixed"/>
        <w:tblLook w:val="04A0" w:firstRow="1" w:lastRow="0" w:firstColumn="1" w:lastColumn="0" w:noHBand="0" w:noVBand="1"/>
      </w:tblPr>
      <w:tblGrid>
        <w:gridCol w:w="3256"/>
        <w:gridCol w:w="6494"/>
      </w:tblGrid>
      <w:tr w:rsidR="00657064" w14:paraId="3E2AAFD4" w14:textId="77777777" w:rsidTr="006C3A2C">
        <w:trPr>
          <w:trHeight w:val="1208"/>
        </w:trPr>
        <w:tc>
          <w:tcPr>
            <w:tcW w:w="3256" w:type="dxa"/>
            <w:tcBorders>
              <w:top w:val="single" w:sz="4" w:space="0" w:color="auto"/>
              <w:left w:val="single" w:sz="4" w:space="0" w:color="auto"/>
              <w:bottom w:val="single" w:sz="4" w:space="0" w:color="auto"/>
              <w:right w:val="single" w:sz="4" w:space="0" w:color="auto"/>
            </w:tcBorders>
          </w:tcPr>
          <w:p w14:paraId="57B06EDB" w14:textId="14D0B8FC" w:rsidR="00E45B24" w:rsidRDefault="00657064">
            <w:pPr>
              <w:spacing w:after="0" w:line="240" w:lineRule="auto"/>
              <w:ind w:right="34"/>
              <w:jc w:val="both"/>
            </w:pPr>
            <w:r>
              <w:rPr>
                <w:rFonts w:ascii="Tahoma" w:hAnsi="Tahoma" w:cs="Tahoma"/>
                <w:i/>
                <w:iCs/>
              </w:rPr>
              <w:t>Q.(a)</w:t>
            </w:r>
            <w:r w:rsidR="00E45B24">
              <w:rPr>
                <w:rFonts w:ascii="Tahoma" w:hAnsi="Tahoma" w:cs="Tahoma"/>
                <w:i/>
                <w:iCs/>
              </w:rPr>
              <w:t>T</w:t>
            </w:r>
            <w:r w:rsidR="00E45B24" w:rsidRPr="00E45B24">
              <w:rPr>
                <w:rFonts w:ascii="Tahoma" w:hAnsi="Tahoma" w:cs="Tahoma"/>
                <w:i/>
                <w:iCs/>
              </w:rPr>
              <w:t>he details of the number of Compressed Bio-Gas (CBG) plants commissioned so far in the country along with their installed capacity and feedstock profile, State-wise;</w:t>
            </w:r>
          </w:p>
          <w:p w14:paraId="2699A05A" w14:textId="77777777" w:rsidR="00657064" w:rsidRPr="00E45B24" w:rsidRDefault="00657064">
            <w:pPr>
              <w:spacing w:after="0" w:line="240" w:lineRule="auto"/>
              <w:ind w:right="34"/>
              <w:jc w:val="both"/>
            </w:pPr>
          </w:p>
        </w:tc>
        <w:tc>
          <w:tcPr>
            <w:tcW w:w="6494" w:type="dxa"/>
            <w:tcBorders>
              <w:top w:val="single" w:sz="4" w:space="0" w:color="auto"/>
              <w:left w:val="single" w:sz="4" w:space="0" w:color="auto"/>
              <w:bottom w:val="single" w:sz="4" w:space="0" w:color="auto"/>
              <w:right w:val="single" w:sz="4" w:space="0" w:color="auto"/>
            </w:tcBorders>
            <w:hideMark/>
          </w:tcPr>
          <w:p w14:paraId="6EA95989" w14:textId="77777777" w:rsidR="00657064" w:rsidRDefault="00657064">
            <w:pPr>
              <w:spacing w:after="120" w:line="240" w:lineRule="auto"/>
              <w:rPr>
                <w:rFonts w:ascii="Tahoma" w:eastAsia="Times New Roman" w:hAnsi="Tahoma" w:cs="Tahoma"/>
                <w:b/>
                <w:bCs/>
                <w:kern w:val="2"/>
                <w14:ligatures w14:val="standardContextual"/>
              </w:rPr>
            </w:pPr>
            <w:r>
              <w:rPr>
                <w:rFonts w:ascii="Tahoma" w:hAnsi="Tahoma" w:cs="Tahoma"/>
                <w:b/>
                <w:lang w:val="en-US"/>
              </w:rPr>
              <w:t>Answer to Q(a):</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71DCC97D" w14:textId="4DEB142B" w:rsidR="00657064" w:rsidRDefault="006F229E">
            <w:pPr>
              <w:spacing w:after="120" w:line="240" w:lineRule="auto"/>
              <w:rPr>
                <w:rFonts w:ascii="Tahoma" w:eastAsia="Times New Roman" w:hAnsi="Tahoma" w:cs="Tahoma"/>
                <w:kern w:val="2"/>
                <w14:ligatures w14:val="standardContextual"/>
              </w:rPr>
            </w:pPr>
            <w:r w:rsidRPr="006F229E">
              <w:rPr>
                <w:rFonts w:ascii="Tahoma" w:eastAsia="Times New Roman" w:hAnsi="Tahoma" w:cs="Tahoma"/>
                <w:kern w:val="2"/>
                <w14:ligatures w14:val="standardContextual"/>
              </w:rPr>
              <w:t xml:space="preserve">As far as OIL is concerned, OIL is in the process of establishing 25 Compressed Biogas (CBG) plants across India, utilizing Municipal Solid Waste (MSW), agricultural waste etc. as primary feedstock. The MSW based CBG plants at Tinsukia (Assam) and Bhubaneswar (Odisha) are currently under construction and expected date of completion of the projects, as per the contract/LOA, are March 2027 and April 2027 respectively. The installed capacity of the CBG plant at Tinsukia (Assam) &amp; Bhubaneswar (Odisha) are approximately 3 TPD and 14 TPD respectively.  </w:t>
            </w:r>
          </w:p>
        </w:tc>
      </w:tr>
      <w:tr w:rsidR="00657064" w14:paraId="4542BE8D" w14:textId="77777777" w:rsidTr="006C3A2C">
        <w:trPr>
          <w:trHeight w:val="1230"/>
        </w:trPr>
        <w:tc>
          <w:tcPr>
            <w:tcW w:w="3256" w:type="dxa"/>
            <w:tcBorders>
              <w:top w:val="single" w:sz="4" w:space="0" w:color="auto"/>
              <w:left w:val="single" w:sz="4" w:space="0" w:color="auto"/>
              <w:bottom w:val="single" w:sz="4" w:space="0" w:color="auto"/>
              <w:right w:val="single" w:sz="4" w:space="0" w:color="auto"/>
            </w:tcBorders>
            <w:hideMark/>
          </w:tcPr>
          <w:p w14:paraId="06A835C1" w14:textId="77777777" w:rsidR="00E45B24" w:rsidRDefault="00657064">
            <w:pPr>
              <w:spacing w:after="0" w:line="240" w:lineRule="auto"/>
              <w:ind w:right="34"/>
              <w:jc w:val="both"/>
              <w:rPr>
                <w:rFonts w:ascii="Tahoma" w:hAnsi="Tahoma" w:cs="Tahoma"/>
                <w:i/>
                <w:iCs/>
              </w:rPr>
            </w:pPr>
            <w:r>
              <w:rPr>
                <w:rFonts w:ascii="Tahoma" w:hAnsi="Tahoma" w:cs="Tahoma"/>
                <w:i/>
                <w:iCs/>
              </w:rPr>
              <w:t xml:space="preserve">Q.(b) </w:t>
            </w:r>
            <w:r w:rsidR="00E45B24" w:rsidRPr="00E45B24">
              <w:rPr>
                <w:rFonts w:ascii="Tahoma" w:hAnsi="Tahoma" w:cs="Tahoma"/>
                <w:i/>
                <w:iCs/>
              </w:rPr>
              <w:t>whether the offtake of CBG by Oil and Gas Marketing Companies has increased during the last three years, if so, the details thereof;</w:t>
            </w:r>
          </w:p>
          <w:p w14:paraId="7E22E981" w14:textId="77777777" w:rsidR="00657064" w:rsidRDefault="00E45B24">
            <w:pPr>
              <w:spacing w:after="0" w:line="240" w:lineRule="auto"/>
              <w:ind w:right="34"/>
              <w:jc w:val="both"/>
              <w:rPr>
                <w:rFonts w:ascii="Tahoma" w:hAnsi="Tahoma" w:cs="Tahoma"/>
                <w:i/>
                <w:iCs/>
              </w:rPr>
            </w:pPr>
            <w:r w:rsidRPr="00E45B24">
              <w:rPr>
                <w:rFonts w:ascii="Tahoma" w:hAnsi="Tahoma" w:cs="Tahoma"/>
                <w:i/>
                <w:iCs/>
              </w:rPr>
              <w:br/>
            </w:r>
          </w:p>
        </w:tc>
        <w:tc>
          <w:tcPr>
            <w:tcW w:w="6494" w:type="dxa"/>
            <w:tcBorders>
              <w:top w:val="single" w:sz="4" w:space="0" w:color="auto"/>
              <w:left w:val="single" w:sz="4" w:space="0" w:color="auto"/>
              <w:bottom w:val="single" w:sz="4" w:space="0" w:color="auto"/>
              <w:right w:val="single" w:sz="4" w:space="0" w:color="auto"/>
            </w:tcBorders>
            <w:hideMark/>
          </w:tcPr>
          <w:p w14:paraId="1C64E324" w14:textId="370883B0" w:rsidR="00657064" w:rsidRDefault="00657064">
            <w:pPr>
              <w:spacing w:after="120" w:line="240" w:lineRule="auto"/>
              <w:rPr>
                <w:rFonts w:ascii="Tahoma" w:eastAsia="Times New Roman" w:hAnsi="Tahoma" w:cs="Tahoma"/>
                <w:b/>
                <w:bCs/>
                <w:kern w:val="2"/>
                <w14:ligatures w14:val="standardContextual"/>
              </w:rPr>
            </w:pPr>
            <w:r>
              <w:rPr>
                <w:rFonts w:ascii="Tahoma" w:hAnsi="Tahoma" w:cs="Tahoma"/>
                <w:b/>
                <w:lang w:val="en-US"/>
              </w:rPr>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56A977F" w14:textId="59B141D3" w:rsidR="00657064" w:rsidRPr="0028031A" w:rsidRDefault="00A965C5">
            <w:pPr>
              <w:spacing w:after="0" w:line="240" w:lineRule="auto"/>
              <w:rPr>
                <w:rFonts w:ascii="Tahoma" w:hAnsi="Tahoma" w:cs="Tahoma"/>
                <w:lang w:val="en-US"/>
              </w:rPr>
            </w:pPr>
            <w:r w:rsidRPr="0028031A">
              <w:rPr>
                <w:rFonts w:ascii="Tahoma" w:eastAsia="Times New Roman" w:hAnsi="Tahoma" w:cs="Tahoma"/>
                <w:kern w:val="2"/>
                <w14:ligatures w14:val="standardContextual"/>
              </w:rPr>
              <w:t>Query is not pertaining to OIL</w:t>
            </w:r>
            <w:r w:rsidR="0028031A">
              <w:rPr>
                <w:rFonts w:ascii="Tahoma" w:eastAsia="Times New Roman" w:hAnsi="Tahoma" w:cs="Tahoma"/>
                <w:kern w:val="2"/>
                <w14:ligatures w14:val="standardContextual"/>
              </w:rPr>
              <w:t>.</w:t>
            </w:r>
          </w:p>
        </w:tc>
      </w:tr>
      <w:tr w:rsidR="00657064" w14:paraId="5B3BFD7C" w14:textId="77777777" w:rsidTr="006C3A2C">
        <w:trPr>
          <w:trHeight w:val="1230"/>
        </w:trPr>
        <w:tc>
          <w:tcPr>
            <w:tcW w:w="3256" w:type="dxa"/>
            <w:tcBorders>
              <w:top w:val="single" w:sz="4" w:space="0" w:color="auto"/>
              <w:left w:val="single" w:sz="4" w:space="0" w:color="auto"/>
              <w:bottom w:val="single" w:sz="4" w:space="0" w:color="auto"/>
              <w:right w:val="single" w:sz="4" w:space="0" w:color="auto"/>
            </w:tcBorders>
            <w:hideMark/>
          </w:tcPr>
          <w:p w14:paraId="2C94F1C7" w14:textId="77777777" w:rsidR="00ED39AE" w:rsidRDefault="00657064">
            <w:pPr>
              <w:spacing w:after="0" w:line="240" w:lineRule="auto"/>
              <w:ind w:right="34"/>
              <w:jc w:val="both"/>
            </w:pPr>
            <w:r>
              <w:rPr>
                <w:rFonts w:ascii="Tahoma" w:hAnsi="Tahoma" w:cs="Tahoma"/>
                <w:i/>
                <w:iCs/>
              </w:rPr>
              <w:t xml:space="preserve">Q.(c) </w:t>
            </w:r>
            <w:r w:rsidR="00ED39AE">
              <w:rPr>
                <w:rFonts w:ascii="Tahoma" w:hAnsi="Tahoma" w:cs="Tahoma"/>
                <w:i/>
                <w:iCs/>
              </w:rPr>
              <w:t>T</w:t>
            </w:r>
            <w:r w:rsidR="00ED39AE" w:rsidRPr="00ED39AE">
              <w:rPr>
                <w:rFonts w:ascii="Tahoma" w:hAnsi="Tahoma" w:cs="Tahoma"/>
                <w:i/>
                <w:iCs/>
              </w:rPr>
              <w:t>he annual quantity of CBG procured during this period;</w:t>
            </w:r>
          </w:p>
          <w:p w14:paraId="690C2EDD" w14:textId="77777777" w:rsidR="00657064" w:rsidRDefault="00657064">
            <w:pPr>
              <w:spacing w:after="0" w:line="240" w:lineRule="auto"/>
              <w:ind w:right="34"/>
              <w:jc w:val="both"/>
              <w:rPr>
                <w:rFonts w:ascii="Tahoma" w:hAnsi="Tahoma" w:cs="Tahoma"/>
                <w:i/>
                <w:iCs/>
                <w:lang w:val="en-US"/>
              </w:rPr>
            </w:pPr>
            <w:r>
              <w:br/>
            </w:r>
          </w:p>
        </w:tc>
        <w:tc>
          <w:tcPr>
            <w:tcW w:w="6494" w:type="dxa"/>
            <w:tcBorders>
              <w:top w:val="single" w:sz="4" w:space="0" w:color="auto"/>
              <w:left w:val="single" w:sz="4" w:space="0" w:color="auto"/>
              <w:bottom w:val="single" w:sz="4" w:space="0" w:color="auto"/>
              <w:right w:val="single" w:sz="4" w:space="0" w:color="auto"/>
            </w:tcBorders>
            <w:hideMark/>
          </w:tcPr>
          <w:p w14:paraId="136ED0BE" w14:textId="77777777" w:rsidR="00657064" w:rsidRDefault="00657064">
            <w:pPr>
              <w:spacing w:after="120" w:line="240" w:lineRule="auto"/>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1D4AD78D" w14:textId="52C6C847" w:rsidR="00657064" w:rsidRDefault="00383CBF">
            <w:pPr>
              <w:spacing w:after="120" w:line="240" w:lineRule="auto"/>
              <w:rPr>
                <w:rFonts w:ascii="Tahoma" w:hAnsi="Tahoma" w:cs="Tahoma"/>
                <w:b/>
                <w:lang w:val="en-US"/>
              </w:rPr>
            </w:pPr>
            <w:r w:rsidRPr="00383CBF">
              <w:rPr>
                <w:rFonts w:ascii="Tahoma" w:eastAsia="Times New Roman" w:hAnsi="Tahoma" w:cs="Tahoma"/>
                <w:kern w:val="2"/>
                <w14:ligatures w14:val="standardContextual"/>
              </w:rPr>
              <w:t>As far as OIL is concerned, the CBG production from the to-be commissioned CBG plants of OIL at Tinsukia (Assam) and Bhubaneswar (Odisha) are approximately 3 TPD and 14 TPD respectively.</w:t>
            </w:r>
          </w:p>
        </w:tc>
      </w:tr>
      <w:tr w:rsidR="00657064" w14:paraId="1EAA039A" w14:textId="77777777" w:rsidTr="0028031A">
        <w:trPr>
          <w:trHeight w:val="841"/>
        </w:trPr>
        <w:tc>
          <w:tcPr>
            <w:tcW w:w="3256" w:type="dxa"/>
            <w:tcBorders>
              <w:top w:val="single" w:sz="4" w:space="0" w:color="auto"/>
              <w:left w:val="single" w:sz="4" w:space="0" w:color="auto"/>
              <w:bottom w:val="single" w:sz="4" w:space="0" w:color="auto"/>
              <w:right w:val="single" w:sz="4" w:space="0" w:color="auto"/>
            </w:tcBorders>
            <w:hideMark/>
          </w:tcPr>
          <w:p w14:paraId="44FF6768" w14:textId="43013616" w:rsidR="00657064" w:rsidRDefault="00657064" w:rsidP="006C3A2C">
            <w:pPr>
              <w:jc w:val="both"/>
              <w:rPr>
                <w:rFonts w:ascii="Tahoma" w:hAnsi="Tahoma" w:cs="Tahoma"/>
                <w:i/>
                <w:iCs/>
              </w:rPr>
            </w:pPr>
            <w:r>
              <w:rPr>
                <w:rFonts w:ascii="Tahoma" w:hAnsi="Tahoma" w:cs="Tahoma"/>
                <w:i/>
                <w:iCs/>
              </w:rPr>
              <w:t>Q.(d)</w:t>
            </w:r>
            <w:r>
              <w:rPr>
                <w:sz w:val="23"/>
                <w:szCs w:val="23"/>
              </w:rPr>
              <w:t xml:space="preserve"> </w:t>
            </w:r>
            <w:r w:rsidR="00ED39AE">
              <w:rPr>
                <w:rFonts w:ascii="Tahoma" w:hAnsi="Tahoma" w:cs="Tahoma"/>
                <w:i/>
                <w:iCs/>
              </w:rPr>
              <w:t>T</w:t>
            </w:r>
            <w:r w:rsidR="00ED39AE" w:rsidRPr="00ED39AE">
              <w:rPr>
                <w:rFonts w:ascii="Tahoma" w:hAnsi="Tahoma" w:cs="Tahoma"/>
                <w:i/>
                <w:iCs/>
              </w:rPr>
              <w:t xml:space="preserve">he progress made in enabling the injection of CBG into the City Gas Distribution (CGD) networks and main trunk pipelines, including pilot </w:t>
            </w:r>
            <w:r w:rsidR="00ED39AE" w:rsidRPr="00ED39AE">
              <w:rPr>
                <w:rFonts w:ascii="Tahoma" w:hAnsi="Tahoma" w:cs="Tahoma"/>
                <w:i/>
                <w:iCs/>
              </w:rPr>
              <w:lastRenderedPageBreak/>
              <w:t>projects, approved nodes and future targets; and</w:t>
            </w:r>
          </w:p>
        </w:tc>
        <w:tc>
          <w:tcPr>
            <w:tcW w:w="6494" w:type="dxa"/>
            <w:tcBorders>
              <w:top w:val="single" w:sz="4" w:space="0" w:color="auto"/>
              <w:left w:val="single" w:sz="4" w:space="0" w:color="auto"/>
              <w:bottom w:val="single" w:sz="4" w:space="0" w:color="auto"/>
              <w:right w:val="single" w:sz="4" w:space="0" w:color="auto"/>
            </w:tcBorders>
            <w:hideMark/>
          </w:tcPr>
          <w:p w14:paraId="152ED0BC" w14:textId="77777777" w:rsidR="00657064" w:rsidRDefault="00657064">
            <w:pPr>
              <w:spacing w:after="120" w:line="240" w:lineRule="auto"/>
              <w:rPr>
                <w:rFonts w:ascii="Tahoma" w:eastAsia="Times New Roman" w:hAnsi="Tahoma" w:cs="Tahoma"/>
                <w:b/>
                <w:bCs/>
                <w:kern w:val="2"/>
                <w14:ligatures w14:val="standardContextual"/>
              </w:rPr>
            </w:pPr>
            <w:r>
              <w:rPr>
                <w:rFonts w:ascii="Tahoma" w:hAnsi="Tahoma" w:cs="Tahoma"/>
                <w:b/>
                <w:lang w:val="en-US"/>
              </w:rPr>
              <w:lastRenderedPageBreak/>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A57FD25" w14:textId="1A858C9A" w:rsidR="00E543DD" w:rsidRDefault="0028031A">
            <w:pPr>
              <w:spacing w:after="120" w:line="240" w:lineRule="auto"/>
              <w:rPr>
                <w:rFonts w:ascii="Tahoma" w:hAnsi="Tahoma" w:cs="Tahoma"/>
                <w:b/>
                <w:lang w:val="en-US"/>
              </w:rPr>
            </w:pPr>
            <w:r w:rsidRPr="0028031A">
              <w:rPr>
                <w:rFonts w:ascii="Tahoma" w:eastAsia="Times New Roman" w:hAnsi="Tahoma" w:cs="Tahoma"/>
                <w:kern w:val="2"/>
                <w14:ligatures w14:val="standardContextual"/>
              </w:rPr>
              <w:t>Query is not pertaining to OIL</w:t>
            </w:r>
          </w:p>
          <w:p w14:paraId="4C975DF1" w14:textId="77777777" w:rsidR="00E543DD" w:rsidRDefault="00E543DD">
            <w:pPr>
              <w:spacing w:after="120" w:line="240" w:lineRule="auto"/>
              <w:rPr>
                <w:rFonts w:ascii="Tahoma" w:hAnsi="Tahoma" w:cs="Tahoma"/>
                <w:b/>
                <w:lang w:val="en-US"/>
              </w:rPr>
            </w:pPr>
          </w:p>
          <w:p w14:paraId="65FBB6CC" w14:textId="77777777" w:rsidR="00E543DD" w:rsidRDefault="00E543DD">
            <w:pPr>
              <w:spacing w:after="120" w:line="240" w:lineRule="auto"/>
              <w:rPr>
                <w:rFonts w:ascii="Tahoma" w:hAnsi="Tahoma" w:cs="Tahoma"/>
                <w:b/>
                <w:lang w:val="en-US"/>
              </w:rPr>
            </w:pPr>
          </w:p>
          <w:p w14:paraId="20EF7D63" w14:textId="74F54BBA" w:rsidR="00E543DD" w:rsidRDefault="00E543DD" w:rsidP="00E543DD">
            <w:pPr>
              <w:spacing w:after="120" w:line="240" w:lineRule="auto"/>
              <w:rPr>
                <w:rFonts w:ascii="Tahoma" w:hAnsi="Tahoma" w:cs="Tahoma"/>
                <w:b/>
                <w:lang w:val="en-US"/>
              </w:rPr>
            </w:pPr>
          </w:p>
        </w:tc>
      </w:tr>
      <w:tr w:rsidR="006C3A2C" w14:paraId="252C69A1" w14:textId="77777777" w:rsidTr="006C3A2C">
        <w:trPr>
          <w:trHeight w:val="3615"/>
        </w:trPr>
        <w:tc>
          <w:tcPr>
            <w:tcW w:w="3256" w:type="dxa"/>
            <w:tcBorders>
              <w:top w:val="single" w:sz="4" w:space="0" w:color="auto"/>
              <w:left w:val="single" w:sz="4" w:space="0" w:color="auto"/>
              <w:bottom w:val="single" w:sz="4" w:space="0" w:color="auto"/>
              <w:right w:val="single" w:sz="4" w:space="0" w:color="auto"/>
            </w:tcBorders>
          </w:tcPr>
          <w:p w14:paraId="429AC71F" w14:textId="77777777" w:rsidR="006C3A2C" w:rsidRDefault="006C3A2C" w:rsidP="006C3A2C">
            <w:pPr>
              <w:jc w:val="both"/>
              <w:rPr>
                <w:rFonts w:ascii="Tahoma" w:hAnsi="Tahoma" w:cs="Tahoma"/>
                <w:i/>
                <w:iCs/>
              </w:rPr>
            </w:pPr>
            <w:r>
              <w:rPr>
                <w:rFonts w:ascii="Tahoma" w:hAnsi="Tahoma" w:cs="Tahoma"/>
                <w:i/>
                <w:iCs/>
              </w:rPr>
              <w:t xml:space="preserve">Q.(e) </w:t>
            </w:r>
            <w:r w:rsidRPr="00ED39AE">
              <w:rPr>
                <w:rFonts w:ascii="Tahoma" w:hAnsi="Tahoma" w:cs="Tahoma"/>
                <w:i/>
                <w:iCs/>
              </w:rPr>
              <w:t>the steps taken by the Government under the Sustainable Alternative Towards Affordable Transportation (SATAT) initiative to support CBG entrepreneurs, including financial assistance, assured offtake arrangements and reforms to strengthen project viability?</w:t>
            </w:r>
          </w:p>
          <w:p w14:paraId="22EA8E0D" w14:textId="77777777" w:rsidR="006C3A2C" w:rsidRDefault="006C3A2C" w:rsidP="006C3A2C">
            <w:pPr>
              <w:jc w:val="both"/>
              <w:rPr>
                <w:rFonts w:ascii="Tahoma" w:hAnsi="Tahoma" w:cs="Tahoma"/>
                <w:i/>
                <w:iCs/>
              </w:rPr>
            </w:pPr>
          </w:p>
        </w:tc>
        <w:tc>
          <w:tcPr>
            <w:tcW w:w="6494" w:type="dxa"/>
            <w:tcBorders>
              <w:top w:val="single" w:sz="4" w:space="0" w:color="auto"/>
              <w:left w:val="single" w:sz="4" w:space="0" w:color="auto"/>
              <w:bottom w:val="single" w:sz="4" w:space="0" w:color="auto"/>
              <w:right w:val="single" w:sz="4" w:space="0" w:color="auto"/>
            </w:tcBorders>
          </w:tcPr>
          <w:p w14:paraId="199EC6F7" w14:textId="77777777" w:rsidR="006C3A2C" w:rsidRDefault="006C3A2C" w:rsidP="006C3A2C">
            <w:pPr>
              <w:spacing w:after="120" w:line="240" w:lineRule="auto"/>
              <w:rPr>
                <w:rFonts w:ascii="Tahoma" w:hAnsi="Tahoma" w:cs="Tahoma"/>
                <w:b/>
                <w:lang w:val="en-US"/>
              </w:rPr>
            </w:pPr>
          </w:p>
          <w:p w14:paraId="7B43B9F5" w14:textId="77777777" w:rsidR="006C3A2C" w:rsidRDefault="006C3A2C" w:rsidP="006C3A2C">
            <w:pPr>
              <w:spacing w:after="120" w:line="240" w:lineRule="auto"/>
              <w:rPr>
                <w:rFonts w:ascii="Tahoma" w:eastAsia="Times New Roman" w:hAnsi="Tahoma" w:cs="Tahoma"/>
                <w:b/>
                <w:bCs/>
                <w:kern w:val="2"/>
                <w14:ligatures w14:val="standardContextual"/>
              </w:rPr>
            </w:pPr>
            <w:r>
              <w:rPr>
                <w:rFonts w:ascii="Tahoma" w:hAnsi="Tahoma" w:cs="Tahoma"/>
                <w:b/>
                <w:lang w:val="en-US"/>
              </w:rPr>
              <w:t>Answer to Q(e):</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1B584A70" w14:textId="508D598C" w:rsidR="006C3A2C" w:rsidRDefault="0028031A" w:rsidP="006C3A2C">
            <w:pPr>
              <w:spacing w:after="120" w:line="240" w:lineRule="auto"/>
              <w:rPr>
                <w:rFonts w:ascii="Tahoma" w:hAnsi="Tahoma" w:cs="Tahoma"/>
                <w:b/>
                <w:lang w:val="en-US"/>
              </w:rPr>
            </w:pPr>
            <w:r w:rsidRPr="0028031A">
              <w:rPr>
                <w:rFonts w:ascii="Tahoma" w:eastAsia="Times New Roman" w:hAnsi="Tahoma" w:cs="Tahoma"/>
                <w:kern w:val="2"/>
                <w14:ligatures w14:val="standardContextual"/>
              </w:rPr>
              <w:t>Query is not pertaining to OIL</w:t>
            </w:r>
          </w:p>
        </w:tc>
      </w:tr>
    </w:tbl>
    <w:p w14:paraId="7B58ED1B" w14:textId="77777777" w:rsidR="00657064" w:rsidRDefault="00657064" w:rsidP="00657064">
      <w:pPr>
        <w:spacing w:after="0"/>
        <w:ind w:right="-482"/>
        <w:jc w:val="right"/>
        <w:rPr>
          <w:rFonts w:ascii="Tahoma" w:hAnsi="Tahoma" w:cs="Tahoma"/>
          <w:sz w:val="8"/>
          <w:szCs w:val="8"/>
          <w:lang w:val="en-US"/>
        </w:rPr>
      </w:pPr>
    </w:p>
    <w:p w14:paraId="1D8D0D90" w14:textId="77777777" w:rsidR="00657064" w:rsidRDefault="00657064" w:rsidP="00657064">
      <w:pPr>
        <w:spacing w:after="0"/>
        <w:ind w:right="-482"/>
        <w:jc w:val="right"/>
        <w:rPr>
          <w:rFonts w:ascii="Tahoma" w:hAnsi="Tahoma" w:cs="Tahoma"/>
          <w:lang w:val="en-US"/>
        </w:rPr>
      </w:pPr>
      <w:r>
        <w:rPr>
          <w:rFonts w:ascii="Tahoma" w:hAnsi="Tahoma" w:cs="Tahoma"/>
          <w:lang w:val="en-US"/>
        </w:rPr>
        <w:t>Yours faithfully,</w:t>
      </w:r>
    </w:p>
    <w:p w14:paraId="474DFE64" w14:textId="77777777" w:rsidR="00657064" w:rsidRDefault="00657064" w:rsidP="00657064">
      <w:pPr>
        <w:spacing w:after="0" w:line="240" w:lineRule="auto"/>
        <w:ind w:right="-482"/>
        <w:jc w:val="right"/>
        <w:rPr>
          <w:rFonts w:ascii="Tahoma" w:hAnsi="Tahoma" w:cs="Tahoma"/>
          <w:u w:val="single"/>
          <w:lang w:val="en-US"/>
        </w:rPr>
      </w:pPr>
      <w:r>
        <w:rPr>
          <w:rFonts w:ascii="Tahoma" w:hAnsi="Tahoma" w:cs="Tahoma"/>
          <w:u w:val="single"/>
          <w:lang w:val="en-US"/>
        </w:rPr>
        <w:t>OIL INDIA LIMITED</w:t>
      </w:r>
    </w:p>
    <w:p w14:paraId="16251B32" w14:textId="77777777" w:rsidR="00657064" w:rsidRDefault="00657064" w:rsidP="00657064">
      <w:pPr>
        <w:spacing w:after="0" w:line="240" w:lineRule="auto"/>
        <w:ind w:right="-482"/>
        <w:jc w:val="right"/>
        <w:rPr>
          <w:rFonts w:ascii="Tahoma" w:hAnsi="Tahoma" w:cs="Tahoma"/>
          <w:lang w:val="en-US"/>
        </w:rPr>
      </w:pPr>
    </w:p>
    <w:p w14:paraId="289110FA" w14:textId="77777777" w:rsidR="00657064" w:rsidRDefault="00657064" w:rsidP="00657064">
      <w:pPr>
        <w:spacing w:after="0" w:line="240" w:lineRule="auto"/>
        <w:ind w:right="-482"/>
        <w:jc w:val="right"/>
        <w:rPr>
          <w:rFonts w:ascii="Tahoma" w:hAnsi="Tahoma" w:cs="Tahoma"/>
          <w:b/>
          <w:lang w:val="en-US"/>
        </w:rPr>
      </w:pPr>
    </w:p>
    <w:p w14:paraId="6045090E" w14:textId="77777777" w:rsidR="00657064" w:rsidRDefault="00657064" w:rsidP="00657064">
      <w:pPr>
        <w:spacing w:after="0" w:line="240" w:lineRule="auto"/>
        <w:ind w:right="-482"/>
        <w:jc w:val="right"/>
        <w:rPr>
          <w:rFonts w:ascii="Tahoma" w:hAnsi="Tahoma" w:cs="Tahoma"/>
          <w:b/>
          <w:lang w:val="en-US"/>
        </w:rPr>
      </w:pPr>
      <w:r>
        <w:rPr>
          <w:rFonts w:ascii="Tahoma" w:hAnsi="Tahoma" w:cs="Tahoma"/>
          <w:b/>
          <w:lang w:val="en-US"/>
        </w:rPr>
        <w:t>(Kishore Kumar Das)</w:t>
      </w:r>
    </w:p>
    <w:p w14:paraId="53794DCE" w14:textId="77777777" w:rsidR="00657064" w:rsidRDefault="00657064" w:rsidP="00657064">
      <w:pPr>
        <w:spacing w:after="0" w:line="240" w:lineRule="auto"/>
        <w:ind w:right="-482"/>
        <w:jc w:val="right"/>
        <w:rPr>
          <w:rFonts w:ascii="Tahoma" w:hAnsi="Tahoma" w:cs="Tahoma"/>
          <w:lang w:val="en-US"/>
        </w:rPr>
      </w:pPr>
      <w:r>
        <w:rPr>
          <w:rFonts w:ascii="Tahoma" w:hAnsi="Tahoma" w:cs="Tahoma"/>
          <w:lang w:val="en-US"/>
        </w:rPr>
        <w:t>Chief General Manager (Planning)</w:t>
      </w:r>
    </w:p>
    <w:p w14:paraId="6FAAAB01" w14:textId="77777777" w:rsidR="00657064" w:rsidRDefault="00657064" w:rsidP="00657064">
      <w:pPr>
        <w:spacing w:after="0"/>
        <w:ind w:right="-482"/>
        <w:jc w:val="right"/>
        <w:rPr>
          <w:rFonts w:ascii="Tahoma" w:hAnsi="Tahoma" w:cs="Tahoma"/>
          <w:b/>
          <w:u w:val="single"/>
          <w:lang w:val="en-US"/>
        </w:rPr>
      </w:pPr>
      <w:r>
        <w:rPr>
          <w:rFonts w:ascii="Tahoma" w:hAnsi="Tahoma" w:cs="Tahoma"/>
          <w:b/>
          <w:u w:val="single"/>
          <w:lang w:val="en-US"/>
        </w:rPr>
        <w:t>For Chairman &amp; Managing Director</w:t>
      </w:r>
    </w:p>
    <w:sectPr w:rsidR="00657064" w:rsidSect="0028031A">
      <w:pgSz w:w="12240" w:h="15840"/>
      <w:pgMar w:top="1440" w:right="1440" w:bottom="14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64"/>
    <w:rsid w:val="0028031A"/>
    <w:rsid w:val="00383CBF"/>
    <w:rsid w:val="0042113B"/>
    <w:rsid w:val="004701C5"/>
    <w:rsid w:val="00503E07"/>
    <w:rsid w:val="005273D8"/>
    <w:rsid w:val="0065566B"/>
    <w:rsid w:val="00657064"/>
    <w:rsid w:val="006C3A2C"/>
    <w:rsid w:val="006F229E"/>
    <w:rsid w:val="009658D5"/>
    <w:rsid w:val="00A965C5"/>
    <w:rsid w:val="00AA1D4A"/>
    <w:rsid w:val="00B74E45"/>
    <w:rsid w:val="00D104F9"/>
    <w:rsid w:val="00E45B24"/>
    <w:rsid w:val="00E5428D"/>
    <w:rsid w:val="00E543DD"/>
    <w:rsid w:val="00ED39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DBCC"/>
  <w15:chartTrackingRefBased/>
  <w15:docId w15:val="{44DC8458-9222-43FF-9430-DF1E624A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7064"/>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57064"/>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57064"/>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663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dcterms:created xsi:type="dcterms:W3CDTF">2025-12-11T11:48:00Z</dcterms:created>
  <dcterms:modified xsi:type="dcterms:W3CDTF">2025-12-11T11:48:00Z</dcterms:modified>
</cp:coreProperties>
</file>