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1CD" w:rsidRDefault="00E344CB" w:rsidP="00D146EF">
      <w:pPr>
        <w:jc w:val="both"/>
      </w:pPr>
      <w:r>
        <w:t>Erase una vez, un lejano país, en donde vivía un Burrito al que tanto la estación invernal, como la comida que su dueño le daba</w:t>
      </w:r>
      <w:r w:rsidR="00D146EF">
        <w:t>, desagradaban profundamente. Cansado de comer insípida y seca paja, anhelaba con todas sus fuerzas, la llegada de la primavera para poder comer la hierba fresca que crecía en el prado…</w:t>
      </w:r>
    </w:p>
    <w:sectPr w:rsidR="00A431CD" w:rsidSect="00A431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344CB"/>
    <w:rsid w:val="00A431CD"/>
    <w:rsid w:val="00D146EF"/>
    <w:rsid w:val="00E34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1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2</cp:revision>
  <dcterms:created xsi:type="dcterms:W3CDTF">2015-06-14T21:46:00Z</dcterms:created>
  <dcterms:modified xsi:type="dcterms:W3CDTF">2015-06-14T21:49:00Z</dcterms:modified>
</cp:coreProperties>
</file>