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2D68" w14:textId="77777777" w:rsidR="00F31396" w:rsidRPr="00F31396" w:rsidRDefault="00F31396" w:rsidP="00F632D4">
      <w:pPr>
        <w:pStyle w:val="PagePrsentation1"/>
        <w:spacing w:afterLines="800" w:after="1920"/>
        <w:contextualSpacing/>
        <w:rPr>
          <w:color w:val="auto"/>
        </w:rPr>
      </w:pPr>
      <w:bookmarkStart w:id="0" w:name="_Hlk67047820"/>
      <w:bookmarkEnd w:id="0"/>
      <w:r w:rsidRPr="00F31396">
        <w:rPr>
          <w:color w:val="auto"/>
        </w:rPr>
        <w:t>CÉGEP DU VIEUX MONTRÉAL</w:t>
      </w:r>
    </w:p>
    <w:p w14:paraId="2BDDA7F4" w14:textId="24607518" w:rsidR="00F31396" w:rsidRPr="00F31396" w:rsidRDefault="00F31396" w:rsidP="00F632D4">
      <w:pPr>
        <w:pStyle w:val="PagePrsentation2"/>
        <w:spacing w:afterLines="800" w:after="1920" w:line="240" w:lineRule="auto"/>
        <w:rPr>
          <w:b/>
          <w:color w:val="auto"/>
        </w:rPr>
      </w:pPr>
      <w:r w:rsidRPr="00F31396">
        <w:rPr>
          <w:b/>
          <w:color w:val="auto"/>
        </w:rPr>
        <w:t>Projet Final</w:t>
      </w:r>
    </w:p>
    <w:p w14:paraId="718105D1" w14:textId="1FAF42AF" w:rsidR="00F31396" w:rsidRPr="00F31396" w:rsidRDefault="00F31396" w:rsidP="00F632D4">
      <w:pPr>
        <w:pStyle w:val="PagePrsentation2"/>
        <w:spacing w:afterLines="800" w:after="1920" w:line="240" w:lineRule="auto"/>
        <w:rPr>
          <w:color w:val="auto"/>
        </w:rPr>
      </w:pPr>
      <w:r w:rsidRPr="00F31396">
        <w:rPr>
          <w:color w:val="auto"/>
        </w:rPr>
        <w:t>Clustering - kmeans</w:t>
      </w:r>
    </w:p>
    <w:p w14:paraId="1A15A7AF" w14:textId="77777777" w:rsidR="00F31396" w:rsidRPr="00F31396" w:rsidRDefault="00F31396" w:rsidP="00F632D4">
      <w:pPr>
        <w:pStyle w:val="PagePrsentation1"/>
        <w:spacing w:afterLines="800" w:after="1920" w:line="240" w:lineRule="auto"/>
        <w:contextualSpacing/>
        <w:rPr>
          <w:color w:val="auto"/>
        </w:rPr>
      </w:pPr>
      <w:r w:rsidRPr="00F31396">
        <w:rPr>
          <w:color w:val="auto"/>
        </w:rPr>
        <w:t>Réalisé par</w:t>
      </w:r>
    </w:p>
    <w:p w14:paraId="290971E4" w14:textId="4D574FAE" w:rsidR="00F31396" w:rsidRPr="00F31396" w:rsidRDefault="00F31396" w:rsidP="00F632D4">
      <w:pPr>
        <w:pStyle w:val="PagePrsentation1"/>
        <w:spacing w:afterLines="800" w:after="1920" w:line="240" w:lineRule="auto"/>
        <w:contextualSpacing/>
        <w:rPr>
          <w:color w:val="auto"/>
        </w:rPr>
      </w:pPr>
      <w:r w:rsidRPr="00F31396">
        <w:rPr>
          <w:color w:val="auto"/>
        </w:rPr>
        <w:t>Caroline Emond-Serret</w:t>
      </w:r>
      <w:r w:rsidR="00BB3A2B">
        <w:rPr>
          <w:color w:val="auto"/>
        </w:rPr>
        <w:t>,</w:t>
      </w:r>
    </w:p>
    <w:p w14:paraId="0556C713" w14:textId="29989975" w:rsidR="00F31396" w:rsidRPr="00F31396" w:rsidRDefault="00F31396" w:rsidP="00F632D4">
      <w:pPr>
        <w:pStyle w:val="PagePrsentation1"/>
        <w:spacing w:afterLines="800" w:after="1920" w:line="240" w:lineRule="auto"/>
        <w:contextualSpacing/>
        <w:rPr>
          <w:color w:val="auto"/>
        </w:rPr>
      </w:pPr>
      <w:r w:rsidRPr="00F31396">
        <w:rPr>
          <w:color w:val="auto"/>
        </w:rPr>
        <w:t>François Lapierre</w:t>
      </w:r>
      <w:r w:rsidR="00BB3A2B">
        <w:rPr>
          <w:color w:val="auto"/>
        </w:rPr>
        <w:t>,</w:t>
      </w:r>
    </w:p>
    <w:p w14:paraId="2752C660" w14:textId="1BA2AAA8" w:rsidR="00F31396" w:rsidRPr="00F31396" w:rsidRDefault="00F31396" w:rsidP="00F632D4">
      <w:pPr>
        <w:pStyle w:val="PagePrsentation1"/>
        <w:spacing w:afterLines="800" w:after="1920" w:line="240" w:lineRule="auto"/>
        <w:contextualSpacing/>
        <w:rPr>
          <w:color w:val="auto"/>
        </w:rPr>
      </w:pPr>
      <w:r w:rsidRPr="00F31396">
        <w:rPr>
          <w:color w:val="auto"/>
        </w:rPr>
        <w:t>Dany Viens</w:t>
      </w:r>
    </w:p>
    <w:p w14:paraId="42B68702" w14:textId="77777777" w:rsidR="00F31396" w:rsidRPr="00F31396" w:rsidRDefault="00F31396" w:rsidP="00F632D4">
      <w:pPr>
        <w:pStyle w:val="PagePrsentation2"/>
        <w:spacing w:after="1680"/>
        <w:rPr>
          <w:color w:val="auto"/>
        </w:rPr>
      </w:pPr>
    </w:p>
    <w:p w14:paraId="2D912492" w14:textId="4A79B234" w:rsidR="00F31396" w:rsidRPr="00F31396" w:rsidRDefault="00F31396" w:rsidP="00F632D4">
      <w:pPr>
        <w:pStyle w:val="PagePrsentation2"/>
        <w:spacing w:afterLines="800" w:after="1920" w:line="240" w:lineRule="auto"/>
        <w:rPr>
          <w:color w:val="auto"/>
        </w:rPr>
      </w:pPr>
      <w:r w:rsidRPr="00F31396">
        <w:rPr>
          <w:color w:val="auto"/>
        </w:rPr>
        <w:t>Présenté à</w:t>
      </w:r>
    </w:p>
    <w:p w14:paraId="3434CAC2" w14:textId="39B65BCE" w:rsidR="00F31396" w:rsidRPr="00F31396" w:rsidRDefault="00F31396" w:rsidP="00F632D4">
      <w:pPr>
        <w:pStyle w:val="PagePrsentation2"/>
        <w:spacing w:afterLines="800" w:after="1920" w:line="240" w:lineRule="auto"/>
        <w:rPr>
          <w:color w:val="auto"/>
        </w:rPr>
      </w:pPr>
      <w:r w:rsidRPr="00F31396">
        <w:rPr>
          <w:color w:val="auto"/>
        </w:rPr>
        <w:t>Pierre Paul Monty</w:t>
      </w:r>
    </w:p>
    <w:p w14:paraId="68534685" w14:textId="60CD44F0" w:rsidR="00F31396" w:rsidRPr="00F31396" w:rsidRDefault="00F31396" w:rsidP="00F632D4">
      <w:pPr>
        <w:pStyle w:val="PagePrsentation1"/>
        <w:spacing w:afterLines="800" w:after="1920" w:line="240" w:lineRule="auto"/>
        <w:contextualSpacing/>
        <w:rPr>
          <w:color w:val="auto"/>
        </w:rPr>
      </w:pPr>
      <w:r w:rsidRPr="00F31396">
        <w:rPr>
          <w:color w:val="auto"/>
        </w:rPr>
        <w:t>Dans le cadre du cours 420-C62-VM</w:t>
      </w:r>
    </w:p>
    <w:p w14:paraId="5DC5588C" w14:textId="4ABFC9EF" w:rsidR="00F31396" w:rsidRPr="00F31396" w:rsidRDefault="00F31396" w:rsidP="00F632D4">
      <w:pPr>
        <w:pStyle w:val="PagePrsentation1"/>
        <w:spacing w:afterLines="800" w:after="1920" w:line="240" w:lineRule="auto"/>
        <w:contextualSpacing/>
        <w:rPr>
          <w:color w:val="auto"/>
        </w:rPr>
      </w:pPr>
      <w:r w:rsidRPr="00F31396">
        <w:rPr>
          <w:color w:val="auto"/>
        </w:rPr>
        <w:t>« Données, mégadonnées et intelligence artificielle II»</w:t>
      </w:r>
    </w:p>
    <w:p w14:paraId="76E2D2D7" w14:textId="314EE873" w:rsidR="00F31396" w:rsidRPr="00F31396" w:rsidRDefault="00F31396" w:rsidP="00F632D4">
      <w:pPr>
        <w:pStyle w:val="PagePrsentation2"/>
        <w:spacing w:afterLines="800" w:after="1920"/>
        <w:rPr>
          <w:color w:val="auto"/>
        </w:rPr>
      </w:pPr>
      <w:r w:rsidRPr="00F31396">
        <w:rPr>
          <w:color w:val="auto"/>
        </w:rPr>
        <w:t>Le 18 mai 2021</w:t>
      </w:r>
    </w:p>
    <w:sdt>
      <w:sdtPr>
        <w:rPr>
          <w:rFonts w:ascii="Droid Serif" w:eastAsia="Droid Serif" w:hAnsi="Droid Serif" w:cs="Droid Serif"/>
          <w:color w:val="666666"/>
          <w:sz w:val="22"/>
          <w:szCs w:val="22"/>
          <w:lang w:val="fr-FR"/>
        </w:rPr>
        <w:id w:val="-848165825"/>
        <w:docPartObj>
          <w:docPartGallery w:val="Table of Contents"/>
          <w:docPartUnique/>
        </w:docPartObj>
      </w:sdtPr>
      <w:sdtEndPr>
        <w:rPr>
          <w:b/>
          <w:bCs/>
        </w:rPr>
      </w:sdtEndPr>
      <w:sdtContent>
        <w:p w14:paraId="770AD263" w14:textId="2B5E9654" w:rsidR="00D46FBA" w:rsidRDefault="00D46FBA" w:rsidP="00DE18DD">
          <w:pPr>
            <w:pStyle w:val="En-ttedetabledesmatires"/>
            <w:jc w:val="both"/>
          </w:pPr>
          <w:r>
            <w:rPr>
              <w:lang w:val="fr-FR"/>
            </w:rPr>
            <w:t>Table des matières</w:t>
          </w:r>
        </w:p>
        <w:p w14:paraId="227F2C6B" w14:textId="47ADF203" w:rsidR="00D46FBA" w:rsidRDefault="00D46FBA" w:rsidP="00DE18DD">
          <w:pPr>
            <w:pStyle w:val="TM1"/>
            <w:tabs>
              <w:tab w:val="right" w:leader="dot" w:pos="10790"/>
            </w:tabs>
            <w:jc w:val="both"/>
            <w:rPr>
              <w:rFonts w:asciiTheme="minorHAnsi" w:eastAsiaTheme="minorEastAsia" w:hAnsiTheme="minorHAnsi" w:cstheme="minorBidi"/>
              <w:noProof/>
              <w:color w:val="auto"/>
              <w:lang w:val="fr-CA"/>
            </w:rPr>
          </w:pPr>
          <w:r>
            <w:fldChar w:fldCharType="begin"/>
          </w:r>
          <w:r>
            <w:instrText xml:space="preserve"> TOC \o "1-3" \h \z \u </w:instrText>
          </w:r>
          <w:r>
            <w:fldChar w:fldCharType="separate"/>
          </w:r>
          <w:hyperlink w:anchor="_Toc72239689" w:history="1">
            <w:r w:rsidRPr="00DC16F5">
              <w:rPr>
                <w:rStyle w:val="Lienhypertexte"/>
                <w:noProof/>
              </w:rPr>
              <w:t>INTRODUCTION</w:t>
            </w:r>
            <w:r>
              <w:rPr>
                <w:noProof/>
                <w:webHidden/>
              </w:rPr>
              <w:tab/>
            </w:r>
            <w:r>
              <w:rPr>
                <w:noProof/>
                <w:webHidden/>
              </w:rPr>
              <w:fldChar w:fldCharType="begin"/>
            </w:r>
            <w:r>
              <w:rPr>
                <w:noProof/>
                <w:webHidden/>
              </w:rPr>
              <w:instrText xml:space="preserve"> PAGEREF _Toc72239689 \h </w:instrText>
            </w:r>
            <w:r>
              <w:rPr>
                <w:noProof/>
                <w:webHidden/>
              </w:rPr>
            </w:r>
            <w:r>
              <w:rPr>
                <w:noProof/>
                <w:webHidden/>
              </w:rPr>
              <w:fldChar w:fldCharType="separate"/>
            </w:r>
            <w:r w:rsidR="00BB3A2B">
              <w:rPr>
                <w:noProof/>
                <w:webHidden/>
              </w:rPr>
              <w:t>2</w:t>
            </w:r>
            <w:r>
              <w:rPr>
                <w:noProof/>
                <w:webHidden/>
              </w:rPr>
              <w:fldChar w:fldCharType="end"/>
            </w:r>
          </w:hyperlink>
        </w:p>
        <w:p w14:paraId="03D7D0A1" w14:textId="71642C12" w:rsidR="00D46FBA" w:rsidRDefault="00A31DFF"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0" w:history="1">
            <w:r w:rsidR="00D46FBA" w:rsidRPr="00DC16F5">
              <w:rPr>
                <w:rStyle w:val="Lienhypertexte"/>
                <w:noProof/>
              </w:rPr>
              <w:t>RÉSULTATS</w:t>
            </w:r>
            <w:r w:rsidR="00D46FBA">
              <w:rPr>
                <w:noProof/>
                <w:webHidden/>
              </w:rPr>
              <w:tab/>
            </w:r>
            <w:r w:rsidR="00D46FBA">
              <w:rPr>
                <w:noProof/>
                <w:webHidden/>
              </w:rPr>
              <w:fldChar w:fldCharType="begin"/>
            </w:r>
            <w:r w:rsidR="00D46FBA">
              <w:rPr>
                <w:noProof/>
                <w:webHidden/>
              </w:rPr>
              <w:instrText xml:space="preserve"> PAGEREF _Toc72239690 \h </w:instrText>
            </w:r>
            <w:r w:rsidR="00D46FBA">
              <w:rPr>
                <w:noProof/>
                <w:webHidden/>
              </w:rPr>
            </w:r>
            <w:r w:rsidR="00D46FBA">
              <w:rPr>
                <w:noProof/>
                <w:webHidden/>
              </w:rPr>
              <w:fldChar w:fldCharType="separate"/>
            </w:r>
            <w:r w:rsidR="00BB3A2B">
              <w:rPr>
                <w:noProof/>
                <w:webHidden/>
              </w:rPr>
              <w:t>3</w:t>
            </w:r>
            <w:r w:rsidR="00D46FBA">
              <w:rPr>
                <w:noProof/>
                <w:webHidden/>
              </w:rPr>
              <w:fldChar w:fldCharType="end"/>
            </w:r>
          </w:hyperlink>
        </w:p>
        <w:p w14:paraId="096B561B" w14:textId="1F0B4956" w:rsidR="00D46FBA" w:rsidRDefault="00A31DFF"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1" w:history="1">
            <w:r w:rsidR="00D46FBA" w:rsidRPr="00DC16F5">
              <w:rPr>
                <w:rStyle w:val="Lienhypertexte"/>
                <w:noProof/>
              </w:rPr>
              <w:t>DISCUSSION</w:t>
            </w:r>
            <w:r w:rsidR="00D46FBA">
              <w:rPr>
                <w:noProof/>
                <w:webHidden/>
              </w:rPr>
              <w:tab/>
            </w:r>
            <w:r w:rsidR="00D46FBA">
              <w:rPr>
                <w:noProof/>
                <w:webHidden/>
              </w:rPr>
              <w:fldChar w:fldCharType="begin"/>
            </w:r>
            <w:r w:rsidR="00D46FBA">
              <w:rPr>
                <w:noProof/>
                <w:webHidden/>
              </w:rPr>
              <w:instrText xml:space="preserve"> PAGEREF _Toc72239691 \h </w:instrText>
            </w:r>
            <w:r w:rsidR="00D46FBA">
              <w:rPr>
                <w:noProof/>
                <w:webHidden/>
              </w:rPr>
            </w:r>
            <w:r w:rsidR="00D46FBA">
              <w:rPr>
                <w:noProof/>
                <w:webHidden/>
              </w:rPr>
              <w:fldChar w:fldCharType="separate"/>
            </w:r>
            <w:r w:rsidR="00BB3A2B">
              <w:rPr>
                <w:noProof/>
                <w:webHidden/>
              </w:rPr>
              <w:t>8</w:t>
            </w:r>
            <w:r w:rsidR="00D46FBA">
              <w:rPr>
                <w:noProof/>
                <w:webHidden/>
              </w:rPr>
              <w:fldChar w:fldCharType="end"/>
            </w:r>
          </w:hyperlink>
        </w:p>
        <w:p w14:paraId="75D30453" w14:textId="56647512" w:rsidR="00D46FBA" w:rsidRDefault="00A31DFF"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2" w:history="1">
            <w:r w:rsidR="00D46FBA" w:rsidRPr="00DC16F5">
              <w:rPr>
                <w:rStyle w:val="Lienhypertexte"/>
                <w:noProof/>
              </w:rPr>
              <w:t>Observations générales.</w:t>
            </w:r>
            <w:r w:rsidR="00D46FBA">
              <w:rPr>
                <w:noProof/>
                <w:webHidden/>
              </w:rPr>
              <w:tab/>
            </w:r>
            <w:r w:rsidR="00D46FBA">
              <w:rPr>
                <w:noProof/>
                <w:webHidden/>
              </w:rPr>
              <w:fldChar w:fldCharType="begin"/>
            </w:r>
            <w:r w:rsidR="00D46FBA">
              <w:rPr>
                <w:noProof/>
                <w:webHidden/>
              </w:rPr>
              <w:instrText xml:space="preserve"> PAGEREF _Toc72239692 \h </w:instrText>
            </w:r>
            <w:r w:rsidR="00D46FBA">
              <w:rPr>
                <w:noProof/>
                <w:webHidden/>
              </w:rPr>
            </w:r>
            <w:r w:rsidR="00D46FBA">
              <w:rPr>
                <w:noProof/>
                <w:webHidden/>
              </w:rPr>
              <w:fldChar w:fldCharType="separate"/>
            </w:r>
            <w:r w:rsidR="00BB3A2B">
              <w:rPr>
                <w:noProof/>
                <w:webHidden/>
              </w:rPr>
              <w:t>8</w:t>
            </w:r>
            <w:r w:rsidR="00D46FBA">
              <w:rPr>
                <w:noProof/>
                <w:webHidden/>
              </w:rPr>
              <w:fldChar w:fldCharType="end"/>
            </w:r>
          </w:hyperlink>
        </w:p>
        <w:p w14:paraId="3B59DF09" w14:textId="58BAE77B" w:rsidR="00D46FBA" w:rsidRDefault="00A31DFF"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3" w:history="1">
            <w:r w:rsidR="00D46FBA" w:rsidRPr="00DC16F5">
              <w:rPr>
                <w:rStyle w:val="Lienhypertexte"/>
                <w:noProof/>
              </w:rPr>
              <w:t>Hypothèse 1 : Plus le score sera élevé, plus le mot sera commun.</w:t>
            </w:r>
            <w:r w:rsidR="00D46FBA">
              <w:rPr>
                <w:noProof/>
                <w:webHidden/>
              </w:rPr>
              <w:tab/>
            </w:r>
            <w:r w:rsidR="00D46FBA">
              <w:rPr>
                <w:noProof/>
                <w:webHidden/>
              </w:rPr>
              <w:fldChar w:fldCharType="begin"/>
            </w:r>
            <w:r w:rsidR="00D46FBA">
              <w:rPr>
                <w:noProof/>
                <w:webHidden/>
              </w:rPr>
              <w:instrText xml:space="preserve"> PAGEREF _Toc72239693 \h </w:instrText>
            </w:r>
            <w:r w:rsidR="00D46FBA">
              <w:rPr>
                <w:noProof/>
                <w:webHidden/>
              </w:rPr>
            </w:r>
            <w:r w:rsidR="00D46FBA">
              <w:rPr>
                <w:noProof/>
                <w:webHidden/>
              </w:rPr>
              <w:fldChar w:fldCharType="separate"/>
            </w:r>
            <w:r w:rsidR="00BB3A2B">
              <w:rPr>
                <w:noProof/>
                <w:webHidden/>
              </w:rPr>
              <w:t>9</w:t>
            </w:r>
            <w:r w:rsidR="00D46FBA">
              <w:rPr>
                <w:noProof/>
                <w:webHidden/>
              </w:rPr>
              <w:fldChar w:fldCharType="end"/>
            </w:r>
          </w:hyperlink>
        </w:p>
        <w:p w14:paraId="01CE31EB" w14:textId="7D4F703A" w:rsidR="00D46FBA" w:rsidRDefault="00A31DFF"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4" w:history="1">
            <w:r w:rsidR="00D46FBA" w:rsidRPr="00DC16F5">
              <w:rPr>
                <w:rStyle w:val="Lienhypertexte"/>
                <w:noProof/>
              </w:rPr>
              <w:t>Hypothèse 2 : La densité d’un cluster influence sa qualité. Plus c’est dense plus c’est précis.</w:t>
            </w:r>
            <w:r w:rsidR="00D46FBA">
              <w:rPr>
                <w:noProof/>
                <w:webHidden/>
              </w:rPr>
              <w:tab/>
            </w:r>
            <w:r w:rsidR="00D46FBA">
              <w:rPr>
                <w:noProof/>
                <w:webHidden/>
              </w:rPr>
              <w:fldChar w:fldCharType="begin"/>
            </w:r>
            <w:r w:rsidR="00D46FBA">
              <w:rPr>
                <w:noProof/>
                <w:webHidden/>
              </w:rPr>
              <w:instrText xml:space="preserve"> PAGEREF _Toc72239694 \h </w:instrText>
            </w:r>
            <w:r w:rsidR="00D46FBA">
              <w:rPr>
                <w:noProof/>
                <w:webHidden/>
              </w:rPr>
            </w:r>
            <w:r w:rsidR="00D46FBA">
              <w:rPr>
                <w:noProof/>
                <w:webHidden/>
              </w:rPr>
              <w:fldChar w:fldCharType="separate"/>
            </w:r>
            <w:r w:rsidR="00BB3A2B">
              <w:rPr>
                <w:noProof/>
                <w:webHidden/>
              </w:rPr>
              <w:t>10</w:t>
            </w:r>
            <w:r w:rsidR="00D46FBA">
              <w:rPr>
                <w:noProof/>
                <w:webHidden/>
              </w:rPr>
              <w:fldChar w:fldCharType="end"/>
            </w:r>
          </w:hyperlink>
        </w:p>
        <w:p w14:paraId="5E5DA916" w14:textId="34F71B6D" w:rsidR="00D46FBA" w:rsidRDefault="00A31DFF" w:rsidP="00DE18DD">
          <w:pPr>
            <w:pStyle w:val="TM2"/>
            <w:tabs>
              <w:tab w:val="right" w:leader="dot" w:pos="10790"/>
            </w:tabs>
            <w:jc w:val="both"/>
            <w:rPr>
              <w:rFonts w:asciiTheme="minorHAnsi" w:eastAsiaTheme="minorEastAsia" w:hAnsiTheme="minorHAnsi" w:cstheme="minorBidi"/>
              <w:noProof/>
              <w:color w:val="auto"/>
              <w:lang w:val="fr-CA"/>
            </w:rPr>
          </w:pPr>
          <w:hyperlink w:anchor="_Toc72239695" w:history="1">
            <w:r w:rsidR="00D46FBA" w:rsidRPr="00DC16F5">
              <w:rPr>
                <w:rStyle w:val="Lienhypertexte"/>
                <w:noProof/>
              </w:rPr>
              <w:t>Hypothèse 3 : Les catégories syntaxiques (mot, verbe, adjectif, adverbe, etc.) auront prédominances sur les champs lexicaux dans les résultats.</w:t>
            </w:r>
            <w:r w:rsidR="00D46FBA">
              <w:rPr>
                <w:noProof/>
                <w:webHidden/>
              </w:rPr>
              <w:tab/>
            </w:r>
            <w:r w:rsidR="00D46FBA">
              <w:rPr>
                <w:noProof/>
                <w:webHidden/>
              </w:rPr>
              <w:fldChar w:fldCharType="begin"/>
            </w:r>
            <w:r w:rsidR="00D46FBA">
              <w:rPr>
                <w:noProof/>
                <w:webHidden/>
              </w:rPr>
              <w:instrText xml:space="preserve"> PAGEREF _Toc72239695 \h </w:instrText>
            </w:r>
            <w:r w:rsidR="00D46FBA">
              <w:rPr>
                <w:noProof/>
                <w:webHidden/>
              </w:rPr>
            </w:r>
            <w:r w:rsidR="00D46FBA">
              <w:rPr>
                <w:noProof/>
                <w:webHidden/>
              </w:rPr>
              <w:fldChar w:fldCharType="separate"/>
            </w:r>
            <w:r w:rsidR="00BB3A2B">
              <w:rPr>
                <w:noProof/>
                <w:webHidden/>
              </w:rPr>
              <w:t>11</w:t>
            </w:r>
            <w:r w:rsidR="00D46FBA">
              <w:rPr>
                <w:noProof/>
                <w:webHidden/>
              </w:rPr>
              <w:fldChar w:fldCharType="end"/>
            </w:r>
          </w:hyperlink>
        </w:p>
        <w:p w14:paraId="4A2C8AFC" w14:textId="0B3B18E6" w:rsidR="00D46FBA" w:rsidRDefault="00A31DFF" w:rsidP="00DE18DD">
          <w:pPr>
            <w:pStyle w:val="TM1"/>
            <w:tabs>
              <w:tab w:val="right" w:leader="dot" w:pos="10790"/>
            </w:tabs>
            <w:jc w:val="both"/>
            <w:rPr>
              <w:rFonts w:asciiTheme="minorHAnsi" w:eastAsiaTheme="minorEastAsia" w:hAnsiTheme="minorHAnsi" w:cstheme="minorBidi"/>
              <w:noProof/>
              <w:color w:val="auto"/>
              <w:lang w:val="fr-CA"/>
            </w:rPr>
          </w:pPr>
          <w:hyperlink w:anchor="_Toc72239696" w:history="1">
            <w:r w:rsidR="00D46FBA" w:rsidRPr="00DC16F5">
              <w:rPr>
                <w:rStyle w:val="Lienhypertexte"/>
                <w:noProof/>
              </w:rPr>
              <w:t>CONCLUSION</w:t>
            </w:r>
            <w:r w:rsidR="00D46FBA">
              <w:rPr>
                <w:noProof/>
                <w:webHidden/>
              </w:rPr>
              <w:tab/>
            </w:r>
            <w:r w:rsidR="00D46FBA">
              <w:rPr>
                <w:noProof/>
                <w:webHidden/>
              </w:rPr>
              <w:fldChar w:fldCharType="begin"/>
            </w:r>
            <w:r w:rsidR="00D46FBA">
              <w:rPr>
                <w:noProof/>
                <w:webHidden/>
              </w:rPr>
              <w:instrText xml:space="preserve"> PAGEREF _Toc72239696 \h </w:instrText>
            </w:r>
            <w:r w:rsidR="00D46FBA">
              <w:rPr>
                <w:noProof/>
                <w:webHidden/>
              </w:rPr>
            </w:r>
            <w:r w:rsidR="00D46FBA">
              <w:rPr>
                <w:noProof/>
                <w:webHidden/>
              </w:rPr>
              <w:fldChar w:fldCharType="separate"/>
            </w:r>
            <w:r w:rsidR="00BB3A2B">
              <w:rPr>
                <w:noProof/>
                <w:webHidden/>
              </w:rPr>
              <w:t>12</w:t>
            </w:r>
            <w:r w:rsidR="00D46FBA">
              <w:rPr>
                <w:noProof/>
                <w:webHidden/>
              </w:rPr>
              <w:fldChar w:fldCharType="end"/>
            </w:r>
          </w:hyperlink>
        </w:p>
        <w:p w14:paraId="7536215D" w14:textId="3A781230" w:rsidR="00D46FBA" w:rsidRDefault="00D46FBA" w:rsidP="00DE18DD">
          <w:pPr>
            <w:jc w:val="both"/>
          </w:pPr>
          <w:r>
            <w:rPr>
              <w:b/>
              <w:bCs/>
              <w:lang w:val="fr-FR"/>
            </w:rPr>
            <w:fldChar w:fldCharType="end"/>
          </w:r>
        </w:p>
      </w:sdtContent>
    </w:sdt>
    <w:p w14:paraId="3A3A54FA" w14:textId="1F5700D4" w:rsidR="00D46FBA" w:rsidRDefault="00D46FBA" w:rsidP="00DE18DD">
      <w:pPr>
        <w:jc w:val="both"/>
        <w:rPr>
          <w:rFonts w:asciiTheme="majorHAnsi" w:eastAsiaTheme="majorEastAsia" w:hAnsiTheme="majorHAnsi" w:cstheme="majorBidi"/>
          <w:color w:val="365F91" w:themeColor="accent1" w:themeShade="BF"/>
          <w:sz w:val="32"/>
          <w:szCs w:val="32"/>
          <w:lang w:val="fr-CA"/>
        </w:rPr>
      </w:pPr>
      <w:r>
        <w:br w:type="page"/>
      </w:r>
    </w:p>
    <w:p w14:paraId="67C785D4" w14:textId="77777777" w:rsidR="003310C5" w:rsidRDefault="003310C5" w:rsidP="00DE18DD">
      <w:pPr>
        <w:pStyle w:val="En-ttedetabledesmatires"/>
        <w:jc w:val="both"/>
      </w:pPr>
    </w:p>
    <w:p w14:paraId="752B07CC" w14:textId="7EEB079E" w:rsidR="003310C5" w:rsidRDefault="00F31396" w:rsidP="00D341C5">
      <w:pPr>
        <w:spacing w:before="320" w:after="320" w:line="480" w:lineRule="auto"/>
        <w:jc w:val="center"/>
        <w:rPr>
          <w:color w:val="783F04"/>
        </w:rPr>
      </w:pPr>
      <w:r>
        <w:rPr>
          <w:noProof/>
        </w:rPr>
        <w:drawing>
          <wp:inline distT="114300" distB="114300" distL="114300" distR="114300" wp14:anchorId="19903BD3" wp14:editId="514E9DD6">
            <wp:extent cx="3564421" cy="2307643"/>
            <wp:effectExtent l="0" t="0" r="0" b="0"/>
            <wp:docPr id="3" name="image3.png" descr="exemple d'image"/>
            <wp:cNvGraphicFramePr/>
            <a:graphic xmlns:a="http://schemas.openxmlformats.org/drawingml/2006/main">
              <a:graphicData uri="http://schemas.openxmlformats.org/drawingml/2006/picture">
                <pic:pic xmlns:pic="http://schemas.openxmlformats.org/drawingml/2006/picture">
                  <pic:nvPicPr>
                    <pic:cNvPr id="0" name="image3.png" descr="exemple d'image"/>
                    <pic:cNvPicPr preferRelativeResize="0"/>
                  </pic:nvPicPr>
                  <pic:blipFill>
                    <a:blip r:embed="rId8"/>
                    <a:srcRect/>
                    <a:stretch>
                      <a:fillRect/>
                    </a:stretch>
                  </pic:blipFill>
                  <pic:spPr>
                    <a:xfrm>
                      <a:off x="0" y="0"/>
                      <a:ext cx="3577276" cy="2315965"/>
                    </a:xfrm>
                    <a:prstGeom prst="rect">
                      <a:avLst/>
                    </a:prstGeom>
                    <a:ln/>
                  </pic:spPr>
                </pic:pic>
              </a:graphicData>
            </a:graphic>
          </wp:inline>
        </w:drawing>
      </w:r>
    </w:p>
    <w:p w14:paraId="1360C108" w14:textId="77777777" w:rsidR="00A5364F" w:rsidRDefault="0026600D" w:rsidP="00DE18DD">
      <w:pPr>
        <w:pStyle w:val="Titre1"/>
        <w:pBdr>
          <w:top w:val="nil"/>
          <w:left w:val="nil"/>
          <w:bottom w:val="nil"/>
          <w:right w:val="nil"/>
          <w:between w:val="nil"/>
        </w:pBdr>
        <w:jc w:val="both"/>
      </w:pPr>
      <w:bookmarkStart w:id="1" w:name="_yspy8tt3f0xe" w:colFirst="0" w:colLast="0"/>
      <w:bookmarkStart w:id="2" w:name="_Toc72237570"/>
      <w:bookmarkStart w:id="3" w:name="_Toc72239689"/>
      <w:bookmarkEnd w:id="1"/>
      <w:r>
        <w:t>INTRODUCTION</w:t>
      </w:r>
      <w:bookmarkEnd w:id="2"/>
      <w:bookmarkEnd w:id="3"/>
    </w:p>
    <w:p w14:paraId="01D9F9B8" w14:textId="77777777" w:rsidR="00A5364F" w:rsidRDefault="0026600D" w:rsidP="00DE18DD">
      <w:pPr>
        <w:jc w:val="both"/>
      </w:pPr>
      <w:r>
        <w:t xml:space="preserve">Le but du travail était d’implanter l’algorithme k--means pour tester différentes configurations sur la qualité des résultats obtenus. L’algorithme utilise les données des matrices de cooccurrences générées avec le fichier Entrainement.py. </w:t>
      </w:r>
    </w:p>
    <w:p w14:paraId="224DC8F5" w14:textId="77777777" w:rsidR="00A5364F" w:rsidRDefault="0026600D" w:rsidP="00DE18DD">
      <w:pPr>
        <w:pBdr>
          <w:top w:val="nil"/>
          <w:left w:val="nil"/>
          <w:bottom w:val="nil"/>
          <w:right w:val="nil"/>
          <w:between w:val="nil"/>
        </w:pBdr>
        <w:jc w:val="both"/>
      </w:pPr>
      <w:r>
        <w:t>Nous avons procédé à l’entraînement des trois textes suivant :</w:t>
      </w:r>
    </w:p>
    <w:p w14:paraId="1D2332EE" w14:textId="77777777" w:rsidR="00A5364F" w:rsidRDefault="0026600D" w:rsidP="00DE18DD">
      <w:pPr>
        <w:numPr>
          <w:ilvl w:val="0"/>
          <w:numId w:val="6"/>
        </w:numPr>
        <w:pBdr>
          <w:top w:val="nil"/>
          <w:left w:val="nil"/>
          <w:bottom w:val="nil"/>
          <w:right w:val="nil"/>
          <w:between w:val="nil"/>
        </w:pBdr>
        <w:jc w:val="both"/>
      </w:pPr>
      <w:r>
        <w:t>Les Trois Mousquetaires</w:t>
      </w:r>
    </w:p>
    <w:p w14:paraId="6A65895C" w14:textId="77777777" w:rsidR="00A5364F" w:rsidRDefault="0026600D" w:rsidP="00DE18DD">
      <w:pPr>
        <w:numPr>
          <w:ilvl w:val="0"/>
          <w:numId w:val="6"/>
        </w:numPr>
        <w:pBdr>
          <w:top w:val="nil"/>
          <w:left w:val="nil"/>
          <w:bottom w:val="nil"/>
          <w:right w:val="nil"/>
          <w:between w:val="nil"/>
        </w:pBdr>
        <w:spacing w:before="0"/>
        <w:jc w:val="both"/>
      </w:pPr>
      <w:r>
        <w:t>Germinal</w:t>
      </w:r>
    </w:p>
    <w:p w14:paraId="54537167" w14:textId="77777777" w:rsidR="00A5364F" w:rsidRDefault="0026600D" w:rsidP="00DE18DD">
      <w:pPr>
        <w:numPr>
          <w:ilvl w:val="0"/>
          <w:numId w:val="6"/>
        </w:numPr>
        <w:pBdr>
          <w:top w:val="nil"/>
          <w:left w:val="nil"/>
          <w:bottom w:val="nil"/>
          <w:right w:val="nil"/>
          <w:between w:val="nil"/>
        </w:pBdr>
        <w:spacing w:before="0"/>
        <w:jc w:val="both"/>
      </w:pPr>
      <w:r>
        <w:t>Le Ventre de Paris</w:t>
      </w:r>
    </w:p>
    <w:p w14:paraId="2032543C" w14:textId="3656EF2D" w:rsidR="00A5364F" w:rsidRDefault="0026600D" w:rsidP="00DE18DD">
      <w:pPr>
        <w:pBdr>
          <w:top w:val="nil"/>
          <w:left w:val="nil"/>
          <w:bottom w:val="nil"/>
          <w:right w:val="nil"/>
          <w:between w:val="nil"/>
        </w:pBdr>
        <w:jc w:val="both"/>
      </w:pPr>
      <w:r>
        <w:t>Le total des mots distincts obtenus est de 25 402. Nous avons procédé à l’entraînement de ces trois textes avec des fenêtres de : 5, 7 et 9 mots.  Les résultats de l’entraînement sont stockés dans le fichier "synonyms dict.db"</w:t>
      </w:r>
    </w:p>
    <w:p w14:paraId="40225F6C" w14:textId="38FAE39A" w:rsidR="00081947" w:rsidRDefault="00081947" w:rsidP="00DE18DD">
      <w:pPr>
        <w:pBdr>
          <w:top w:val="nil"/>
          <w:left w:val="nil"/>
          <w:bottom w:val="nil"/>
          <w:right w:val="nil"/>
          <w:between w:val="nil"/>
        </w:pBdr>
        <w:jc w:val="both"/>
      </w:pPr>
      <w:r>
        <w:t>Nous avons formul</w:t>
      </w:r>
      <w:r w:rsidR="00D341C5">
        <w:t>é</w:t>
      </w:r>
      <w:r>
        <w:t xml:space="preserve"> trois hypothèses en </w:t>
      </w:r>
      <w:r w:rsidR="00D341C5">
        <w:t>nous</w:t>
      </w:r>
      <w:r>
        <w:t xml:space="preserve"> basant sur les résultats des deux précédents projets : </w:t>
      </w:r>
    </w:p>
    <w:p w14:paraId="19B29812" w14:textId="77777777" w:rsidR="003310C5" w:rsidRDefault="003310C5" w:rsidP="00DE18DD">
      <w:pPr>
        <w:numPr>
          <w:ilvl w:val="0"/>
          <w:numId w:val="9"/>
        </w:numPr>
        <w:pBdr>
          <w:top w:val="nil"/>
          <w:left w:val="nil"/>
          <w:bottom w:val="nil"/>
          <w:right w:val="nil"/>
          <w:between w:val="nil"/>
        </w:pBdr>
        <w:jc w:val="both"/>
      </w:pPr>
      <w:bookmarkStart w:id="4" w:name="_75rf4vta81ax" w:colFirst="0" w:colLast="0"/>
      <w:bookmarkEnd w:id="4"/>
      <w:r w:rsidRPr="003310C5">
        <w:t>Plus le score sera élevé, plus le mot sera commun.</w:t>
      </w:r>
    </w:p>
    <w:p w14:paraId="0DE2F342" w14:textId="77777777" w:rsidR="003310C5" w:rsidRDefault="003310C5" w:rsidP="00DE18DD">
      <w:pPr>
        <w:numPr>
          <w:ilvl w:val="0"/>
          <w:numId w:val="9"/>
        </w:numPr>
        <w:pBdr>
          <w:top w:val="nil"/>
          <w:left w:val="nil"/>
          <w:bottom w:val="nil"/>
          <w:right w:val="nil"/>
          <w:between w:val="nil"/>
        </w:pBdr>
        <w:jc w:val="both"/>
      </w:pPr>
      <w:r>
        <w:t xml:space="preserve">La densité d’un cluster influence sa qualité. Plus c’est dense plus c’est précis. </w:t>
      </w:r>
    </w:p>
    <w:p w14:paraId="4F0861E5" w14:textId="4624D3ED" w:rsidR="00A5364F" w:rsidRDefault="0026600D" w:rsidP="00DE18DD">
      <w:pPr>
        <w:numPr>
          <w:ilvl w:val="0"/>
          <w:numId w:val="9"/>
        </w:numPr>
        <w:pBdr>
          <w:top w:val="nil"/>
          <w:left w:val="nil"/>
          <w:bottom w:val="nil"/>
          <w:right w:val="nil"/>
          <w:between w:val="nil"/>
        </w:pBdr>
        <w:jc w:val="both"/>
      </w:pPr>
      <w:bookmarkStart w:id="5" w:name="_Hlk72237479"/>
      <w:r>
        <w:t>Les catégories syntaxiques (mot, verbe, adjectif, adverbe, etc.) auront prédominances sur les champs lexicaux dans les résultats.</w:t>
      </w:r>
    </w:p>
    <w:bookmarkEnd w:id="5"/>
    <w:p w14:paraId="7219F699" w14:textId="69164078" w:rsidR="00081947" w:rsidRDefault="00081947" w:rsidP="00DE18DD">
      <w:pPr>
        <w:jc w:val="both"/>
      </w:pPr>
      <w:r>
        <w:br w:type="page"/>
      </w:r>
    </w:p>
    <w:p w14:paraId="7A8319A0" w14:textId="77777777" w:rsidR="003310C5" w:rsidRDefault="0026600D" w:rsidP="00DE18DD">
      <w:pPr>
        <w:pStyle w:val="Titre1"/>
        <w:pBdr>
          <w:top w:val="nil"/>
          <w:left w:val="nil"/>
          <w:bottom w:val="nil"/>
          <w:right w:val="nil"/>
          <w:between w:val="nil"/>
        </w:pBdr>
        <w:spacing w:after="200"/>
        <w:jc w:val="both"/>
      </w:pPr>
      <w:bookmarkStart w:id="6" w:name="_o8rmzovhszmh" w:colFirst="0" w:colLast="0"/>
      <w:bookmarkStart w:id="7" w:name="_Toc72237571"/>
      <w:bookmarkStart w:id="8" w:name="_Toc72239690"/>
      <w:bookmarkEnd w:id="6"/>
      <w:r>
        <w:lastRenderedPageBreak/>
        <w:t>RÉSULTATS</w:t>
      </w:r>
      <w:bookmarkEnd w:id="7"/>
      <w:bookmarkEnd w:id="8"/>
    </w:p>
    <w:p w14:paraId="597097F0" w14:textId="78D0BA2C" w:rsidR="001D5FDE" w:rsidRPr="003310C5" w:rsidRDefault="001D5FDE" w:rsidP="00DE18DD">
      <w:pPr>
        <w:jc w:val="both"/>
        <w:rPr>
          <w:rFonts w:ascii="Oswald" w:eastAsia="Oswald" w:hAnsi="Oswald" w:cs="Oswald"/>
          <w:color w:val="B45F06"/>
          <w:sz w:val="28"/>
          <w:szCs w:val="28"/>
        </w:rPr>
      </w:pPr>
      <w:r w:rsidRPr="001D5FDE">
        <w:t>Les résultats ont été obtenus en effectuant les calculs à partir du même ordinateur, nous avons décidé d’utiliser l’ordinateur offrant les meilleures performances pour nos calculs.  Nous avons choisi six tailles de clusters (k</w:t>
      </w:r>
      <w:r w:rsidR="00081947">
        <w:t> : 10, 20, 50, 100, 250, 500</w:t>
      </w:r>
      <w:r w:rsidRPr="001D5FDE">
        <w:t>) différentes pour obtenir l’ensemble des résultats et nous avons testé les calculs sur trois tailles de fenêtre différentes (5,7 et 9).</w:t>
      </w:r>
    </w:p>
    <w:p w14:paraId="7F87DC85" w14:textId="33655A96" w:rsidR="001D5FDE" w:rsidRDefault="001D5FDE" w:rsidP="00DE18DD">
      <w:pPr>
        <w:jc w:val="both"/>
      </w:pPr>
      <w:r w:rsidRPr="001D5FDE">
        <w:t>Étant donné le temps nécessaire pour compléter le calcul pour le k500 et k250 et que nous désirions garder un seul ordinateur pour les calculs, nous n’avons pu faire plusieurs calculs avec les mêmes paramètres. Ainsi, nous n’avons pas la possibilité d’analyser la variance des résultats avec les mêmes paramètres, c’est pourquoi nous avons décidé de présenter les résultats sous forme de</w:t>
      </w:r>
      <w:r w:rsidR="00081947">
        <w:t xml:space="preserve"> la</w:t>
      </w:r>
      <w:r w:rsidRPr="001D5FDE">
        <w:t xml:space="preserve"> moyenne de tous nos résultats. </w:t>
      </w:r>
    </w:p>
    <w:tbl>
      <w:tblPr>
        <w:tblpPr w:leftFromText="141" w:rightFromText="141" w:vertAnchor="page" w:horzAnchor="margin" w:tblpXSpec="center" w:tblpY="5535"/>
        <w:tblW w:w="9383" w:type="dxa"/>
        <w:tblCellMar>
          <w:left w:w="70" w:type="dxa"/>
          <w:right w:w="70" w:type="dxa"/>
        </w:tblCellMar>
        <w:tblLook w:val="04A0" w:firstRow="1" w:lastRow="0" w:firstColumn="1" w:lastColumn="0" w:noHBand="0" w:noVBand="1"/>
      </w:tblPr>
      <w:tblGrid>
        <w:gridCol w:w="2962"/>
        <w:gridCol w:w="976"/>
        <w:gridCol w:w="1250"/>
        <w:gridCol w:w="1089"/>
        <w:gridCol w:w="1089"/>
        <w:gridCol w:w="1089"/>
        <w:gridCol w:w="928"/>
      </w:tblGrid>
      <w:tr w:rsidR="001254EC" w:rsidRPr="00171582" w14:paraId="11683A75" w14:textId="77777777" w:rsidTr="00F31396">
        <w:trPr>
          <w:trHeight w:val="330"/>
        </w:trPr>
        <w:tc>
          <w:tcPr>
            <w:tcW w:w="2962" w:type="dxa"/>
            <w:tcBorders>
              <w:top w:val="single" w:sz="12" w:space="0" w:color="000000"/>
              <w:left w:val="single" w:sz="12" w:space="0" w:color="000000"/>
              <w:bottom w:val="single" w:sz="4" w:space="0" w:color="000000"/>
              <w:right w:val="single" w:sz="12" w:space="0" w:color="000000"/>
            </w:tcBorders>
            <w:shd w:val="clear" w:color="FFFFFF" w:fill="FFFFFF"/>
            <w:noWrap/>
            <w:vAlign w:val="bottom"/>
            <w:hideMark/>
          </w:tcPr>
          <w:p w14:paraId="6434A6FC" w14:textId="77777777" w:rsidR="001254EC" w:rsidRPr="008F0FCB" w:rsidRDefault="001254EC" w:rsidP="00DE18DD">
            <w:pPr>
              <w:jc w:val="both"/>
              <w:rPr>
                <w:rFonts w:ascii="Arial" w:eastAsia="Times New Roman" w:hAnsi="Arial" w:cs="Arial"/>
                <w:b/>
                <w:bCs/>
                <w:color w:val="000000"/>
              </w:rPr>
            </w:pPr>
            <w:bookmarkStart w:id="9" w:name="_Hlk72235962"/>
            <w:r w:rsidRPr="008F0FCB">
              <w:rPr>
                <w:rFonts w:ascii="Arial" w:eastAsia="Times New Roman" w:hAnsi="Arial" w:cs="Arial"/>
                <w:b/>
                <w:bCs/>
                <w:color w:val="000000"/>
              </w:rPr>
              <w:t>Nombre de clusters</w:t>
            </w:r>
          </w:p>
        </w:tc>
        <w:tc>
          <w:tcPr>
            <w:tcW w:w="976" w:type="dxa"/>
            <w:tcBorders>
              <w:top w:val="single" w:sz="12" w:space="0" w:color="000000"/>
              <w:left w:val="single" w:sz="12" w:space="0" w:color="000000"/>
              <w:bottom w:val="single" w:sz="12" w:space="0" w:color="000000"/>
              <w:right w:val="single" w:sz="4" w:space="0" w:color="000000"/>
            </w:tcBorders>
            <w:shd w:val="clear" w:color="FFFFFF" w:fill="FFFFFF"/>
            <w:noWrap/>
            <w:vAlign w:val="bottom"/>
            <w:hideMark/>
          </w:tcPr>
          <w:p w14:paraId="52F6F8CC"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500</w:t>
            </w:r>
          </w:p>
        </w:tc>
        <w:tc>
          <w:tcPr>
            <w:tcW w:w="1250"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67B38F7C"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250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6E947F08"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100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51DA40D4"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3CF5E6A6"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20</w:t>
            </w:r>
          </w:p>
        </w:tc>
        <w:tc>
          <w:tcPr>
            <w:tcW w:w="928" w:type="dxa"/>
            <w:tcBorders>
              <w:top w:val="single" w:sz="12" w:space="0" w:color="000000"/>
              <w:left w:val="single" w:sz="4" w:space="0" w:color="000000"/>
              <w:bottom w:val="single" w:sz="12" w:space="0" w:color="000000"/>
              <w:right w:val="single" w:sz="12" w:space="0" w:color="000000"/>
            </w:tcBorders>
            <w:shd w:val="clear" w:color="FFFFFF" w:fill="FFFFFF"/>
            <w:noWrap/>
            <w:vAlign w:val="bottom"/>
            <w:hideMark/>
          </w:tcPr>
          <w:p w14:paraId="409E3BC8" w14:textId="77777777" w:rsidR="001254EC" w:rsidRPr="008F0FCB" w:rsidRDefault="001254EC" w:rsidP="00DE18DD">
            <w:pPr>
              <w:jc w:val="both"/>
              <w:rPr>
                <w:rFonts w:ascii="Calibri" w:eastAsia="Times New Roman" w:hAnsi="Calibri" w:cs="Calibri"/>
                <w:b/>
                <w:bCs/>
                <w:color w:val="000000"/>
              </w:rPr>
            </w:pPr>
            <w:r w:rsidRPr="008F0FCB">
              <w:rPr>
                <w:rFonts w:ascii="Calibri" w:eastAsia="Times New Roman" w:hAnsi="Calibri" w:cs="Calibri"/>
                <w:b/>
                <w:bCs/>
                <w:color w:val="000000"/>
              </w:rPr>
              <w:t>10</w:t>
            </w:r>
          </w:p>
        </w:tc>
      </w:tr>
      <w:tr w:rsidR="001254EC" w:rsidRPr="00171582" w14:paraId="0BE9BC4E" w14:textId="77777777" w:rsidTr="00F31396">
        <w:trPr>
          <w:trHeight w:val="315"/>
        </w:trPr>
        <w:tc>
          <w:tcPr>
            <w:tcW w:w="2962" w:type="dxa"/>
            <w:tcBorders>
              <w:top w:val="single" w:sz="12" w:space="0" w:color="000000"/>
              <w:left w:val="single" w:sz="12" w:space="0" w:color="000000"/>
              <w:bottom w:val="single" w:sz="4" w:space="0" w:color="000000"/>
              <w:right w:val="single" w:sz="12" w:space="0" w:color="000000"/>
            </w:tcBorders>
            <w:shd w:val="clear" w:color="FDDCE8" w:fill="FDDCE8"/>
            <w:noWrap/>
            <w:vAlign w:val="bottom"/>
            <w:hideMark/>
          </w:tcPr>
          <w:p w14:paraId="669742F7"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Nombre d’itérations</w:t>
            </w:r>
          </w:p>
        </w:tc>
        <w:tc>
          <w:tcPr>
            <w:tcW w:w="976" w:type="dxa"/>
            <w:tcBorders>
              <w:top w:val="single" w:sz="12" w:space="0" w:color="000000"/>
              <w:left w:val="single" w:sz="12" w:space="0" w:color="000000"/>
              <w:bottom w:val="single" w:sz="4" w:space="0" w:color="000000"/>
              <w:right w:val="single" w:sz="4" w:space="0" w:color="000000"/>
            </w:tcBorders>
            <w:shd w:val="clear" w:color="FDDCE8" w:fill="FDDCE8"/>
            <w:noWrap/>
            <w:vAlign w:val="bottom"/>
            <w:hideMark/>
          </w:tcPr>
          <w:p w14:paraId="53F0DADE"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59,67</w:t>
            </w:r>
          </w:p>
        </w:tc>
        <w:tc>
          <w:tcPr>
            <w:tcW w:w="1250"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5A094805"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107,00</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11CCBB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118,67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8BF4A60"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159,67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1D950F2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88,00</w:t>
            </w:r>
          </w:p>
        </w:tc>
        <w:tc>
          <w:tcPr>
            <w:tcW w:w="928" w:type="dxa"/>
            <w:tcBorders>
              <w:top w:val="single" w:sz="12" w:space="0" w:color="000000"/>
              <w:left w:val="single" w:sz="4" w:space="0" w:color="000000"/>
              <w:bottom w:val="single" w:sz="4" w:space="0" w:color="000000"/>
              <w:right w:val="single" w:sz="12" w:space="0" w:color="000000"/>
            </w:tcBorders>
            <w:shd w:val="clear" w:color="FDDCE8" w:fill="FDDCE8"/>
            <w:noWrap/>
            <w:vAlign w:val="bottom"/>
            <w:hideMark/>
          </w:tcPr>
          <w:p w14:paraId="7A723F0D"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68,00</w:t>
            </w:r>
          </w:p>
        </w:tc>
      </w:tr>
      <w:tr w:rsidR="001254EC" w:rsidRPr="00171582" w14:paraId="09F4022E" w14:textId="77777777" w:rsidTr="00F31396">
        <w:trPr>
          <w:trHeight w:val="300"/>
        </w:trPr>
        <w:tc>
          <w:tcPr>
            <w:tcW w:w="2962" w:type="dxa"/>
            <w:tcBorders>
              <w:top w:val="single" w:sz="4" w:space="0" w:color="000000"/>
              <w:left w:val="single" w:sz="12" w:space="0" w:color="000000"/>
              <w:bottom w:val="single" w:sz="4" w:space="0" w:color="000000"/>
              <w:right w:val="single" w:sz="12" w:space="0" w:color="000000"/>
            </w:tcBorders>
            <w:shd w:val="clear" w:color="FFFFFF" w:fill="FFFFFF"/>
            <w:noWrap/>
            <w:vAlign w:val="bottom"/>
            <w:hideMark/>
          </w:tcPr>
          <w:p w14:paraId="20E9A313" w14:textId="20C55B83"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 xml:space="preserve">Temps </w:t>
            </w:r>
            <w:r w:rsidR="00D341C5">
              <w:rPr>
                <w:rFonts w:ascii="Calibri" w:eastAsia="Times New Roman" w:hAnsi="Calibri" w:cs="Calibri"/>
                <w:color w:val="000000"/>
              </w:rPr>
              <w:t>m</w:t>
            </w:r>
            <w:r w:rsidRPr="008F0FCB">
              <w:rPr>
                <w:rFonts w:ascii="Calibri" w:eastAsia="Times New Roman" w:hAnsi="Calibri" w:cs="Calibri"/>
                <w:color w:val="000000"/>
              </w:rPr>
              <w:t>oyen par itération (s)</w:t>
            </w:r>
          </w:p>
        </w:tc>
        <w:tc>
          <w:tcPr>
            <w:tcW w:w="976" w:type="dxa"/>
            <w:tcBorders>
              <w:top w:val="single" w:sz="4" w:space="0" w:color="000000"/>
              <w:left w:val="single" w:sz="12" w:space="0" w:color="000000"/>
              <w:bottom w:val="single" w:sz="4" w:space="0" w:color="000000"/>
              <w:right w:val="single" w:sz="4" w:space="0" w:color="000000"/>
            </w:tcBorders>
            <w:shd w:val="clear" w:color="FFFFFF" w:fill="FFFFFF"/>
            <w:noWrap/>
            <w:vAlign w:val="bottom"/>
            <w:hideMark/>
          </w:tcPr>
          <w:p w14:paraId="3E21E638"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382,80</w:t>
            </w:r>
          </w:p>
        </w:tc>
        <w:tc>
          <w:tcPr>
            <w:tcW w:w="125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589D5C6"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180,53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3DAE832"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67,31</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00A82C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29,53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E480A7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12,69</w:t>
            </w:r>
          </w:p>
        </w:tc>
        <w:tc>
          <w:tcPr>
            <w:tcW w:w="928" w:type="dxa"/>
            <w:tcBorders>
              <w:top w:val="single" w:sz="4" w:space="0" w:color="000000"/>
              <w:left w:val="single" w:sz="4" w:space="0" w:color="000000"/>
              <w:bottom w:val="single" w:sz="4" w:space="0" w:color="000000"/>
              <w:right w:val="single" w:sz="12" w:space="0" w:color="000000"/>
            </w:tcBorders>
            <w:shd w:val="clear" w:color="FFFFFF" w:fill="FFFFFF"/>
            <w:noWrap/>
            <w:vAlign w:val="bottom"/>
            <w:hideMark/>
          </w:tcPr>
          <w:p w14:paraId="1CC6994E"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7,35</w:t>
            </w:r>
          </w:p>
        </w:tc>
      </w:tr>
      <w:tr w:rsidR="001254EC" w:rsidRPr="00171582" w14:paraId="30E279C8" w14:textId="77777777" w:rsidTr="00F31396">
        <w:trPr>
          <w:trHeight w:val="315"/>
        </w:trPr>
        <w:tc>
          <w:tcPr>
            <w:tcW w:w="2962" w:type="dxa"/>
            <w:tcBorders>
              <w:top w:val="single" w:sz="4" w:space="0" w:color="000000"/>
              <w:left w:val="single" w:sz="12" w:space="0" w:color="000000"/>
              <w:bottom w:val="single" w:sz="12" w:space="0" w:color="000000"/>
              <w:right w:val="single" w:sz="12" w:space="0" w:color="000000"/>
            </w:tcBorders>
            <w:shd w:val="clear" w:color="FDDCE8" w:fill="FDDCE8"/>
            <w:noWrap/>
            <w:vAlign w:val="bottom"/>
            <w:hideMark/>
          </w:tcPr>
          <w:p w14:paraId="71046511"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Temps Total (s)</w:t>
            </w:r>
          </w:p>
        </w:tc>
        <w:tc>
          <w:tcPr>
            <w:tcW w:w="976" w:type="dxa"/>
            <w:tcBorders>
              <w:top w:val="single" w:sz="4" w:space="0" w:color="000000"/>
              <w:left w:val="single" w:sz="12" w:space="0" w:color="000000"/>
              <w:bottom w:val="single" w:sz="12" w:space="0" w:color="000000"/>
              <w:right w:val="single" w:sz="4" w:space="0" w:color="000000"/>
            </w:tcBorders>
            <w:shd w:val="clear" w:color="FDDCE8" w:fill="FDDCE8"/>
            <w:noWrap/>
            <w:vAlign w:val="bottom"/>
            <w:hideMark/>
          </w:tcPr>
          <w:p w14:paraId="50A62C85"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22841,14</w:t>
            </w:r>
          </w:p>
        </w:tc>
        <w:tc>
          <w:tcPr>
            <w:tcW w:w="1250"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1206C129"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19261,11</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282D0961"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8022,37</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62CD8CA7"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4730,20</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0299C846"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1116,62</w:t>
            </w:r>
          </w:p>
        </w:tc>
        <w:tc>
          <w:tcPr>
            <w:tcW w:w="928" w:type="dxa"/>
            <w:tcBorders>
              <w:top w:val="single" w:sz="4" w:space="0" w:color="000000"/>
              <w:left w:val="single" w:sz="4" w:space="0" w:color="000000"/>
              <w:bottom w:val="single" w:sz="12" w:space="0" w:color="000000"/>
              <w:right w:val="single" w:sz="12" w:space="0" w:color="000000"/>
            </w:tcBorders>
            <w:shd w:val="clear" w:color="FDDCE8" w:fill="FDDCE8"/>
            <w:noWrap/>
            <w:vAlign w:val="bottom"/>
            <w:hideMark/>
          </w:tcPr>
          <w:p w14:paraId="60A4E498" w14:textId="77777777" w:rsidR="001254EC" w:rsidRPr="008F0FCB" w:rsidRDefault="001254EC" w:rsidP="00DE18DD">
            <w:pPr>
              <w:jc w:val="both"/>
              <w:rPr>
                <w:rFonts w:ascii="Calibri" w:eastAsia="Times New Roman" w:hAnsi="Calibri" w:cs="Calibri"/>
                <w:color w:val="000000"/>
              </w:rPr>
            </w:pPr>
            <w:r w:rsidRPr="008F0FCB">
              <w:rPr>
                <w:rFonts w:ascii="Calibri" w:eastAsia="Times New Roman" w:hAnsi="Calibri" w:cs="Calibri"/>
                <w:color w:val="000000"/>
              </w:rPr>
              <w:t>500,40</w:t>
            </w:r>
          </w:p>
        </w:tc>
      </w:tr>
    </w:tbl>
    <w:p w14:paraId="33CB1A80" w14:textId="77777777" w:rsidR="001D5FDE" w:rsidRDefault="001D5FDE" w:rsidP="00DE18DD">
      <w:pPr>
        <w:jc w:val="both"/>
        <w:rPr>
          <w:b/>
          <w:bCs/>
          <w:noProof/>
        </w:rPr>
      </w:pPr>
    </w:p>
    <w:bookmarkEnd w:id="9"/>
    <w:p w14:paraId="73A2F62C" w14:textId="77777777" w:rsidR="001254EC" w:rsidRDefault="001254EC" w:rsidP="00DE18DD">
      <w:pPr>
        <w:jc w:val="center"/>
        <w:rPr>
          <w:b/>
          <w:bCs/>
          <w:noProof/>
        </w:rPr>
      </w:pPr>
    </w:p>
    <w:p w14:paraId="7E7E7F51" w14:textId="77777777" w:rsidR="001254EC" w:rsidRDefault="001254EC" w:rsidP="00DE18DD">
      <w:pPr>
        <w:jc w:val="center"/>
        <w:rPr>
          <w:b/>
          <w:bCs/>
          <w:noProof/>
        </w:rPr>
      </w:pPr>
    </w:p>
    <w:p w14:paraId="230F1183" w14:textId="77777777" w:rsidR="001254EC" w:rsidRDefault="001254EC" w:rsidP="00DE18DD">
      <w:pPr>
        <w:jc w:val="center"/>
        <w:rPr>
          <w:b/>
          <w:bCs/>
          <w:noProof/>
        </w:rPr>
      </w:pPr>
    </w:p>
    <w:p w14:paraId="1B798D90" w14:textId="77777777" w:rsidR="001254EC" w:rsidRDefault="001254EC" w:rsidP="00DE18DD">
      <w:pPr>
        <w:jc w:val="center"/>
        <w:rPr>
          <w:b/>
          <w:bCs/>
          <w:noProof/>
        </w:rPr>
      </w:pPr>
    </w:p>
    <w:p w14:paraId="0EE5803D" w14:textId="77777777" w:rsidR="001254EC" w:rsidRDefault="001254EC" w:rsidP="00DE18DD">
      <w:pPr>
        <w:jc w:val="center"/>
        <w:rPr>
          <w:b/>
          <w:bCs/>
          <w:noProof/>
        </w:rPr>
      </w:pPr>
    </w:p>
    <w:p w14:paraId="7B66C0F9" w14:textId="62B10822" w:rsidR="001254EC" w:rsidRDefault="001254EC" w:rsidP="00DE18DD">
      <w:pPr>
        <w:jc w:val="center"/>
        <w:rPr>
          <w:rFonts w:ascii="Calibri" w:eastAsia="Times New Roman" w:hAnsi="Calibri" w:cs="Calibri"/>
          <w:b/>
          <w:bCs/>
          <w:color w:val="000000"/>
        </w:rPr>
      </w:pPr>
      <w:r w:rsidRPr="008F0FCB">
        <w:rPr>
          <w:b/>
          <w:bCs/>
          <w:noProof/>
        </w:rPr>
        <w:t xml:space="preserve">Tableau 1 : </w:t>
      </w:r>
      <w:r w:rsidRPr="008F0FCB">
        <w:rPr>
          <w:rFonts w:ascii="Calibri" w:eastAsia="Times New Roman" w:hAnsi="Calibri" w:cs="Calibri"/>
          <w:b/>
          <w:bCs/>
          <w:color w:val="000000"/>
        </w:rPr>
        <w:t>Moyenne des résultats des fenêtres 5 à 9 selon le nombre de clusters</w:t>
      </w:r>
    </w:p>
    <w:p w14:paraId="3C91EA3A" w14:textId="77777777" w:rsidR="00F31396" w:rsidRPr="008F0FCB" w:rsidRDefault="00F31396" w:rsidP="00DE18DD">
      <w:pPr>
        <w:jc w:val="center"/>
        <w:rPr>
          <w:b/>
          <w:bCs/>
          <w:noProof/>
        </w:rPr>
      </w:pPr>
    </w:p>
    <w:p w14:paraId="02C990C5" w14:textId="598F2889" w:rsidR="00A5364F" w:rsidRDefault="00081947" w:rsidP="00DE18DD">
      <w:pPr>
        <w:jc w:val="center"/>
      </w:pPr>
      <w:r>
        <w:rPr>
          <w:noProof/>
        </w:rPr>
        <w:drawing>
          <wp:inline distT="0" distB="0" distL="0" distR="0" wp14:anchorId="64130003" wp14:editId="47F450AD">
            <wp:extent cx="4924425" cy="2581275"/>
            <wp:effectExtent l="0" t="0" r="9525" b="9525"/>
            <wp:docPr id="21" name="Graphique 21">
              <a:extLst xmlns:a="http://schemas.openxmlformats.org/drawingml/2006/main">
                <a:ext uri="{FF2B5EF4-FFF2-40B4-BE49-F238E27FC236}">
                  <a16:creationId xmlns:a16="http://schemas.microsoft.com/office/drawing/2014/main" id="{C34CCBFA-BF22-4FD1-88C1-3456FDCFE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73093D" w14:textId="05EC8AAD" w:rsidR="001D5FDE" w:rsidRPr="007F408A" w:rsidRDefault="001D5FDE" w:rsidP="00DE18DD">
      <w:pPr>
        <w:jc w:val="center"/>
        <w:rPr>
          <w:b/>
          <w:bCs/>
          <w:noProof/>
        </w:rPr>
      </w:pPr>
      <w:r>
        <w:rPr>
          <w:b/>
          <w:bCs/>
          <w:noProof/>
        </w:rPr>
        <w:t>Figure 1</w:t>
      </w:r>
      <w:r w:rsidRPr="007F408A">
        <w:rPr>
          <w:b/>
          <w:bCs/>
          <w:noProof/>
        </w:rPr>
        <w:t> :</w:t>
      </w:r>
      <w:r>
        <w:rPr>
          <w:b/>
          <w:bCs/>
          <w:noProof/>
        </w:rPr>
        <w:t xml:space="preserve"> Nombre moyen d’itérations selon le nombre de clusters</w:t>
      </w:r>
    </w:p>
    <w:p w14:paraId="36AF2A8B" w14:textId="77777777" w:rsidR="001D5FDE" w:rsidRDefault="001D5FDE" w:rsidP="00DE18DD">
      <w:pPr>
        <w:jc w:val="center"/>
        <w:rPr>
          <w:noProof/>
        </w:rPr>
      </w:pPr>
      <w:r>
        <w:rPr>
          <w:noProof/>
        </w:rPr>
        <w:lastRenderedPageBreak/>
        <w:drawing>
          <wp:inline distT="0" distB="0" distL="0" distR="0" wp14:anchorId="2B755B67" wp14:editId="10449981">
            <wp:extent cx="4581525" cy="2832698"/>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0304" cy="2838126"/>
                    </a:xfrm>
                    <a:prstGeom prst="rect">
                      <a:avLst/>
                    </a:prstGeom>
                    <a:noFill/>
                    <a:ln>
                      <a:noFill/>
                    </a:ln>
                  </pic:spPr>
                </pic:pic>
              </a:graphicData>
            </a:graphic>
          </wp:inline>
        </w:drawing>
      </w:r>
    </w:p>
    <w:p w14:paraId="78FFEFBC" w14:textId="4E5471ED" w:rsidR="001D5FDE" w:rsidRDefault="001D5FDE" w:rsidP="00DE18DD">
      <w:pPr>
        <w:jc w:val="center"/>
        <w:rPr>
          <w:rFonts w:ascii="Calibri" w:eastAsia="Times New Roman" w:hAnsi="Calibri" w:cs="Calibri"/>
          <w:b/>
          <w:bCs/>
          <w:color w:val="000000"/>
        </w:rPr>
      </w:pPr>
      <w:r w:rsidRPr="007F408A">
        <w:rPr>
          <w:b/>
          <w:bCs/>
          <w:noProof/>
        </w:rPr>
        <w:t xml:space="preserve">Figure </w:t>
      </w:r>
      <w:r>
        <w:rPr>
          <w:b/>
          <w:bCs/>
          <w:noProof/>
        </w:rPr>
        <w:t>2</w:t>
      </w:r>
      <w:r w:rsidRPr="007F408A">
        <w:rPr>
          <w:b/>
          <w:bCs/>
          <w:noProof/>
        </w:rPr>
        <w:t xml:space="preserve"> : </w:t>
      </w:r>
      <w:r>
        <w:rPr>
          <w:rFonts w:ascii="Calibri" w:eastAsia="Times New Roman" w:hAnsi="Calibri" w:cs="Calibri"/>
          <w:b/>
          <w:bCs/>
          <w:color w:val="000000"/>
        </w:rPr>
        <w:t>Graphique démontrant le nombre de changements par itérations pour les calculs effectués avec une fenêtre de 5.</w:t>
      </w:r>
    </w:p>
    <w:p w14:paraId="00DA8EF4" w14:textId="77777777" w:rsidR="00F31396" w:rsidRPr="007F408A" w:rsidRDefault="00F31396" w:rsidP="00DE18DD">
      <w:pPr>
        <w:jc w:val="center"/>
        <w:rPr>
          <w:b/>
          <w:bCs/>
          <w:noProof/>
        </w:rPr>
      </w:pPr>
    </w:p>
    <w:p w14:paraId="0DDD053E" w14:textId="541A8E87" w:rsidR="00A5364F" w:rsidRDefault="00081947" w:rsidP="00DE18DD">
      <w:pPr>
        <w:jc w:val="center"/>
      </w:pPr>
      <w:r>
        <w:rPr>
          <w:noProof/>
        </w:rPr>
        <w:drawing>
          <wp:inline distT="0" distB="0" distL="0" distR="0" wp14:anchorId="19DAC615" wp14:editId="5AFDC035">
            <wp:extent cx="5943600" cy="3968110"/>
            <wp:effectExtent l="0" t="0" r="0" b="13970"/>
            <wp:docPr id="14" name="Graphique 14">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8309C9" w14:textId="4B009CAB" w:rsidR="001D5FDE" w:rsidRDefault="001D5FDE" w:rsidP="00DE18DD">
      <w:pPr>
        <w:jc w:val="center"/>
      </w:pPr>
    </w:p>
    <w:p w14:paraId="0534E62F" w14:textId="77777777" w:rsidR="001D5FDE" w:rsidRDefault="001D5FDE" w:rsidP="00DE18DD">
      <w:pPr>
        <w:jc w:val="center"/>
      </w:pPr>
      <w:r>
        <w:rPr>
          <w:noProof/>
        </w:rPr>
        <w:lastRenderedPageBreak/>
        <w:drawing>
          <wp:inline distT="0" distB="0" distL="0" distR="0" wp14:anchorId="6E1054E5" wp14:editId="0D5AEBA5">
            <wp:extent cx="5943600" cy="4001135"/>
            <wp:effectExtent l="0" t="0" r="0" b="18415"/>
            <wp:docPr id="15" name="Graphique 15">
              <a:extLst xmlns:a="http://schemas.openxmlformats.org/drawingml/2006/main">
                <a:ext uri="{FF2B5EF4-FFF2-40B4-BE49-F238E27FC236}">
                  <a16:creationId xmlns:a16="http://schemas.microsoft.com/office/drawing/2014/main" id="{046074CC-52DF-41A4-80D3-83DD42C2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4616BC" w14:textId="77777777" w:rsidR="001D5FDE" w:rsidRDefault="001D5FDE" w:rsidP="00DE18DD">
      <w:pPr>
        <w:jc w:val="center"/>
      </w:pPr>
      <w:r>
        <w:rPr>
          <w:noProof/>
        </w:rPr>
        <w:drawing>
          <wp:inline distT="0" distB="0" distL="0" distR="0" wp14:anchorId="234E364A" wp14:editId="13DB9273">
            <wp:extent cx="5943600" cy="3968110"/>
            <wp:effectExtent l="0" t="0" r="0" b="13970"/>
            <wp:docPr id="16" name="Graphique 16">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D2E18F" w14:textId="77777777" w:rsidR="001D5FDE" w:rsidRDefault="001D5FDE" w:rsidP="00DE18DD">
      <w:pPr>
        <w:jc w:val="center"/>
      </w:pPr>
      <w:r>
        <w:rPr>
          <w:noProof/>
        </w:rPr>
        <w:lastRenderedPageBreak/>
        <w:drawing>
          <wp:inline distT="0" distB="0" distL="0" distR="0" wp14:anchorId="3D9F24F6" wp14:editId="4334AB49">
            <wp:extent cx="6771363" cy="3919993"/>
            <wp:effectExtent l="0" t="0" r="10795" b="4445"/>
            <wp:docPr id="17" name="Graphique 17">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68DEA8" w14:textId="03EBC64D" w:rsidR="001D5FDE" w:rsidRDefault="001D5FDE" w:rsidP="00DE18DD">
      <w:pPr>
        <w:jc w:val="center"/>
      </w:pPr>
    </w:p>
    <w:p w14:paraId="4732D69B" w14:textId="77777777" w:rsidR="001D5FDE" w:rsidRDefault="001D5FDE" w:rsidP="00DE18DD">
      <w:pPr>
        <w:jc w:val="center"/>
      </w:pPr>
    </w:p>
    <w:p w14:paraId="0843D8AD" w14:textId="349DF512" w:rsidR="001D5FDE" w:rsidRPr="001D5FDE" w:rsidRDefault="00081947" w:rsidP="00DE18DD">
      <w:pPr>
        <w:jc w:val="center"/>
      </w:pPr>
      <w:r>
        <w:rPr>
          <w:noProof/>
        </w:rPr>
        <w:drawing>
          <wp:inline distT="0" distB="0" distL="0" distR="0" wp14:anchorId="2ACF7F85" wp14:editId="17065C00">
            <wp:extent cx="6858828" cy="3951798"/>
            <wp:effectExtent l="0" t="0" r="18415" b="10795"/>
            <wp:docPr id="18" name="Graphique 18">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39EF8C" w14:textId="5CCAA59E" w:rsidR="001D5FDE" w:rsidRDefault="001D5FDE" w:rsidP="00DE18DD">
      <w:pPr>
        <w:pStyle w:val="Titre1"/>
        <w:jc w:val="center"/>
      </w:pPr>
    </w:p>
    <w:p w14:paraId="1066D107" w14:textId="18214089" w:rsidR="00A5364F" w:rsidRDefault="00A5364F" w:rsidP="00DE18DD">
      <w:pPr>
        <w:jc w:val="center"/>
      </w:pPr>
    </w:p>
    <w:p w14:paraId="536DBBDB" w14:textId="569BD5E0" w:rsidR="00A5364F" w:rsidRDefault="001254EC" w:rsidP="00DE18DD">
      <w:pPr>
        <w:spacing w:before="240" w:after="240"/>
        <w:jc w:val="center"/>
      </w:pPr>
      <w:r>
        <w:rPr>
          <w:noProof/>
        </w:rPr>
        <w:drawing>
          <wp:inline distT="114300" distB="114300" distL="114300" distR="114300" wp14:anchorId="200784B8" wp14:editId="5B7B4A34">
            <wp:extent cx="4939087" cy="3095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39087" cy="3095625"/>
                    </a:xfrm>
                    <a:prstGeom prst="rect">
                      <a:avLst/>
                    </a:prstGeom>
                    <a:ln/>
                  </pic:spPr>
                </pic:pic>
              </a:graphicData>
            </a:graphic>
          </wp:inline>
        </w:drawing>
      </w:r>
    </w:p>
    <w:p w14:paraId="7CC17730" w14:textId="65408E6A" w:rsidR="001254EC" w:rsidRPr="007F408A" w:rsidRDefault="001254EC" w:rsidP="00DE18DD">
      <w:pPr>
        <w:jc w:val="center"/>
        <w:rPr>
          <w:b/>
          <w:bCs/>
          <w:noProof/>
        </w:rPr>
      </w:pPr>
      <w:r w:rsidRPr="007F408A">
        <w:rPr>
          <w:b/>
          <w:bCs/>
          <w:noProof/>
        </w:rPr>
        <w:t xml:space="preserve">Figure </w:t>
      </w:r>
      <w:r>
        <w:rPr>
          <w:b/>
          <w:bCs/>
          <w:noProof/>
        </w:rPr>
        <w:t>8</w:t>
      </w:r>
      <w:r w:rsidRPr="007F408A">
        <w:rPr>
          <w:b/>
          <w:bCs/>
          <w:noProof/>
        </w:rPr>
        <w:t xml:space="preserve"> : </w:t>
      </w:r>
      <w:r>
        <w:rPr>
          <w:rFonts w:ascii="Calibri" w:eastAsia="Times New Roman" w:hAnsi="Calibri" w:cs="Calibri"/>
          <w:b/>
          <w:bCs/>
          <w:color w:val="000000"/>
        </w:rPr>
        <w:t>Graphique démontrant la moyenne de la fréquence des types de mots par cluster pour k-500 avec la fenêtre de taille 5, 7 et 9 (échantillon de 100 clusters par fenêtre)</w:t>
      </w:r>
    </w:p>
    <w:p w14:paraId="48605C9A" w14:textId="78A4678C" w:rsidR="00A5364F" w:rsidRDefault="00A5364F" w:rsidP="00DE18DD">
      <w:pPr>
        <w:jc w:val="center"/>
      </w:pPr>
    </w:p>
    <w:p w14:paraId="33CD4D7F" w14:textId="77777777" w:rsidR="00A5364F" w:rsidRDefault="0026600D" w:rsidP="00DE18DD">
      <w:pPr>
        <w:jc w:val="center"/>
      </w:pPr>
      <w:r>
        <w:rPr>
          <w:noProof/>
        </w:rPr>
        <w:drawing>
          <wp:inline distT="114300" distB="114300" distL="114300" distR="114300" wp14:anchorId="46AF5DE4" wp14:editId="50B1D65C">
            <wp:extent cx="4587470" cy="2679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87470" cy="2679700"/>
                    </a:xfrm>
                    <a:prstGeom prst="rect">
                      <a:avLst/>
                    </a:prstGeom>
                    <a:ln/>
                  </pic:spPr>
                </pic:pic>
              </a:graphicData>
            </a:graphic>
          </wp:inline>
        </w:drawing>
      </w:r>
    </w:p>
    <w:p w14:paraId="5A606A12" w14:textId="56256D67" w:rsidR="001254EC" w:rsidRPr="007F408A" w:rsidRDefault="001254EC" w:rsidP="00DE18DD">
      <w:pPr>
        <w:jc w:val="center"/>
        <w:rPr>
          <w:b/>
          <w:bCs/>
          <w:noProof/>
        </w:rPr>
      </w:pPr>
      <w:r w:rsidRPr="008F0FCB">
        <w:rPr>
          <w:b/>
          <w:bCs/>
          <w:noProof/>
        </w:rPr>
        <w:t xml:space="preserve">Tableau </w:t>
      </w:r>
      <w:r>
        <w:rPr>
          <w:b/>
          <w:bCs/>
          <w:noProof/>
        </w:rPr>
        <w:t>2</w:t>
      </w:r>
      <w:r w:rsidRPr="008F0FCB">
        <w:rPr>
          <w:b/>
          <w:bCs/>
          <w:noProof/>
        </w:rPr>
        <w:t xml:space="preserve"> : </w:t>
      </w:r>
      <w:r>
        <w:rPr>
          <w:rFonts w:ascii="Calibri" w:eastAsia="Times New Roman" w:hAnsi="Calibri" w:cs="Calibri"/>
          <w:b/>
          <w:bCs/>
          <w:color w:val="000000"/>
        </w:rPr>
        <w:t>Tableau des mots d’un échantillon de 100 clusters par taille de fenêtre (5,7 et 9) divisé selon la catégorie de mots.</w:t>
      </w:r>
    </w:p>
    <w:p w14:paraId="3368E1B8" w14:textId="3FD21605" w:rsidR="001254EC" w:rsidRPr="008F0FCB" w:rsidRDefault="001254EC" w:rsidP="00DE18DD">
      <w:pPr>
        <w:jc w:val="center"/>
        <w:rPr>
          <w:b/>
          <w:bCs/>
          <w:noProof/>
        </w:rPr>
      </w:pPr>
    </w:p>
    <w:p w14:paraId="6622DAE6" w14:textId="3CC0AEAC" w:rsidR="00A5364F" w:rsidRDefault="00A5364F" w:rsidP="00DE18DD">
      <w:pPr>
        <w:jc w:val="both"/>
      </w:pPr>
    </w:p>
    <w:p w14:paraId="63EEA9E7" w14:textId="49AA4ED2" w:rsidR="00A5364F" w:rsidRDefault="0026600D" w:rsidP="00DE18DD">
      <w:pPr>
        <w:pStyle w:val="Titre1"/>
        <w:pBdr>
          <w:top w:val="nil"/>
          <w:left w:val="nil"/>
          <w:bottom w:val="nil"/>
          <w:right w:val="nil"/>
          <w:between w:val="nil"/>
        </w:pBdr>
        <w:spacing w:after="200"/>
        <w:jc w:val="both"/>
      </w:pPr>
      <w:bookmarkStart w:id="10" w:name="_wbwrizjo06bc" w:colFirst="0" w:colLast="0"/>
      <w:bookmarkStart w:id="11" w:name="_48zyh88d0k98" w:colFirst="0" w:colLast="0"/>
      <w:bookmarkStart w:id="12" w:name="_f9n1c4qsay1x" w:colFirst="0" w:colLast="0"/>
      <w:bookmarkStart w:id="13" w:name="_oziz90ugiqs1" w:colFirst="0" w:colLast="0"/>
      <w:bookmarkStart w:id="14" w:name="_6z9lygqbx7yv" w:colFirst="0" w:colLast="0"/>
      <w:bookmarkStart w:id="15" w:name="_cq0dyhil56xj" w:colFirst="0" w:colLast="0"/>
      <w:bookmarkStart w:id="16" w:name="_ym5ion7dyvj8" w:colFirst="0" w:colLast="0"/>
      <w:bookmarkStart w:id="17" w:name="_7zjj04chfwxj" w:colFirst="0" w:colLast="0"/>
      <w:bookmarkStart w:id="18" w:name="_8vic6xnwluru" w:colFirst="0" w:colLast="0"/>
      <w:bookmarkStart w:id="19" w:name="_2gtrl0rps09x" w:colFirst="0" w:colLast="0"/>
      <w:bookmarkStart w:id="20" w:name="_b223fo5j4y6p" w:colFirst="0" w:colLast="0"/>
      <w:bookmarkStart w:id="21" w:name="_98prbboe3b8u" w:colFirst="0" w:colLast="0"/>
      <w:bookmarkStart w:id="22" w:name="_frlhpd66cqxt" w:colFirst="0" w:colLast="0"/>
      <w:bookmarkStart w:id="23" w:name="_Toc72237572"/>
      <w:bookmarkStart w:id="24" w:name="_Toc72239691"/>
      <w:bookmarkEnd w:id="10"/>
      <w:bookmarkEnd w:id="11"/>
      <w:bookmarkEnd w:id="12"/>
      <w:bookmarkEnd w:id="13"/>
      <w:bookmarkEnd w:id="14"/>
      <w:bookmarkEnd w:id="15"/>
      <w:bookmarkEnd w:id="16"/>
      <w:bookmarkEnd w:id="17"/>
      <w:bookmarkEnd w:id="18"/>
      <w:bookmarkEnd w:id="19"/>
      <w:bookmarkEnd w:id="20"/>
      <w:bookmarkEnd w:id="21"/>
      <w:bookmarkEnd w:id="22"/>
      <w:r>
        <w:t>DISCUSSION</w:t>
      </w:r>
      <w:bookmarkEnd w:id="23"/>
      <w:bookmarkEnd w:id="24"/>
    </w:p>
    <w:p w14:paraId="63704695" w14:textId="45533284" w:rsidR="003310C5" w:rsidRDefault="003310C5" w:rsidP="00DE18DD">
      <w:pPr>
        <w:pStyle w:val="Titre2"/>
        <w:jc w:val="both"/>
      </w:pPr>
      <w:bookmarkStart w:id="25" w:name="_Toc72237573"/>
      <w:bookmarkStart w:id="26" w:name="_Toc72239692"/>
      <w:r>
        <w:t>Observations générales.</w:t>
      </w:r>
      <w:bookmarkEnd w:id="25"/>
      <w:bookmarkEnd w:id="26"/>
    </w:p>
    <w:p w14:paraId="7B6D35DE" w14:textId="74587AD7" w:rsidR="003310C5" w:rsidRDefault="003310C5" w:rsidP="00DE18DD">
      <w:pPr>
        <w:jc w:val="both"/>
      </w:pPr>
      <w:r>
        <w:t xml:space="preserve">En analysant les données figurant dans le Tableau 1, nous observons que le temps moyen de calcul par itération suit une augmentation constante et linéaire. Quant au temps total (en secondes) requis pour effectuer l’ensemble des calculs, l’augmentation ne suit pas une augmentation linéaire </w:t>
      </w:r>
      <w:r w:rsidR="00D341C5">
        <w:t>compte tenu</w:t>
      </w:r>
      <w:r>
        <w:t xml:space="preserve"> que le nombre d’itérations varie grandement d’un exercice à l’autre. </w:t>
      </w:r>
    </w:p>
    <w:p w14:paraId="27B88182" w14:textId="278BC589" w:rsidR="003310C5" w:rsidRDefault="003310C5" w:rsidP="00DE18DD">
      <w:pPr>
        <w:jc w:val="both"/>
      </w:pPr>
      <w:r>
        <w:t xml:space="preserve">En observant les résultats de la Figure 1, nous constatons que les données sont réparties sous forme de cloche s’approchant d’une courbe de distribution de la loi normale. En effet, le nombre d’itérations est nettement plus élevé pour le k50 et le k100, contrairement au nombre plus faible du k10 et k500. </w:t>
      </w:r>
    </w:p>
    <w:p w14:paraId="6C4D1571" w14:textId="274290F1" w:rsidR="003310C5" w:rsidRDefault="003310C5" w:rsidP="00DE18DD">
      <w:pPr>
        <w:jc w:val="both"/>
      </w:pPr>
      <w:r>
        <w:t xml:space="preserve">Néanmoins, compte tenu le faible échantillon disponible pour chaque catégorie (3), il est difficile de s’avancer plus loin que de la simple observation. Il aurait été intéressant d’acquérir un échantillon de données plus significatif avec plus de temps disponible. </w:t>
      </w:r>
    </w:p>
    <w:p w14:paraId="643C7940" w14:textId="4A9DFDDE" w:rsidR="003310C5" w:rsidRDefault="003310C5" w:rsidP="00DE18DD">
      <w:pPr>
        <w:jc w:val="both"/>
      </w:pPr>
      <w:r>
        <w:t>En analysant la Figure 2, le nombre de changements par itérations suit une distribution exp</w:t>
      </w:r>
      <w:r w:rsidR="00D341C5">
        <w:t>o</w:t>
      </w:r>
      <w:r>
        <w:t>n</w:t>
      </w:r>
      <w:r w:rsidR="00D341C5">
        <w:t>en</w:t>
      </w:r>
      <w:r>
        <w:t>t</w:t>
      </w:r>
      <w:r w:rsidR="00D341C5">
        <w:t>i</w:t>
      </w:r>
      <w:r>
        <w:t>elle négative. En effet, comme l’algorithme Kmeans tend à stabiliser les clusters, il est normal de constater que le nombre de changements se rapprochant invariablement de zéro.</w:t>
      </w:r>
    </w:p>
    <w:p w14:paraId="0B33643A" w14:textId="36401CD7" w:rsidR="00EB7250" w:rsidRDefault="00EB7250" w:rsidP="00DE18DD">
      <w:pPr>
        <w:jc w:val="both"/>
      </w:pPr>
      <w:r>
        <w:br w:type="page"/>
      </w:r>
    </w:p>
    <w:p w14:paraId="130EF1FE" w14:textId="0CE7D7EA" w:rsidR="001D5FDE" w:rsidRDefault="001D5FDE" w:rsidP="00DE18DD">
      <w:pPr>
        <w:pStyle w:val="Titre2"/>
        <w:jc w:val="both"/>
      </w:pPr>
      <w:bookmarkStart w:id="27" w:name="_Toc72237574"/>
      <w:bookmarkStart w:id="28" w:name="_Toc72239693"/>
      <w:r>
        <w:lastRenderedPageBreak/>
        <w:t>Hypothèse</w:t>
      </w:r>
      <w:r w:rsidR="003310C5">
        <w:t xml:space="preserve"> 1</w:t>
      </w:r>
      <w:r>
        <w:t> : Plus le score sera élevé, plus le mot sera commun.</w:t>
      </w:r>
      <w:bookmarkEnd w:id="27"/>
      <w:bookmarkEnd w:id="28"/>
    </w:p>
    <w:tbl>
      <w:tblPr>
        <w:tblpPr w:leftFromText="141" w:rightFromText="141" w:vertAnchor="text" w:horzAnchor="margin" w:tblpXSpec="center" w:tblpY="231"/>
        <w:tblW w:w="5000" w:type="pct"/>
        <w:tblCellMar>
          <w:left w:w="0" w:type="dxa"/>
          <w:right w:w="0" w:type="dxa"/>
        </w:tblCellMar>
        <w:tblLook w:val="04A0" w:firstRow="1" w:lastRow="0" w:firstColumn="1" w:lastColumn="0" w:noHBand="0" w:noVBand="1"/>
      </w:tblPr>
      <w:tblGrid>
        <w:gridCol w:w="4855"/>
        <w:gridCol w:w="5929"/>
      </w:tblGrid>
      <w:tr w:rsidR="00EB7250" w:rsidRPr="00F277BE" w14:paraId="32149CFB" w14:textId="77777777" w:rsidTr="00EB7250">
        <w:trPr>
          <w:trHeight w:val="300"/>
        </w:trPr>
        <w:tc>
          <w:tcPr>
            <w:tcW w:w="5000" w:type="pct"/>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7A5B7D" w14:textId="0B74A53A" w:rsidR="00EB7250" w:rsidRPr="00F277BE" w:rsidRDefault="00EB7250" w:rsidP="00DE18DD">
            <w:pPr>
              <w:spacing w:line="240" w:lineRule="auto"/>
              <w:jc w:val="both"/>
              <w:rPr>
                <w:rFonts w:ascii="Calibri" w:eastAsia="Times New Roman" w:hAnsi="Calibri" w:cs="Calibri"/>
              </w:rPr>
            </w:pPr>
            <w:r>
              <w:rPr>
                <w:rFonts w:ascii="Calibri" w:eastAsia="Times New Roman" w:hAnsi="Calibri" w:cs="Calibri"/>
              </w:rPr>
              <w:t>Deux groupes résultats de fenêtre</w:t>
            </w:r>
            <w:r w:rsidRPr="00F277BE">
              <w:rPr>
                <w:rFonts w:ascii="Calibri" w:eastAsia="Times New Roman" w:hAnsi="Calibri" w:cs="Calibri"/>
              </w:rPr>
              <w:t xml:space="preserve">9 </w:t>
            </w:r>
            <w:r>
              <w:rPr>
                <w:rFonts w:ascii="Calibri" w:eastAsia="Times New Roman" w:hAnsi="Calibri" w:cs="Calibri"/>
              </w:rPr>
              <w:t xml:space="preserve">et cluster </w:t>
            </w:r>
            <w:r w:rsidRPr="00F277BE">
              <w:rPr>
                <w:rFonts w:ascii="Calibri" w:eastAsia="Times New Roman" w:hAnsi="Calibri" w:cs="Calibri"/>
              </w:rPr>
              <w:t>500</w:t>
            </w:r>
          </w:p>
        </w:tc>
      </w:tr>
      <w:tr w:rsidR="00EB7250" w:rsidRPr="00F277BE" w14:paraId="11BC0D2F"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5BD72977"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Groupe 62</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85EA3BA"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Groupe 106</w:t>
            </w:r>
          </w:p>
        </w:tc>
      </w:tr>
      <w:tr w:rsidR="00EB7250" w:rsidRPr="00F277BE" w14:paraId="07AE4398"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6528C27"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Score bas</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7D7AA54" w14:textId="77777777" w:rsidR="00EB7250" w:rsidRPr="00F277BE" w:rsidRDefault="00EB7250" w:rsidP="00DE18DD">
            <w:pPr>
              <w:spacing w:line="240" w:lineRule="auto"/>
              <w:jc w:val="both"/>
              <w:rPr>
                <w:rFonts w:ascii="Calibri" w:eastAsia="Times New Roman" w:hAnsi="Calibri" w:cs="Calibri"/>
                <w:b/>
                <w:bCs/>
                <w:color w:val="000000"/>
              </w:rPr>
            </w:pPr>
            <w:r w:rsidRPr="00F277BE">
              <w:rPr>
                <w:rFonts w:ascii="Calibri" w:eastAsia="Times New Roman" w:hAnsi="Calibri" w:cs="Calibri"/>
                <w:b/>
                <w:bCs/>
                <w:color w:val="000000"/>
              </w:rPr>
              <w:t>Score haut</w:t>
            </w:r>
          </w:p>
        </w:tc>
      </w:tr>
      <w:tr w:rsidR="00EB7250" w:rsidRPr="00F277BE" w14:paraId="4F7C5E03"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4363C0FC"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confondît --&gt; 5.14</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4EF682C"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moi --&gt; 46182.33</w:t>
            </w:r>
          </w:p>
        </w:tc>
      </w:tr>
      <w:tr w:rsidR="00EB7250" w:rsidRPr="00F277BE" w14:paraId="36AB86A9"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2F86DB"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massacrât --&gt; 5.30</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5583BB"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monsieur --&gt; 51899.50</w:t>
            </w:r>
          </w:p>
        </w:tc>
      </w:tr>
      <w:tr w:rsidR="00EB7250" w:rsidRPr="00F277BE" w14:paraId="44B5A887"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D59C02F"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foute --&gt; 5.34</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272EAD28"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donc --&gt; 59870.66</w:t>
            </w:r>
          </w:p>
        </w:tc>
      </w:tr>
      <w:tr w:rsidR="00EB7250" w:rsidRPr="00F277BE" w14:paraId="406BF288"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80F2A73"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ouvrît --&gt; 5.37</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8DC245D"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votre --&gt; 83933.16</w:t>
            </w:r>
          </w:p>
        </w:tc>
      </w:tr>
      <w:tr w:rsidR="00EB7250" w:rsidRPr="00F277BE" w14:paraId="2078F84D"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084410B8"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grondât --&gt; 5.39</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364216FF"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mon --&gt; 94099.33</w:t>
            </w:r>
          </w:p>
        </w:tc>
      </w:tr>
      <w:tr w:rsidR="00EB7250" w:rsidRPr="00F277BE" w14:paraId="622B17F6"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BDA5645"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fichât --&gt; 5.44</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22C8D06"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fait --&gt; 95692.16</w:t>
            </w:r>
          </w:p>
        </w:tc>
      </w:tr>
      <w:tr w:rsidR="00EB7250" w:rsidRPr="00F277BE" w14:paraId="20CC6471"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2A433114"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beignets --&gt; 5.45</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EBE97A4"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me --&gt; 96515.33</w:t>
            </w:r>
          </w:p>
        </w:tc>
      </w:tr>
      <w:tr w:rsidR="00EB7250" w:rsidRPr="00F277BE" w14:paraId="06B2D36B"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361240"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jase --&gt; 5.48</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166FADE"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athos --&gt; 134285.16</w:t>
            </w:r>
          </w:p>
        </w:tc>
      </w:tr>
      <w:tr w:rsidR="00EB7250" w:rsidRPr="00F277BE" w14:paraId="56EB075E"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15656F43"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outrée --&gt; 5.48</w:t>
            </w:r>
          </w:p>
        </w:tc>
        <w:tc>
          <w:tcPr>
            <w:tcW w:w="2749" w:type="pct"/>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center"/>
            <w:hideMark/>
          </w:tcPr>
          <w:p w14:paraId="6F6A2A70"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nous --&gt; 238999.33</w:t>
            </w:r>
          </w:p>
        </w:tc>
      </w:tr>
      <w:tr w:rsidR="00EB7250" w:rsidRPr="00F277BE" w14:paraId="382FD886" w14:textId="77777777" w:rsidTr="00EB7250">
        <w:trPr>
          <w:trHeight w:val="300"/>
        </w:trPr>
        <w:tc>
          <w:tcPr>
            <w:tcW w:w="2251"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1868495"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emportât --&gt; 5.48</w:t>
            </w:r>
          </w:p>
        </w:tc>
        <w:tc>
          <w:tcPr>
            <w:tcW w:w="2749" w:type="pc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098FD07" w14:textId="77777777" w:rsidR="00EB7250" w:rsidRPr="00F277BE" w:rsidRDefault="00EB7250" w:rsidP="00DE18DD">
            <w:pPr>
              <w:spacing w:line="240" w:lineRule="auto"/>
              <w:jc w:val="both"/>
              <w:rPr>
                <w:rFonts w:ascii="Calibri" w:eastAsia="Times New Roman" w:hAnsi="Calibri" w:cs="Calibri"/>
                <w:color w:val="000000"/>
              </w:rPr>
            </w:pPr>
            <w:r w:rsidRPr="00F277BE">
              <w:rPr>
                <w:rFonts w:ascii="Calibri" w:eastAsia="Times New Roman" w:hAnsi="Calibri" w:cs="Calibri"/>
                <w:color w:val="000000"/>
              </w:rPr>
              <w:t>bien --&gt; 265233.33</w:t>
            </w:r>
          </w:p>
        </w:tc>
      </w:tr>
    </w:tbl>
    <w:p w14:paraId="4F9C490B" w14:textId="564DEBB8" w:rsidR="001D5FDE" w:rsidRPr="00F277BE" w:rsidRDefault="001D5FDE" w:rsidP="00DE18DD">
      <w:pPr>
        <w:jc w:val="both"/>
        <w:rPr>
          <w:b/>
          <w:bCs/>
        </w:rPr>
      </w:pPr>
      <w:r w:rsidRPr="00F277BE">
        <w:rPr>
          <w:b/>
          <w:bCs/>
        </w:rPr>
        <w:t xml:space="preserve">Tableau </w:t>
      </w:r>
      <w:r w:rsidR="00EB7250">
        <w:rPr>
          <w:b/>
          <w:bCs/>
        </w:rPr>
        <w:t>3</w:t>
      </w:r>
      <w:r>
        <w:rPr>
          <w:b/>
          <w:bCs/>
        </w:rPr>
        <w:t> : Exemple de résultats avec score haut et score bas</w:t>
      </w:r>
    </w:p>
    <w:p w14:paraId="39AAFBD8" w14:textId="2A211C52" w:rsidR="001D5FDE" w:rsidRDefault="001D5FDE" w:rsidP="00DE18DD">
      <w:pPr>
        <w:jc w:val="both"/>
        <w:rPr>
          <w:noProof/>
        </w:rPr>
      </w:pPr>
      <w:r>
        <w:rPr>
          <w:noProof/>
        </w:rPr>
        <w:t xml:space="preserve">En prenant l’exemple du </w:t>
      </w:r>
      <w:r w:rsidRPr="00382BC7">
        <w:rPr>
          <w:b/>
          <w:bCs/>
          <w:noProof/>
        </w:rPr>
        <w:t xml:space="preserve">Tableau </w:t>
      </w:r>
      <w:r w:rsidR="00EB7250">
        <w:rPr>
          <w:b/>
          <w:bCs/>
          <w:noProof/>
        </w:rPr>
        <w:t>3</w:t>
      </w:r>
      <w:r>
        <w:rPr>
          <w:b/>
          <w:bCs/>
          <w:noProof/>
        </w:rPr>
        <w:t xml:space="preserve">, </w:t>
      </w:r>
      <w:r>
        <w:rPr>
          <w:noProof/>
        </w:rPr>
        <w:t xml:space="preserve">nous constatons que lorsque les mots réunis dans un groupe possèdent un score élevé, ces mots sont généralement des mots plus fréquemment utilisés dans </w:t>
      </w:r>
      <w:r w:rsidR="00EB7250">
        <w:rPr>
          <w:noProof/>
        </w:rPr>
        <w:t>la langue française</w:t>
      </w:r>
      <w:r>
        <w:rPr>
          <w:noProof/>
        </w:rPr>
        <w:t>. Tandis que, lorsqu’un groupe de mots possède un score plus bas, ces mots ont tendance à être moins commun</w:t>
      </w:r>
      <w:r w:rsidR="00D341C5">
        <w:rPr>
          <w:noProof/>
        </w:rPr>
        <w:t>s</w:t>
      </w:r>
      <w:r>
        <w:rPr>
          <w:noProof/>
        </w:rPr>
        <w:t>.</w:t>
      </w:r>
    </w:p>
    <w:p w14:paraId="6F8C66EE" w14:textId="77777777" w:rsidR="001D5FDE" w:rsidRDefault="001D5FDE" w:rsidP="00DE18DD">
      <w:pPr>
        <w:jc w:val="both"/>
        <w:rPr>
          <w:noProof/>
        </w:rPr>
      </w:pPr>
      <w:r>
        <w:rPr>
          <w:noProof/>
        </w:rPr>
        <w:t xml:space="preserve">Par exemple, six mots du groupe 62 emploient le passé simple comme temps de verbe (fichât, emportât, confondît, massacrât, ouvrît, grondît). Il s’agit ici de mots devant être utilisés dans un contexte plus précis et moins commun. Le groupe 106 quant à lui, utilise des déterminants possessifs (moi, votre, mon, me, nous) ou des allocations de titre ou de personnage (monsieur, Athos). Il s’agit ici de mots pouvant être utilisés très régulièrement dans un roman. </w:t>
      </w:r>
    </w:p>
    <w:p w14:paraId="22FB0581" w14:textId="7D787DD5" w:rsidR="001D5FDE" w:rsidRDefault="001D5FDE" w:rsidP="00DE18DD">
      <w:pPr>
        <w:jc w:val="both"/>
        <w:rPr>
          <w:i/>
          <w:iCs/>
        </w:rPr>
      </w:pPr>
      <w:r>
        <w:t xml:space="preserve">Compte tenu la taille du corpus, des mots non reliés en apparences pourraient être associés parce qu’ils n’ont pas été utilisés à de nombreuses reprises dans les textes. </w:t>
      </w:r>
      <w:r w:rsidR="00EB7250">
        <w:t>Nous avons remarqué que plus les scores étai</w:t>
      </w:r>
      <w:r w:rsidR="00D341C5">
        <w:t>en</w:t>
      </w:r>
      <w:r w:rsidR="00EB7250">
        <w:t>t élevé</w:t>
      </w:r>
      <w:r w:rsidR="00D341C5">
        <w:t>s</w:t>
      </w:r>
      <w:r w:rsidR="00EB7250">
        <w:t>, plus les mots p</w:t>
      </w:r>
      <w:r w:rsidR="00D341C5">
        <w:t>eup</w:t>
      </w:r>
      <w:r w:rsidR="00EB7250">
        <w:t>lant le groupe risquai</w:t>
      </w:r>
      <w:r w:rsidR="00D341C5">
        <w:t>en</w:t>
      </w:r>
      <w:r w:rsidR="00EB7250">
        <w:t>t d’être des mots que nous avions inséré</w:t>
      </w:r>
      <w:r w:rsidR="00D341C5">
        <w:t>s</w:t>
      </w:r>
      <w:r w:rsidR="00EB7250">
        <w:t xml:space="preserve"> dans notre liste de </w:t>
      </w:r>
      <w:r w:rsidR="00EB7250" w:rsidRPr="00EB7250">
        <w:rPr>
          <w:i/>
          <w:iCs/>
        </w:rPr>
        <w:t>stop-words</w:t>
      </w:r>
      <w:r w:rsidR="00EB7250">
        <w:rPr>
          <w:i/>
          <w:iCs/>
        </w:rPr>
        <w:t>.</w:t>
      </w:r>
    </w:p>
    <w:p w14:paraId="79C149F2" w14:textId="60B7300F" w:rsidR="00EB7250" w:rsidRPr="00EB7250" w:rsidRDefault="00EB7250" w:rsidP="00DE18DD">
      <w:pPr>
        <w:jc w:val="both"/>
      </w:pPr>
      <w:r>
        <w:t xml:space="preserve">En ce sens, nous croyons que notre hypothèse est valide. </w:t>
      </w:r>
    </w:p>
    <w:p w14:paraId="3CC35D44" w14:textId="79E4D7EE" w:rsidR="00EB7250" w:rsidRDefault="00EB7250" w:rsidP="00DE18DD">
      <w:pPr>
        <w:jc w:val="both"/>
      </w:pPr>
      <w:r>
        <w:br w:type="page"/>
      </w:r>
    </w:p>
    <w:p w14:paraId="40682898" w14:textId="302668E8" w:rsidR="003310C5" w:rsidRPr="003310C5" w:rsidRDefault="003310C5" w:rsidP="00DE18DD">
      <w:pPr>
        <w:pStyle w:val="Titre2"/>
        <w:jc w:val="both"/>
      </w:pPr>
      <w:bookmarkStart w:id="29" w:name="_Toc72237575"/>
      <w:bookmarkStart w:id="30" w:name="_Toc72239694"/>
      <w:r w:rsidRPr="003310C5">
        <w:lastRenderedPageBreak/>
        <w:t>Hypothèse</w:t>
      </w:r>
      <w:r>
        <w:t xml:space="preserve"> 2</w:t>
      </w:r>
      <w:r w:rsidRPr="003310C5">
        <w:t> : La densité d’un cluster influence sa qualité. Plus c’est dense plus c’est précis.</w:t>
      </w:r>
      <w:bookmarkEnd w:id="29"/>
      <w:bookmarkEnd w:id="30"/>
      <w:r w:rsidRPr="003310C5">
        <w:t xml:space="preserve"> </w:t>
      </w:r>
    </w:p>
    <w:p w14:paraId="5AC9E154" w14:textId="128040E1" w:rsidR="00F31396" w:rsidRDefault="001D5FDE" w:rsidP="00DE18DD">
      <w:pPr>
        <w:jc w:val="both"/>
      </w:pPr>
      <w:r>
        <w:t>Méthode : Calculer l’écart moyen d’un cluster à partir de ses dix premier</w:t>
      </w:r>
      <w:r w:rsidR="00D341C5">
        <w:t>s</w:t>
      </w:r>
      <w:r>
        <w:t xml:space="preserve"> résultats. </w:t>
      </w:r>
    </w:p>
    <w:p w14:paraId="1A0C3E5F" w14:textId="26D306A8" w:rsidR="001D5FDE" w:rsidRDefault="00F31396" w:rsidP="00DE18DD">
      <w:pPr>
        <w:jc w:val="both"/>
      </w:pPr>
      <w:r>
        <w:t xml:space="preserve">Densité : </w:t>
      </w:r>
      <w:r w:rsidR="001D5FDE">
        <w:t xml:space="preserve">Plus </w:t>
      </w:r>
      <w:r>
        <w:t>l’écart moyen</w:t>
      </w:r>
      <w:r w:rsidR="001D5FDE">
        <w:t xml:space="preserve"> sera petit plus le cluster sera considéré comme dense. </w:t>
      </w:r>
    </w:p>
    <w:p w14:paraId="62C189EB" w14:textId="77777777" w:rsidR="001D5FDE" w:rsidRDefault="001D5FDE" w:rsidP="00DE18DD">
      <w:pPr>
        <w:jc w:val="both"/>
      </w:pPr>
      <w:r>
        <w:t>Échantillon :</w:t>
      </w:r>
    </w:p>
    <w:p w14:paraId="35D4DA2F" w14:textId="77777777" w:rsidR="001D5FDE" w:rsidRPr="00EB7250" w:rsidRDefault="001D5FDE" w:rsidP="00DE18DD">
      <w:pPr>
        <w:pStyle w:val="Paragraphedeliste"/>
        <w:numPr>
          <w:ilvl w:val="0"/>
          <w:numId w:val="7"/>
        </w:numPr>
        <w:jc w:val="both"/>
        <w:rPr>
          <w:rFonts w:ascii="Droid Serif" w:eastAsia="Droid Serif" w:hAnsi="Droid Serif" w:cs="Droid Serif"/>
          <w:color w:val="666666"/>
          <w:lang w:val="fr" w:eastAsia="fr-CA"/>
        </w:rPr>
      </w:pPr>
      <w:r w:rsidRPr="00EB7250">
        <w:rPr>
          <w:rFonts w:ascii="Droid Serif" w:eastAsia="Droid Serif" w:hAnsi="Droid Serif" w:cs="Droid Serif"/>
          <w:color w:val="666666"/>
          <w:lang w:val="fr" w:eastAsia="fr-CA"/>
        </w:rPr>
        <w:t>20 clusters avec les fenêtres de taille 5, 7 et 9</w:t>
      </w:r>
    </w:p>
    <w:p w14:paraId="41C3006F" w14:textId="77777777" w:rsidR="001D5FDE" w:rsidRPr="00EB7250" w:rsidRDefault="001D5FDE" w:rsidP="00DE18DD">
      <w:pPr>
        <w:pStyle w:val="Paragraphedeliste"/>
        <w:numPr>
          <w:ilvl w:val="0"/>
          <w:numId w:val="7"/>
        </w:numPr>
        <w:jc w:val="both"/>
        <w:rPr>
          <w:rFonts w:ascii="Droid Serif" w:eastAsia="Droid Serif" w:hAnsi="Droid Serif" w:cs="Droid Serif"/>
          <w:color w:val="666666"/>
          <w:lang w:val="fr" w:eastAsia="fr-CA"/>
        </w:rPr>
      </w:pPr>
      <w:r w:rsidRPr="00EB7250">
        <w:rPr>
          <w:rFonts w:ascii="Droid Serif" w:eastAsia="Droid Serif" w:hAnsi="Droid Serif" w:cs="Droid Serif"/>
          <w:color w:val="666666"/>
          <w:lang w:val="fr" w:eastAsia="fr-CA"/>
        </w:rPr>
        <w:t>100 clusters avec les fenêtres de taille 7 et 9</w:t>
      </w:r>
    </w:p>
    <w:p w14:paraId="6FFE3566" w14:textId="5C77CD34" w:rsidR="001D5FDE" w:rsidRDefault="001D5FDE" w:rsidP="00DE18DD">
      <w:pPr>
        <w:pStyle w:val="Paragraphedeliste"/>
        <w:numPr>
          <w:ilvl w:val="0"/>
          <w:numId w:val="7"/>
        </w:numPr>
        <w:jc w:val="both"/>
      </w:pPr>
      <w:r w:rsidRPr="00EB7250">
        <w:rPr>
          <w:rFonts w:ascii="Droid Serif" w:eastAsia="Droid Serif" w:hAnsi="Droid Serif" w:cs="Droid Serif"/>
          <w:color w:val="666666"/>
          <w:lang w:val="fr" w:eastAsia="fr-CA"/>
        </w:rPr>
        <w:t>À partir des résultats de 500 clusters avec les fenêtres 5, 7 et 9 : Des clusters o</w:t>
      </w:r>
      <w:r w:rsidR="00D341C5">
        <w:rPr>
          <w:rFonts w:ascii="Droid Serif" w:eastAsia="Droid Serif" w:hAnsi="Droid Serif" w:cs="Droid Serif"/>
          <w:color w:val="666666"/>
          <w:lang w:val="fr" w:eastAsia="fr-CA"/>
        </w:rPr>
        <w:t>ù</w:t>
      </w:r>
      <w:r w:rsidRPr="00EB7250">
        <w:rPr>
          <w:rFonts w:ascii="Droid Serif" w:eastAsia="Droid Serif" w:hAnsi="Droid Serif" w:cs="Droid Serif"/>
          <w:color w:val="666666"/>
          <w:lang w:val="fr" w:eastAsia="fr-CA"/>
        </w:rPr>
        <w:t xml:space="preserve"> l’on a observé une forte corrélation des mots entre eux. </w:t>
      </w:r>
    </w:p>
    <w:p w14:paraId="0653816B" w14:textId="278D7B3B" w:rsidR="001D5FDE" w:rsidRDefault="00EB7250" w:rsidP="00DE18DD">
      <w:pPr>
        <w:ind w:firstLine="720"/>
        <w:jc w:val="both"/>
      </w:pPr>
      <w:r>
        <w:t>En premier lieu,</w:t>
      </w:r>
      <w:r w:rsidR="001D5FDE">
        <w:t xml:space="preserve"> en observant les figure</w:t>
      </w:r>
      <w:r w:rsidR="00D341C5">
        <w:t>s</w:t>
      </w:r>
      <w:r w:rsidR="001D5FDE">
        <w:t xml:space="preserve"> </w:t>
      </w:r>
      <w:r>
        <w:t>3</w:t>
      </w:r>
      <w:r w:rsidR="001D5FDE">
        <w:t xml:space="preserve">, </w:t>
      </w:r>
      <w:r>
        <w:t>4</w:t>
      </w:r>
      <w:r w:rsidR="001D5FDE">
        <w:t xml:space="preserve"> et </w:t>
      </w:r>
      <w:r>
        <w:t>5</w:t>
      </w:r>
      <w:r w:rsidR="001D5FDE">
        <w:t>, les groupes les plus dense</w:t>
      </w:r>
      <w:r w:rsidR="00D341C5">
        <w:t>s</w:t>
      </w:r>
      <w:r w:rsidR="001D5FDE">
        <w:t xml:space="preserve"> sont le 3 (fig.</w:t>
      </w:r>
      <w:r>
        <w:t>3</w:t>
      </w:r>
      <w:r w:rsidR="001D5FDE">
        <w:t xml:space="preserve">, </w:t>
      </w:r>
      <w:r w:rsidR="00D341C5">
        <w:t xml:space="preserve">écart </w:t>
      </w:r>
      <w:r>
        <w:t>moyen(em)</w:t>
      </w:r>
      <w:r w:rsidR="001D5FDE">
        <w:t> = 0,06), le 0 (fig.</w:t>
      </w:r>
      <w:r>
        <w:t>4</w:t>
      </w:r>
      <w:r w:rsidR="001D5FDE">
        <w:t>, em = 0,16) et le 15 (fig.</w:t>
      </w:r>
      <w:r>
        <w:t>5</w:t>
      </w:r>
      <w:r w:rsidR="001D5FDE">
        <w:t xml:space="preserve">, em = 0,13). Dans le groupe 3 des résultats de la fenêtre 5, </w:t>
      </w:r>
      <w:r>
        <w:t xml:space="preserve">nous pouvons </w:t>
      </w:r>
      <w:r w:rsidR="001D5FDE">
        <w:t xml:space="preserve">voir que les mots n’ont pas une signification similaire, mais que ceux-ci sont majoritairement des noms communs. Ensuite dans le groupe 0 des résultats de la fenêtre 7, </w:t>
      </w:r>
      <w:r>
        <w:t xml:space="preserve">nous n’avons pas trouvé </w:t>
      </w:r>
      <w:r w:rsidR="001D5FDE">
        <w:t xml:space="preserve">de lien </w:t>
      </w:r>
      <w:r>
        <w:t>unissant</w:t>
      </w:r>
      <w:r w:rsidR="001D5FDE">
        <w:t xml:space="preserve"> les résultats. Dans le groupe 15 des résultats de la fenêtre 9, il y a peu ou pas de lien entre les mots. La conclusion préliminaire est qu’il n’y a pas de corrélation entre la densité et la qualité des clusters lorsque l’expérience est faite sur 20 clusters. </w:t>
      </w:r>
    </w:p>
    <w:p w14:paraId="4C98A6FC" w14:textId="0D2C7160" w:rsidR="001D5FDE" w:rsidRDefault="001D5FDE" w:rsidP="00DE18DD">
      <w:pPr>
        <w:ind w:firstLine="720"/>
        <w:jc w:val="both"/>
      </w:pPr>
      <w:r>
        <w:t>En second lieu, faisons les mêmes observations sur des échantillons différent</w:t>
      </w:r>
      <w:r w:rsidR="00D341C5">
        <w:t>s</w:t>
      </w:r>
      <w:r>
        <w:t xml:space="preserve"> soit ceux des figures </w:t>
      </w:r>
      <w:r w:rsidR="00EB7250">
        <w:t>6</w:t>
      </w:r>
      <w:r>
        <w:t xml:space="preserve"> et </w:t>
      </w:r>
      <w:r w:rsidR="00EB7250">
        <w:t>7</w:t>
      </w:r>
      <w:r>
        <w:t xml:space="preserve">. Les groupes les plus denses sont le 2 (fig. </w:t>
      </w:r>
      <w:r w:rsidR="00EB7250">
        <w:t>6</w:t>
      </w:r>
      <w:r>
        <w:t xml:space="preserve">, em = 0,034) et le 18 (fig. </w:t>
      </w:r>
      <w:r w:rsidR="00EB7250">
        <w:t>7</w:t>
      </w:r>
      <w:r>
        <w:t>, em = 0,05).  Le groupe 3 de fenêtre 7 contient d’abord une majorité de verbe</w:t>
      </w:r>
      <w:r w:rsidR="00D341C5">
        <w:t>s</w:t>
      </w:r>
      <w:r>
        <w:t xml:space="preserve"> (6/10) et presque l’ensemble des mots (8/10) sont liés par un thème commun. Ensuite, dans le groupe 18, on retrouve une similitude dans les mots. Ils sont en forte majorité des nom</w:t>
      </w:r>
      <w:r w:rsidR="00D341C5">
        <w:t>s</w:t>
      </w:r>
      <w:r>
        <w:t xml:space="preserve"> masculin</w:t>
      </w:r>
      <w:r w:rsidR="00D341C5">
        <w:t>s</w:t>
      </w:r>
      <w:r>
        <w:t xml:space="preserve"> pluriel</w:t>
      </w:r>
      <w:r w:rsidR="00D341C5">
        <w:t>s</w:t>
      </w:r>
      <w:r>
        <w:t>. De plus, certain</w:t>
      </w:r>
      <w:r w:rsidR="00D341C5">
        <w:t>s</w:t>
      </w:r>
      <w:r>
        <w:t xml:space="preserve"> mots ont un lien sous le thème de la nourriture : maquereaux, lards, prunes et jambons. Il semblerait, en examinant ces résultats, qu’il y est un rapport cette fois entre la densité et la qualité d’un cluster. En ajoutant ces données à ceux précédemment récoltés, on peut ajouter à notre conclusion préliminaire que si la quantité de clusters augmente alors on observe une corrélation plus importante entre la densité et la qualité. </w:t>
      </w:r>
    </w:p>
    <w:p w14:paraId="174AE578" w14:textId="32B5C592" w:rsidR="001D5FDE" w:rsidRDefault="001D5FDE" w:rsidP="00DE18DD">
      <w:pPr>
        <w:ind w:firstLine="720"/>
        <w:jc w:val="both"/>
      </w:pPr>
      <w:r>
        <w:t>Finalement, les dernières observations se feront dans le sens contraire, c’est-à-dire observ</w:t>
      </w:r>
      <w:r w:rsidR="00D341C5">
        <w:t>é</w:t>
      </w:r>
      <w:r>
        <w:t xml:space="preserve"> des clusters dans lesquels nous avons observé des corrélations évidente</w:t>
      </w:r>
      <w:r w:rsidR="00D341C5">
        <w:t>s</w:t>
      </w:r>
      <w:r>
        <w:t xml:space="preserve"> et vérifier si on obtient un écart moyen bas. Ces examens se feron</w:t>
      </w:r>
      <w:r w:rsidR="00D341C5">
        <w:t>t</w:t>
      </w:r>
      <w:r>
        <w:t xml:space="preserve"> sur les recherches faites sur 500 clusters de la fenêtre de taille 7</w:t>
      </w:r>
      <w:r w:rsidR="00F65CB3">
        <w:rPr>
          <w:rStyle w:val="Appelnotedebasdep"/>
        </w:rPr>
        <w:footnoteReference w:id="1"/>
      </w:r>
      <w:r>
        <w:t>. D’abord avec le cluster numéro 43, o</w:t>
      </w:r>
      <w:r w:rsidR="00D341C5">
        <w:t>ù</w:t>
      </w:r>
      <w:r>
        <w:t xml:space="preserve"> l’on obtient des verbes à la troisième personne du pluriel, on a un écart moyen de 1,97. Ensuite avec le cluster numéro 197, o</w:t>
      </w:r>
      <w:r w:rsidR="00D341C5">
        <w:t>u</w:t>
      </w:r>
      <w:r>
        <w:t xml:space="preserve"> l’on obtient des verbes à la deuxième personne du pluriel, on a un écart moyen de 58,44. Finalement avec le cluster numéro 259, o</w:t>
      </w:r>
      <w:r w:rsidR="00D341C5">
        <w:t>ù</w:t>
      </w:r>
      <w:r>
        <w:t xml:space="preserve"> l’on retrouve des mots qui sont soit des synonymes ou des antonyme</w:t>
      </w:r>
      <w:r w:rsidR="00D341C5">
        <w:t>s</w:t>
      </w:r>
      <w:r>
        <w:t>, on obtient un écart moyen de 4,00. Clairement, les groupe</w:t>
      </w:r>
      <w:r w:rsidR="00D341C5">
        <w:t>s</w:t>
      </w:r>
      <w:r>
        <w:t xml:space="preserve"> 43 et 259 on</w:t>
      </w:r>
      <w:r w:rsidR="00D341C5">
        <w:t>t</w:t>
      </w:r>
      <w:r>
        <w:t xml:space="preserve"> une densité élevée, mais</w:t>
      </w:r>
      <w:r w:rsidR="00F65CB3">
        <w:t xml:space="preserve"> même</w:t>
      </w:r>
      <w:r>
        <w:t xml:space="preserve"> </w:t>
      </w:r>
      <w:r w:rsidR="00F65CB3">
        <w:t>si l’écart-moyen du</w:t>
      </w:r>
      <w:r>
        <w:t xml:space="preserve"> groupe 197 </w:t>
      </w:r>
      <w:r w:rsidR="00F65CB3">
        <w:t xml:space="preserve">est plus </w:t>
      </w:r>
      <w:r w:rsidR="00F31396">
        <w:t>haut</w:t>
      </w:r>
      <w:r w:rsidR="00F65CB3">
        <w:t xml:space="preserve">, ce groupe </w:t>
      </w:r>
      <w:r>
        <w:t xml:space="preserve">a aussi une densité haute, car la moyenne des écarts moyens des données recueillies se situe entre 89 059,76 et 643 982,02. </w:t>
      </w:r>
    </w:p>
    <w:p w14:paraId="3441B6A1" w14:textId="4270B440" w:rsidR="00F31396" w:rsidRDefault="001D5FDE" w:rsidP="00DE18DD">
      <w:pPr>
        <w:ind w:firstLine="720"/>
        <w:jc w:val="both"/>
      </w:pPr>
      <w:r>
        <w:t>Conclusion : Plus la densité est haute ET que le nombre de cluster</w:t>
      </w:r>
      <w:r w:rsidR="00D341C5">
        <w:t>s</w:t>
      </w:r>
      <w:r>
        <w:t xml:space="preserve"> est élevé plus la qualité des résultats sera bonne la majorité du temps.</w:t>
      </w:r>
      <w:r w:rsidR="00F65CB3">
        <w:t xml:space="preserve"> L’hypothèse tend à être confirmée, néanmoins u</w:t>
      </w:r>
      <w:r>
        <w:t xml:space="preserve">ne recherche plus exhaustive pourrait nous le démontrer hors de tout doute.  </w:t>
      </w:r>
      <w:r w:rsidR="00F31396">
        <w:br w:type="page"/>
      </w:r>
    </w:p>
    <w:p w14:paraId="24FB86A8" w14:textId="441FA3C4" w:rsidR="003310C5" w:rsidRPr="001D5FDE" w:rsidRDefault="003310C5" w:rsidP="00DE18DD">
      <w:pPr>
        <w:pStyle w:val="Titre2"/>
        <w:jc w:val="both"/>
      </w:pPr>
      <w:bookmarkStart w:id="31" w:name="_Toc72237576"/>
      <w:bookmarkStart w:id="32" w:name="_Toc72239695"/>
      <w:r>
        <w:lastRenderedPageBreak/>
        <w:t xml:space="preserve">Hypothèse 3 : </w:t>
      </w:r>
      <w:r w:rsidRPr="003310C5">
        <w:t>Les catégories syntaxiques (mot, verbe, adjectif, adverbe, etc.) auront prédominances sur les champs lexicaux dans les résultats.</w:t>
      </w:r>
      <w:bookmarkEnd w:id="31"/>
      <w:bookmarkEnd w:id="32"/>
      <w:r>
        <w:br/>
      </w:r>
    </w:p>
    <w:p w14:paraId="5149EC52" w14:textId="091ED037" w:rsidR="003310C5" w:rsidRPr="00F31396" w:rsidRDefault="003310C5" w:rsidP="00DE18DD">
      <w:pPr>
        <w:jc w:val="both"/>
      </w:pPr>
      <w:r w:rsidRPr="00F31396">
        <w:t>Trois K-500 ont été effectués, soit un clustering pour chaque taille de fenêtre 5, 7 et 9. Parmi les résultats</w:t>
      </w:r>
      <w:r w:rsidR="00F31396">
        <w:t xml:space="preserve"> illustrés par le </w:t>
      </w:r>
      <w:r w:rsidR="00F31396" w:rsidRPr="00F31396">
        <w:rPr>
          <w:b/>
          <w:bCs/>
        </w:rPr>
        <w:t>tableau 2</w:t>
      </w:r>
      <w:r w:rsidRPr="00F31396">
        <w:t>, les 100 groupes (clusters) de chacun ont ensuite été sélectionné</w:t>
      </w:r>
      <w:r w:rsidR="00D341C5">
        <w:t>s</w:t>
      </w:r>
      <w:r w:rsidRPr="00F31396">
        <w:t xml:space="preserve"> aléatoirement comme échantillon, dans le but d’analyser l’homogénéité des types de mots regroupés ensemble. Si 60% des mots d’un même groupe appartenaient au même type mots (déterminants, verbes, adjectifs, etc.), l’occurrence du type de mots en question était incrémenté</w:t>
      </w:r>
      <w:r w:rsidR="00D341C5">
        <w:t>e</w:t>
      </w:r>
      <w:r w:rsidRPr="00F31396">
        <w:t xml:space="preserve"> de 1. Lorsqu’un cluster était trop mixte pour déterminer une tendance, la catégorie « Impossible à déterminer » était incrémentée.</w:t>
      </w:r>
    </w:p>
    <w:p w14:paraId="1BFBF8CE" w14:textId="286E0384" w:rsidR="003310C5" w:rsidRDefault="003310C5" w:rsidP="00DE18DD">
      <w:pPr>
        <w:jc w:val="both"/>
      </w:pPr>
      <w:r w:rsidRPr="00F31396">
        <w:t>L</w:t>
      </w:r>
      <w:r w:rsidR="00F31396">
        <w:t xml:space="preserve">a </w:t>
      </w:r>
      <w:r w:rsidR="00F31396" w:rsidRPr="00F31396">
        <w:rPr>
          <w:b/>
          <w:bCs/>
        </w:rPr>
        <w:t>figure 8</w:t>
      </w:r>
      <w:r w:rsidRPr="00F31396">
        <w:t xml:space="preserve"> illustre la moyenne d’occurrence de chaque type de mots à l’intérieur des trois échantillons. Visuellement, les résultats sont assez clairs : les clusters les plus homogènes contenaient plus souvent des verbes (34.67%) et des noms (31%). Il était également impossible à déterminer une tendance précise dans 22% des groupes. La courbe orange du graphique, illustrant le total des moyennes sur 100%, montre que ces trois catégories à elles</w:t>
      </w:r>
      <w:r w:rsidR="00D341C5">
        <w:t xml:space="preserve"> </w:t>
      </w:r>
      <w:r w:rsidRPr="00F31396">
        <w:t>seules constituent presque 90% des résultats. Notre hypothèse est que cela est dû à la structure de la langue française elle-même, les phrases étant construites et ordonnées la forte majorité du temps en sujet, verbe et complément. Les verbes et les noms se retrouvent ainsi souvent à la même position dans une phrase. La présence, quantité et position d’adjectifs, adverbes, etc., peut, quant à eux, varier selon la phrase ou la prose de l’auteur, ce qui pourrait sans doute expliquer le nombre de groupe mixte « Impossible à déterminer ».</w:t>
      </w:r>
    </w:p>
    <w:p w14:paraId="17639FBE" w14:textId="7C3092B7" w:rsidR="00F31396" w:rsidRPr="00F31396" w:rsidRDefault="00F31396" w:rsidP="00DE18DD">
      <w:pPr>
        <w:jc w:val="both"/>
      </w:pPr>
      <w:r>
        <w:t>Selon les données rec</w:t>
      </w:r>
      <w:r w:rsidR="00D341C5">
        <w:t>ue</w:t>
      </w:r>
      <w:r>
        <w:t xml:space="preserve">illies, l’hypothèse semble être confirmée. </w:t>
      </w:r>
    </w:p>
    <w:p w14:paraId="5AAAA5DF" w14:textId="61C59A3B" w:rsidR="003310C5" w:rsidRPr="00F31396" w:rsidRDefault="003310C5" w:rsidP="00DE18DD">
      <w:pPr>
        <w:jc w:val="both"/>
      </w:pPr>
      <w:r w:rsidRPr="00F31396">
        <w:t xml:space="preserve">Au-delà de l’homogénéité des groupes de mots selon leur type, nous réalisons que l’algorithme du </w:t>
      </w:r>
      <w:r w:rsidR="00D341C5">
        <w:t>k-means</w:t>
      </w:r>
      <w:r w:rsidRPr="00F31396">
        <w:t xml:space="preserve"> réussit également à grouper des mots selon une expression ou un champ lexical rapproché. Dans les résultats du K-500 avec taille de fenêtre 5 par exemple, le groupe 222 contient [six, vingt, cinq, huit, dix, ans], possiblement dû à l’énumération du temps (ex</w:t>
      </w:r>
      <w:r w:rsidR="00D341C5">
        <w:t>.</w:t>
      </w:r>
      <w:r w:rsidRPr="00F31396">
        <w:t> : « six ans plus tard ») ou lorsque l’âge des personnages est mentionné dans les textes. Le groupe 332 [toutes, hommes, mains, tous, autres, yeux, trois, deux] est également intéressant. À première vue, il semble un peu hétéroclite, même si quelques pairs de mots se ressemblent lexicalement (toutes/tous, mains/yeux, trois</w:t>
      </w:r>
      <w:r w:rsidR="00D341C5">
        <w:t>/</w:t>
      </w:r>
      <w:r w:rsidRPr="00F31396">
        <w:t xml:space="preserve">deux). Si l’on considère toutefois la façon dont les mots sont agencés dans une phrase, ce groupe de mots prend alors tout son sens : « tous les autres », « tous les hommes », « toutes les trois », « tous les deux », « tous les yeux », etc. </w:t>
      </w:r>
    </w:p>
    <w:p w14:paraId="5FAA541F" w14:textId="74918183" w:rsidR="003310C5" w:rsidRPr="00F31396" w:rsidRDefault="003310C5" w:rsidP="00DE18DD">
      <w:pPr>
        <w:jc w:val="both"/>
      </w:pPr>
      <w:r w:rsidRPr="00F31396">
        <w:t>L’algorithme regroupait également parfois plusieurs mots évoquant ensemble un champ lexical commun ou un certain lieu. Par exemple, le groupe 312 [caisses, plats, ventres, fromages, énormes, vagues, carottes, travailleurs, roses, bruits] pourrait faire référence à un marché ou la place publique, où des marchands exhibent d’ « énormes caisses » de « fromages », de « carottes » ou de « roses », des restaurants prêts à servir leurs « plats » à  des « vagues » de « travailleurs » affamés aux « ventres » vides. Il en est de même pour le groupe 234 [port, jardin, canal, salon, bastion, bureau, mercier, corridor, sol, marché], dont les mots représentent tous des lieux (sauf le mot « sol », qui aurait p</w:t>
      </w:r>
      <w:r w:rsidR="00D341C5">
        <w:t>u</w:t>
      </w:r>
      <w:r w:rsidRPr="00F31396">
        <w:t xml:space="preserve"> toutefois décrire l’état des lieux). Ce sont tous des mots qui auraient pu décrire une ville/village, ou préciser les déplacements d’un personnage, tel</w:t>
      </w:r>
      <w:r w:rsidR="00D341C5">
        <w:t>s</w:t>
      </w:r>
      <w:r w:rsidRPr="00F31396">
        <w:t xml:space="preserve"> un « corridor » menant au « bureau » ou « salon », un « canal » menant au « port », se rendre chez le « mercier » au « marché », etc.</w:t>
      </w:r>
    </w:p>
    <w:p w14:paraId="27F5DA1C" w14:textId="77777777" w:rsidR="001D5FDE" w:rsidRPr="00081947" w:rsidRDefault="001D5FDE" w:rsidP="00DE18DD">
      <w:pPr>
        <w:jc w:val="both"/>
      </w:pPr>
    </w:p>
    <w:p w14:paraId="18EC9067" w14:textId="77777777" w:rsidR="001D5FDE" w:rsidRPr="009B0E63" w:rsidRDefault="001D5FDE" w:rsidP="00DE18DD">
      <w:pPr>
        <w:jc w:val="both"/>
      </w:pPr>
    </w:p>
    <w:p w14:paraId="23F274FC" w14:textId="77777777" w:rsidR="00A5364F" w:rsidRDefault="0026600D" w:rsidP="00DE18DD">
      <w:pPr>
        <w:pStyle w:val="Titre1"/>
        <w:pBdr>
          <w:top w:val="nil"/>
          <w:left w:val="nil"/>
          <w:bottom w:val="nil"/>
          <w:right w:val="nil"/>
          <w:between w:val="nil"/>
        </w:pBdr>
        <w:jc w:val="both"/>
      </w:pPr>
      <w:bookmarkStart w:id="33" w:name="_chou9188p6co" w:colFirst="0" w:colLast="0"/>
      <w:bookmarkStart w:id="34" w:name="_Toc72237577"/>
      <w:bookmarkStart w:id="35" w:name="_Toc72239696"/>
      <w:bookmarkEnd w:id="33"/>
      <w:r>
        <w:t>CONCLUSION</w:t>
      </w:r>
      <w:bookmarkEnd w:id="34"/>
      <w:bookmarkEnd w:id="35"/>
    </w:p>
    <w:p w14:paraId="36235A48" w14:textId="396114BC" w:rsidR="00A5364F" w:rsidRDefault="00A5364F" w:rsidP="00D341C5">
      <w:pPr>
        <w:pBdr>
          <w:top w:val="nil"/>
          <w:left w:val="nil"/>
          <w:bottom w:val="nil"/>
          <w:right w:val="nil"/>
          <w:between w:val="nil"/>
        </w:pBdr>
        <w:spacing w:before="0"/>
        <w:ind w:left="720"/>
        <w:jc w:val="both"/>
      </w:pPr>
      <w:bookmarkStart w:id="36" w:name="_upsdn5xevax7" w:colFirst="0" w:colLast="0"/>
      <w:bookmarkEnd w:id="36"/>
    </w:p>
    <w:p w14:paraId="5C65365A" w14:textId="188459A2" w:rsidR="00D341C5" w:rsidRDefault="00D341C5" w:rsidP="00E94E55">
      <w:pPr>
        <w:pBdr>
          <w:top w:val="nil"/>
          <w:left w:val="nil"/>
          <w:bottom w:val="nil"/>
          <w:right w:val="nil"/>
          <w:between w:val="nil"/>
        </w:pBdr>
        <w:spacing w:before="0"/>
        <w:ind w:firstLine="720"/>
        <w:jc w:val="both"/>
      </w:pPr>
      <w:r>
        <w:t xml:space="preserve">Tel que mentionné dans la majorité de nos observations, bien que nous commulons un nombre important de résultats, notamment avec les taille de fenêtre 500, </w:t>
      </w:r>
      <w:r w:rsidR="00E94E55">
        <w:t>il est difficile de généraliser nos observations étant donné que nous n’avons pu répété chaque calcul avec les mêmes paramètres pour s’assurer que nous obtiendrions les mêmes résultats.</w:t>
      </w:r>
    </w:p>
    <w:p w14:paraId="471B2563" w14:textId="7776181C" w:rsidR="00E94E55" w:rsidRDefault="00E94E55" w:rsidP="00E94E55">
      <w:pPr>
        <w:pBdr>
          <w:top w:val="nil"/>
          <w:left w:val="nil"/>
          <w:bottom w:val="nil"/>
          <w:right w:val="nil"/>
          <w:between w:val="nil"/>
        </w:pBdr>
        <w:spacing w:before="0"/>
        <w:ind w:firstLine="720"/>
        <w:jc w:val="both"/>
      </w:pPr>
    </w:p>
    <w:p w14:paraId="0887DF83" w14:textId="2D65BB03" w:rsidR="00E94E55" w:rsidRDefault="00E94E55" w:rsidP="00E94E55">
      <w:pPr>
        <w:pBdr>
          <w:top w:val="nil"/>
          <w:left w:val="nil"/>
          <w:bottom w:val="nil"/>
          <w:right w:val="nil"/>
          <w:between w:val="nil"/>
        </w:pBdr>
        <w:spacing w:before="0"/>
        <w:ind w:firstLine="720"/>
        <w:jc w:val="both"/>
      </w:pPr>
      <w:r>
        <w:t xml:space="preserve">Il aurait été intéressant d’ajouter d’autres paramètres dans l’algorithme k-means pour réduire le côté aléatoire des résultats. Par exemple, en assignant une étiquette à chaque corpus de mots (nom, verbe, adverbe, adjectif, etc.) pour s’assurer que chaque groupe contiennent uniquement des termes ayant le potentiel d’être un synonyme. Néanmoins, nous avons été surpris de la qualité de certains groupes parmis les résultats obtenus. </w:t>
      </w:r>
    </w:p>
    <w:p w14:paraId="32C42587" w14:textId="29E071CE" w:rsidR="00E94E55" w:rsidRDefault="00E94E55" w:rsidP="00E94E55">
      <w:pPr>
        <w:pBdr>
          <w:top w:val="nil"/>
          <w:left w:val="nil"/>
          <w:bottom w:val="nil"/>
          <w:right w:val="nil"/>
          <w:between w:val="nil"/>
        </w:pBdr>
        <w:spacing w:before="0"/>
        <w:ind w:firstLine="720"/>
        <w:jc w:val="both"/>
      </w:pPr>
    </w:p>
    <w:p w14:paraId="2B16658C" w14:textId="57B9A582" w:rsidR="00E94E55" w:rsidRDefault="00E94E55" w:rsidP="00E94E55">
      <w:pPr>
        <w:pBdr>
          <w:top w:val="nil"/>
          <w:left w:val="nil"/>
          <w:bottom w:val="nil"/>
          <w:right w:val="nil"/>
          <w:between w:val="nil"/>
        </w:pBdr>
        <w:spacing w:before="0"/>
        <w:ind w:firstLine="720"/>
        <w:jc w:val="both"/>
      </w:pPr>
      <w:r>
        <w:t>Nous sommes curieux de voir quel impact aurait pu avoir un corpus de textes plus grand ou encore l’utilisation d’un corpus de textes contemporains. Toutefois, cela nous a permis d’approfondir nos connaissances en intelligence artificielle en travaillant sur un même projet et en nous amenant à complexifier une application tout au long de la session et de mieux comprendre les enjeux reliés à la gestion d’un grand nombre de données. Bien que nous avons œuvré avec seulement des dizaines de milliers de mots, nous comprenons mieux les enjeux reliés aux calculs complexes impliquant des millions, voire de milliards, de données.</w:t>
      </w:r>
    </w:p>
    <w:sectPr w:rsidR="00E94E55" w:rsidSect="00081947">
      <w:footerReference w:type="default" r:id="rId18"/>
      <w:footerReference w:type="first" r:id="rId19"/>
      <w:pgSz w:w="12240" w:h="15840"/>
      <w:pgMar w:top="720"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6DE3" w14:textId="77777777" w:rsidR="00A31DFF" w:rsidRDefault="00A31DFF">
      <w:pPr>
        <w:spacing w:before="0" w:line="240" w:lineRule="auto"/>
      </w:pPr>
      <w:r>
        <w:separator/>
      </w:r>
    </w:p>
  </w:endnote>
  <w:endnote w:type="continuationSeparator" w:id="0">
    <w:p w14:paraId="6E79EB9E" w14:textId="77777777" w:rsidR="00A31DFF" w:rsidRDefault="00A31D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7" w:name="_37o5xb65948r" w:colFirst="0" w:colLast="0"/>
  <w:bookmarkEnd w:id="37"/>
  <w:p w14:paraId="75E8269B" w14:textId="77777777" w:rsidR="00A5364F" w:rsidRDefault="0026600D">
    <w:pPr>
      <w:pStyle w:val="Titre4"/>
      <w:pBdr>
        <w:top w:val="nil"/>
        <w:left w:val="nil"/>
        <w:bottom w:val="nil"/>
        <w:right w:val="nil"/>
        <w:between w:val="nil"/>
      </w:pBdr>
      <w:rPr>
        <w:b/>
      </w:rPr>
    </w:pPr>
    <w:r>
      <w:fldChar w:fldCharType="begin"/>
    </w:r>
    <w:r>
      <w:instrText>PAGE</w:instrText>
    </w:r>
    <w:r>
      <w:fldChar w:fldCharType="separate"/>
    </w:r>
    <w:r w:rsidR="001D5FDE">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10BC" w14:textId="77777777" w:rsidR="00A5364F" w:rsidRDefault="00A5364F">
    <w:pPr>
      <w:pStyle w:val="Titre4"/>
      <w:pBdr>
        <w:top w:val="nil"/>
        <w:left w:val="nil"/>
        <w:bottom w:val="nil"/>
        <w:right w:val="nil"/>
        <w:between w:val="nil"/>
      </w:pBdr>
    </w:pPr>
    <w:bookmarkStart w:id="38" w:name="_y0ojsicse0ov" w:colFirst="0" w:colLast="0"/>
    <w:bookmarkEnd w:id="3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3019" w14:textId="77777777" w:rsidR="00A31DFF" w:rsidRDefault="00A31DFF">
      <w:pPr>
        <w:spacing w:before="0" w:line="240" w:lineRule="auto"/>
      </w:pPr>
      <w:r>
        <w:separator/>
      </w:r>
    </w:p>
  </w:footnote>
  <w:footnote w:type="continuationSeparator" w:id="0">
    <w:p w14:paraId="68D0653A" w14:textId="77777777" w:rsidR="00A31DFF" w:rsidRDefault="00A31DFF">
      <w:pPr>
        <w:spacing w:before="0" w:line="240" w:lineRule="auto"/>
      </w:pPr>
      <w:r>
        <w:continuationSeparator/>
      </w:r>
    </w:p>
  </w:footnote>
  <w:footnote w:id="1">
    <w:p w14:paraId="08E043F1" w14:textId="7452CE86" w:rsidR="00F65CB3" w:rsidRPr="00F65CB3" w:rsidRDefault="00F65CB3">
      <w:pPr>
        <w:pStyle w:val="Notedebasdepage"/>
        <w:rPr>
          <w:lang w:val="fr-CA"/>
        </w:rPr>
      </w:pPr>
      <w:r>
        <w:rPr>
          <w:rStyle w:val="Appelnotedebasdep"/>
        </w:rPr>
        <w:footnoteRef/>
      </w:r>
      <w:r>
        <w:t xml:space="preserve"> </w:t>
      </w:r>
      <w:r>
        <w:rPr>
          <w:lang w:val="fr-CA"/>
        </w:rPr>
        <w:t>Aucune figure n’a été généré</w:t>
      </w:r>
      <w:r w:rsidR="00D341C5">
        <w:rPr>
          <w:lang w:val="fr-CA"/>
        </w:rPr>
        <w:t>e</w:t>
      </w:r>
      <w:r>
        <w:rPr>
          <w:lang w:val="fr-CA"/>
        </w:rPr>
        <w:t xml:space="preserve"> pour ces données. Le tableau à 500 colonnes n’était pas lisible, néanmoins une trace des calculs est disponible à côté de chaque groupe énuméré dans le fichier « </w:t>
      </w:r>
      <w:r w:rsidRPr="00F65CB3">
        <w:rPr>
          <w:lang w:val="fr-CA"/>
        </w:rPr>
        <w:t>resultats_t7_n10_k500</w:t>
      </w:r>
      <w:r>
        <w:rPr>
          <w:lang w:val="fr-CA"/>
        </w:rPr>
        <w:t>.csv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EE7"/>
    <w:multiLevelType w:val="multilevel"/>
    <w:tmpl w:val="4D10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A3F3A"/>
    <w:multiLevelType w:val="hybridMultilevel"/>
    <w:tmpl w:val="C2582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9428E"/>
    <w:multiLevelType w:val="hybridMultilevel"/>
    <w:tmpl w:val="2B6AF62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490A3EA9"/>
    <w:multiLevelType w:val="multilevel"/>
    <w:tmpl w:val="1A62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A2C89"/>
    <w:multiLevelType w:val="multilevel"/>
    <w:tmpl w:val="5C86F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5B136B"/>
    <w:multiLevelType w:val="multilevel"/>
    <w:tmpl w:val="589E4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51DD4"/>
    <w:multiLevelType w:val="multilevel"/>
    <w:tmpl w:val="0914C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847D48"/>
    <w:multiLevelType w:val="multilevel"/>
    <w:tmpl w:val="17B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2B5045"/>
    <w:multiLevelType w:val="hybridMultilevel"/>
    <w:tmpl w:val="40464D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4F"/>
    <w:rsid w:val="00081947"/>
    <w:rsid w:val="001254EC"/>
    <w:rsid w:val="001B051B"/>
    <w:rsid w:val="001D5FDE"/>
    <w:rsid w:val="0026600D"/>
    <w:rsid w:val="003310C5"/>
    <w:rsid w:val="00401F9A"/>
    <w:rsid w:val="00A31DFF"/>
    <w:rsid w:val="00A5364F"/>
    <w:rsid w:val="00BB3A2B"/>
    <w:rsid w:val="00D341C5"/>
    <w:rsid w:val="00D46FBA"/>
    <w:rsid w:val="00DE18DD"/>
    <w:rsid w:val="00E94E55"/>
    <w:rsid w:val="00EB7250"/>
    <w:rsid w:val="00F31396"/>
    <w:rsid w:val="00F632D4"/>
    <w:rsid w:val="00F65C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2FED"/>
  <w15:docId w15:val="{D7740767-2BC9-465C-A293-504F3F5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fr" w:eastAsia="fr-CA"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C5"/>
  </w:style>
  <w:style w:type="paragraph" w:styleId="Titre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Titre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Titre3">
    <w:name w:val="heading 3"/>
    <w:basedOn w:val="Normal"/>
    <w:next w:val="Normal"/>
    <w:uiPriority w:val="9"/>
    <w:unhideWhenUsed/>
    <w:qFormat/>
    <w:pPr>
      <w:spacing w:line="240" w:lineRule="auto"/>
      <w:jc w:val="center"/>
      <w:outlineLvl w:val="2"/>
    </w:pPr>
    <w:rPr>
      <w:b/>
      <w:color w:val="783F04"/>
      <w:sz w:val="36"/>
      <w:szCs w:val="36"/>
    </w:rPr>
  </w:style>
  <w:style w:type="paragraph" w:styleId="Titre4">
    <w:name w:val="heading 4"/>
    <w:basedOn w:val="Normal"/>
    <w:next w:val="Normal"/>
    <w:uiPriority w:val="9"/>
    <w:unhideWhenUsed/>
    <w:qFormat/>
    <w:pPr>
      <w:outlineLvl w:val="3"/>
    </w:pPr>
    <w:rPr>
      <w:rFonts w:ascii="Oswald" w:eastAsia="Oswald" w:hAnsi="Oswald" w:cs="Oswald"/>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ous-titre">
    <w:name w:val="Subtitle"/>
    <w:basedOn w:val="Normal"/>
    <w:next w:val="Normal"/>
    <w:uiPriority w:val="11"/>
    <w:qFormat/>
    <w:pPr>
      <w:spacing w:before="120"/>
      <w:jc w:val="center"/>
    </w:pPr>
    <w:rPr>
      <w:i/>
      <w:sz w:val="26"/>
      <w:szCs w:val="26"/>
    </w:rPr>
  </w:style>
  <w:style w:type="paragraph" w:styleId="Paragraphedeliste">
    <w:name w:val="List Paragraph"/>
    <w:basedOn w:val="Normal"/>
    <w:uiPriority w:val="34"/>
    <w:qFormat/>
    <w:rsid w:val="001D5FDE"/>
    <w:pPr>
      <w:widowControl/>
      <w:spacing w:before="0" w:after="160" w:line="259" w:lineRule="auto"/>
      <w:ind w:left="720"/>
      <w:contextualSpacing/>
    </w:pPr>
    <w:rPr>
      <w:rFonts w:asciiTheme="minorHAnsi" w:eastAsiaTheme="minorHAnsi" w:hAnsiTheme="minorHAnsi" w:cstheme="minorBidi"/>
      <w:color w:val="auto"/>
      <w:lang w:val="fr-CA" w:eastAsia="en-US"/>
    </w:rPr>
  </w:style>
  <w:style w:type="paragraph" w:styleId="En-ttedetabledesmatires">
    <w:name w:val="TOC Heading"/>
    <w:basedOn w:val="Titre1"/>
    <w:next w:val="Normal"/>
    <w:uiPriority w:val="39"/>
    <w:unhideWhenUsed/>
    <w:qFormat/>
    <w:rsid w:val="003310C5"/>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fr-CA"/>
    </w:rPr>
  </w:style>
  <w:style w:type="paragraph" w:styleId="TM1">
    <w:name w:val="toc 1"/>
    <w:basedOn w:val="Normal"/>
    <w:next w:val="Normal"/>
    <w:autoRedefine/>
    <w:uiPriority w:val="39"/>
    <w:unhideWhenUsed/>
    <w:rsid w:val="003310C5"/>
    <w:pPr>
      <w:spacing w:after="100"/>
    </w:pPr>
  </w:style>
  <w:style w:type="paragraph" w:styleId="TM2">
    <w:name w:val="toc 2"/>
    <w:basedOn w:val="Normal"/>
    <w:next w:val="Normal"/>
    <w:autoRedefine/>
    <w:uiPriority w:val="39"/>
    <w:unhideWhenUsed/>
    <w:rsid w:val="003310C5"/>
    <w:pPr>
      <w:spacing w:after="100"/>
      <w:ind w:left="220"/>
    </w:pPr>
  </w:style>
  <w:style w:type="character" w:styleId="Lienhypertexte">
    <w:name w:val="Hyperlink"/>
    <w:basedOn w:val="Policepardfaut"/>
    <w:uiPriority w:val="99"/>
    <w:unhideWhenUsed/>
    <w:rsid w:val="003310C5"/>
    <w:rPr>
      <w:color w:val="0000FF" w:themeColor="hyperlink"/>
      <w:u w:val="single"/>
    </w:rPr>
  </w:style>
  <w:style w:type="paragraph" w:styleId="Notedebasdepage">
    <w:name w:val="footnote text"/>
    <w:basedOn w:val="Normal"/>
    <w:link w:val="NotedebasdepageCar"/>
    <w:uiPriority w:val="99"/>
    <w:semiHidden/>
    <w:unhideWhenUsed/>
    <w:rsid w:val="00F65CB3"/>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65CB3"/>
    <w:rPr>
      <w:sz w:val="20"/>
      <w:szCs w:val="20"/>
    </w:rPr>
  </w:style>
  <w:style w:type="character" w:styleId="Appelnotedebasdep">
    <w:name w:val="footnote reference"/>
    <w:basedOn w:val="Policepardfaut"/>
    <w:uiPriority w:val="99"/>
    <w:semiHidden/>
    <w:unhideWhenUsed/>
    <w:rsid w:val="00F65CB3"/>
    <w:rPr>
      <w:vertAlign w:val="superscript"/>
    </w:rPr>
  </w:style>
  <w:style w:type="character" w:customStyle="1" w:styleId="PagePrsentation1Car">
    <w:name w:val="PagePrésentation1 Car"/>
    <w:link w:val="PagePrsentation1"/>
    <w:locked/>
    <w:rsid w:val="00F31396"/>
    <w:rPr>
      <w:rFonts w:ascii="Verdana" w:eastAsia="Times New Roman" w:hAnsi="Verdana"/>
      <w:sz w:val="24"/>
      <w:szCs w:val="24"/>
    </w:rPr>
  </w:style>
  <w:style w:type="paragraph" w:customStyle="1" w:styleId="PagePrsentation2">
    <w:name w:val="PagePrésentation2"/>
    <w:basedOn w:val="PagePrsentation1"/>
    <w:link w:val="PagePrsentation2Car"/>
    <w:qFormat/>
    <w:rsid w:val="00F31396"/>
    <w:pPr>
      <w:spacing w:afterLines="700" w:after="0" w:line="360" w:lineRule="auto"/>
      <w:contextualSpacing/>
    </w:pPr>
  </w:style>
  <w:style w:type="paragraph" w:customStyle="1" w:styleId="PagePrsentation1">
    <w:name w:val="PagePrésentation1"/>
    <w:next w:val="PagePrsentation2"/>
    <w:link w:val="PagePrsentation1Car"/>
    <w:qFormat/>
    <w:rsid w:val="00F31396"/>
    <w:pPr>
      <w:widowControl/>
      <w:spacing w:before="0" w:after="800" w:line="480" w:lineRule="auto"/>
      <w:jc w:val="center"/>
    </w:pPr>
    <w:rPr>
      <w:rFonts w:ascii="Verdana" w:eastAsia="Times New Roman" w:hAnsi="Verdana"/>
      <w:sz w:val="24"/>
      <w:szCs w:val="24"/>
    </w:rPr>
  </w:style>
  <w:style w:type="character" w:customStyle="1" w:styleId="PagePrsentation2Car">
    <w:name w:val="PagePrésentation2 Car"/>
    <w:basedOn w:val="PagePrsentation1Car"/>
    <w:link w:val="PagePrsentation2"/>
    <w:locked/>
    <w:rsid w:val="00F31396"/>
    <w:rPr>
      <w:rFonts w:ascii="Verdana" w:eastAsia="Times New Roman" w:hAnsi="Verdana"/>
      <w:sz w:val="24"/>
      <w:szCs w:val="24"/>
    </w:rPr>
  </w:style>
  <w:style w:type="paragraph" w:styleId="En-tte">
    <w:name w:val="header"/>
    <w:basedOn w:val="Normal"/>
    <w:link w:val="En-tteCar"/>
    <w:uiPriority w:val="99"/>
    <w:unhideWhenUsed/>
    <w:rsid w:val="00D341C5"/>
    <w:pPr>
      <w:tabs>
        <w:tab w:val="center" w:pos="4320"/>
        <w:tab w:val="right" w:pos="8640"/>
      </w:tabs>
      <w:spacing w:before="0" w:line="240" w:lineRule="auto"/>
    </w:pPr>
  </w:style>
  <w:style w:type="character" w:customStyle="1" w:styleId="En-tteCar">
    <w:name w:val="En-tête Car"/>
    <w:basedOn w:val="Policepardfaut"/>
    <w:link w:val="En-tte"/>
    <w:uiPriority w:val="99"/>
    <w:rsid w:val="00D341C5"/>
  </w:style>
  <w:style w:type="paragraph" w:styleId="Pieddepage">
    <w:name w:val="footer"/>
    <w:basedOn w:val="Normal"/>
    <w:link w:val="PieddepageCar"/>
    <w:uiPriority w:val="99"/>
    <w:unhideWhenUsed/>
    <w:rsid w:val="00D341C5"/>
    <w:pPr>
      <w:tabs>
        <w:tab w:val="center" w:pos="4320"/>
        <w:tab w:val="right" w:pos="8640"/>
      </w:tabs>
      <w:spacing w:before="0" w:line="240" w:lineRule="auto"/>
    </w:pPr>
  </w:style>
  <w:style w:type="character" w:customStyle="1" w:styleId="PieddepageCar">
    <w:name w:val="Pied de page Car"/>
    <w:basedOn w:val="Policepardfaut"/>
    <w:link w:val="Pieddepage"/>
    <w:uiPriority w:val="99"/>
    <w:rsid w:val="00D3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DEC\3-H2021\Git\420-C62-IN_AI\Projet3\AI-II-Projet3-TableauDonn&#233;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Y:\Donnees-megadonnees-AI-2\Projet\420-C62-IN_AI\Projet3\src\notes\EcartMoyen%20et%20densit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Y:\Donnees-megadonnees-AI-2\Projet\420-C62-IN_AI\Projet3\src\notes\EcartMoyen%20et%20densit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Y:\Donnees-megadonnees-AI-2\Projet\420-C62-IN_AI\Projet3\src\notes\EcartMoyen%20et%20densite.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Feuil1!$B$18</c:f>
              <c:strCache>
                <c:ptCount val="1"/>
                <c:pt idx="0">
                  <c:v>500</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6A5-4BC1-9863-AEA18D07C8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Feuil1!$B$19</c:f>
              <c:numCache>
                <c:formatCode>0.00</c:formatCode>
                <c:ptCount val="1"/>
                <c:pt idx="0">
                  <c:v>59.666666666666664</c:v>
                </c:pt>
              </c:numCache>
            </c:numRef>
          </c:val>
          <c:extLst>
            <c:ext xmlns:c16="http://schemas.microsoft.com/office/drawing/2014/chart" uri="{C3380CC4-5D6E-409C-BE32-E72D297353CC}">
              <c16:uniqueId val="{00000001-C6A5-4BC1-9863-AEA18D07C8F2}"/>
            </c:ext>
          </c:extLst>
        </c:ser>
        <c:ser>
          <c:idx val="1"/>
          <c:order val="1"/>
          <c:tx>
            <c:strRef>
              <c:f>Feuil1!$C$18</c:f>
              <c:strCache>
                <c:ptCount val="1"/>
                <c:pt idx="0">
                  <c:v>250</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A5-4BC1-9863-AEA18D07C8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Feuil1!$C$19</c:f>
              <c:numCache>
                <c:formatCode>0.00</c:formatCode>
                <c:ptCount val="1"/>
                <c:pt idx="0">
                  <c:v>107</c:v>
                </c:pt>
              </c:numCache>
            </c:numRef>
          </c:val>
          <c:extLst>
            <c:ext xmlns:c16="http://schemas.microsoft.com/office/drawing/2014/chart" uri="{C3380CC4-5D6E-409C-BE32-E72D297353CC}">
              <c16:uniqueId val="{00000003-C6A5-4BC1-9863-AEA18D07C8F2}"/>
            </c:ext>
          </c:extLst>
        </c:ser>
        <c:ser>
          <c:idx val="2"/>
          <c:order val="2"/>
          <c:tx>
            <c:strRef>
              <c:f>Feuil1!$D$18</c:f>
              <c:strCache>
                <c:ptCount val="1"/>
                <c:pt idx="0">
                  <c:v>100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Feuil1!$D$19</c:f>
              <c:numCache>
                <c:formatCode>0.00</c:formatCode>
                <c:ptCount val="1"/>
                <c:pt idx="0">
                  <c:v>118.66666666666667</c:v>
                </c:pt>
              </c:numCache>
            </c:numRef>
          </c:val>
          <c:extLst>
            <c:ext xmlns:c16="http://schemas.microsoft.com/office/drawing/2014/chart" uri="{C3380CC4-5D6E-409C-BE32-E72D297353CC}">
              <c16:uniqueId val="{00000004-C6A5-4BC1-9863-AEA18D07C8F2}"/>
            </c:ext>
          </c:extLst>
        </c:ser>
        <c:ser>
          <c:idx val="3"/>
          <c:order val="3"/>
          <c:tx>
            <c:strRef>
              <c:f>Feuil1!$E$18</c:f>
              <c:strCache>
                <c:ptCount val="1"/>
                <c:pt idx="0">
                  <c:v>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Feuil1!$E$19</c:f>
              <c:numCache>
                <c:formatCode>0.00</c:formatCode>
                <c:ptCount val="1"/>
                <c:pt idx="0">
                  <c:v>159.66666666666666</c:v>
                </c:pt>
              </c:numCache>
            </c:numRef>
          </c:val>
          <c:extLst>
            <c:ext xmlns:c16="http://schemas.microsoft.com/office/drawing/2014/chart" uri="{C3380CC4-5D6E-409C-BE32-E72D297353CC}">
              <c16:uniqueId val="{00000005-C6A5-4BC1-9863-AEA18D07C8F2}"/>
            </c:ext>
          </c:extLst>
        </c:ser>
        <c:ser>
          <c:idx val="4"/>
          <c:order val="4"/>
          <c:tx>
            <c:strRef>
              <c:f>Feuil1!$F$18</c:f>
              <c:strCache>
                <c:ptCount val="1"/>
                <c:pt idx="0">
                  <c:v>20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Feuil1!$F$19</c:f>
              <c:numCache>
                <c:formatCode>0.00</c:formatCode>
                <c:ptCount val="1"/>
                <c:pt idx="0">
                  <c:v>88</c:v>
                </c:pt>
              </c:numCache>
            </c:numRef>
          </c:val>
          <c:extLst>
            <c:ext xmlns:c16="http://schemas.microsoft.com/office/drawing/2014/chart" uri="{C3380CC4-5D6E-409C-BE32-E72D297353CC}">
              <c16:uniqueId val="{00000006-C6A5-4BC1-9863-AEA18D07C8F2}"/>
            </c:ext>
          </c:extLst>
        </c:ser>
        <c:ser>
          <c:idx val="5"/>
          <c:order val="5"/>
          <c:tx>
            <c:strRef>
              <c:f>Feuil1!$G$18</c:f>
              <c:strCache>
                <c:ptCount val="1"/>
                <c:pt idx="0">
                  <c:v>10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Feuil1!$G$19</c:f>
              <c:numCache>
                <c:formatCode>0.00</c:formatCode>
                <c:ptCount val="1"/>
                <c:pt idx="0">
                  <c:v>68</c:v>
                </c:pt>
              </c:numCache>
            </c:numRef>
          </c:val>
          <c:extLst>
            <c:ext xmlns:c16="http://schemas.microsoft.com/office/drawing/2014/chart" uri="{C3380CC4-5D6E-409C-BE32-E72D297353CC}">
              <c16:uniqueId val="{00000007-C6A5-4BC1-9863-AEA18D07C8F2}"/>
            </c:ext>
          </c:extLst>
        </c:ser>
        <c:dLbls>
          <c:showLegendKey val="0"/>
          <c:showVal val="0"/>
          <c:showCatName val="0"/>
          <c:showSerName val="0"/>
          <c:showPercent val="0"/>
          <c:showBubbleSize val="0"/>
        </c:dLbls>
        <c:gapWidth val="150"/>
        <c:axId val="822135023"/>
        <c:axId val="305581471"/>
      </c:barChart>
      <c:catAx>
        <c:axId val="82213502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de clusters</a:t>
                </a:r>
              </a:p>
            </c:rich>
          </c:tx>
          <c:layout>
            <c:manualLayout>
              <c:xMode val="edge"/>
              <c:yMode val="edge"/>
              <c:x val="0.46491082066222994"/>
              <c:y val="0.91809472438407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crossAx val="305581471"/>
        <c:crosses val="autoZero"/>
        <c:auto val="1"/>
        <c:lblAlgn val="ctr"/>
        <c:lblOffset val="100"/>
        <c:noMultiLvlLbl val="0"/>
      </c:catAx>
      <c:valAx>
        <c:axId val="30558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moyen</a:t>
                </a:r>
              </a:p>
              <a:p>
                <a:pPr>
                  <a:defRPr/>
                </a:pPr>
                <a:r>
                  <a:rPr lang="fr-CA" baseline="0"/>
                  <a:t> d'itérations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2135023"/>
        <c:crosses val="autoZero"/>
        <c:crossBetween val="between"/>
      </c:valAx>
      <c:spPr>
        <a:noFill/>
        <a:ln>
          <a:noFill/>
        </a:ln>
        <a:effectLst/>
      </c:spPr>
    </c:plotArea>
    <c:legend>
      <c:legendPos val="b"/>
      <c:layout>
        <c:manualLayout>
          <c:xMode val="edge"/>
          <c:yMode val="edge"/>
          <c:x val="0.18256222135616107"/>
          <c:y val="0.84396222508912488"/>
          <c:w val="0.72833798349741086"/>
          <c:h val="5.739834554653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FIGURE 3 : 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7DCB-4E80-857B-C524B9639A4D}"/>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7DCB-4E80-857B-C524B9639A4D}"/>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7DCB-4E80-857B-C524B9639A4D}"/>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7DCB-4E80-857B-C524B9639A4D}"/>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7DCB-4E80-857B-C524B9639A4D}"/>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7DCB-4E80-857B-C524B9639A4D}"/>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7DCB-4E80-857B-C524B9639A4D}"/>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7DCB-4E80-857B-C524B9639A4D}"/>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7DCB-4E80-857B-C524B9639A4D}"/>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7DCB-4E80-857B-C524B9639A4D}"/>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7DCB-4E80-857B-C524B9639A4D}"/>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7DCB-4E80-857B-C524B9639A4D}"/>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7DCB-4E80-857B-C524B9639A4D}"/>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7DCB-4E80-857B-C524B9639A4D}"/>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7DCB-4E80-857B-C524B9639A4D}"/>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7DCB-4E80-857B-C524B9639A4D}"/>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7DCB-4E80-857B-C524B9639A4D}"/>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7DCB-4E80-857B-C524B9639A4D}"/>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7DCB-4E80-857B-C524B9639A4D}"/>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7DCB-4E80-857B-C524B9639A4D}"/>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all" spc="120" normalizeH="0" baseline="0">
                <a:solidFill>
                  <a:sysClr val="windowText" lastClr="000000">
                    <a:lumMod val="65000"/>
                    <a:lumOff val="35000"/>
                  </a:sysClr>
                </a:solidFill>
                <a:latin typeface="+mn-lt"/>
                <a:ea typeface="+mn-ea"/>
                <a:cs typeface="+mn-cs"/>
              </a:defRPr>
            </a:pPr>
            <a:r>
              <a:rPr lang="en-CA" sz="1200" b="0"/>
              <a:t>Figure 4</a:t>
            </a:r>
            <a:r>
              <a:rPr lang="en-CA" sz="1200" b="0" baseline="0"/>
              <a:t> : </a:t>
            </a:r>
            <a:r>
              <a:rPr lang="en-CA" sz="1200" b="0"/>
              <a:t>écart moyen entre les dix premier résultats sur une analyse de 20 clusters et une fenêtre de 7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cap="all" spc="120" normalizeH="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clustered"/>
        <c:varyColors val="0"/>
        <c:ser>
          <c:idx val="0"/>
          <c:order val="0"/>
          <c:tx>
            <c:strRef>
              <c:f>'t7-k20'!$B$2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't7-k20'!$B$13</c:f>
              <c:numCache>
                <c:formatCode>0.00</c:formatCode>
                <c:ptCount val="1"/>
                <c:pt idx="0">
                  <c:v>0.16164531227837903</c:v>
                </c:pt>
              </c:numCache>
            </c:numRef>
          </c:val>
          <c:extLst>
            <c:ext xmlns:c16="http://schemas.microsoft.com/office/drawing/2014/chart" uri="{C3380CC4-5D6E-409C-BE32-E72D297353CC}">
              <c16:uniqueId val="{00000000-35FD-45D1-930D-F1ACA45BEFBB}"/>
            </c:ext>
          </c:extLst>
        </c:ser>
        <c:ser>
          <c:idx val="1"/>
          <c:order val="1"/>
          <c:tx>
            <c:strRef>
              <c:f>'t7-k20'!$C$2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't7-k20'!$C$13</c:f>
              <c:numCache>
                <c:formatCode>0.00</c:formatCode>
                <c:ptCount val="1"/>
                <c:pt idx="0">
                  <c:v>330.2824489795924</c:v>
                </c:pt>
              </c:numCache>
            </c:numRef>
          </c:val>
          <c:extLst>
            <c:ext xmlns:c16="http://schemas.microsoft.com/office/drawing/2014/chart" uri="{C3380CC4-5D6E-409C-BE32-E72D297353CC}">
              <c16:uniqueId val="{00000001-35FD-45D1-930D-F1ACA45BEFBB}"/>
            </c:ext>
          </c:extLst>
        </c:ser>
        <c:ser>
          <c:idx val="2"/>
          <c:order val="2"/>
          <c:tx>
            <c:strRef>
              <c:f>'t7-k20'!$D$2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't7-k20'!$D$13</c:f>
              <c:numCache>
                <c:formatCode>0.00</c:formatCode>
                <c:ptCount val="1"/>
                <c:pt idx="0">
                  <c:v>2960.622222222195</c:v>
                </c:pt>
              </c:numCache>
            </c:numRef>
          </c:val>
          <c:extLst>
            <c:ext xmlns:c16="http://schemas.microsoft.com/office/drawing/2014/chart" uri="{C3380CC4-5D6E-409C-BE32-E72D297353CC}">
              <c16:uniqueId val="{00000002-35FD-45D1-930D-F1ACA45BEFBB}"/>
            </c:ext>
          </c:extLst>
        </c:ser>
        <c:ser>
          <c:idx val="3"/>
          <c:order val="3"/>
          <c:tx>
            <c:strRef>
              <c:f>'t7-k20'!$E$2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't7-k20'!$E$13</c:f>
              <c:numCache>
                <c:formatCode>0.00</c:formatCode>
                <c:ptCount val="1"/>
                <c:pt idx="0">
                  <c:v>553.14666666666642</c:v>
                </c:pt>
              </c:numCache>
            </c:numRef>
          </c:val>
          <c:extLst>
            <c:ext xmlns:c16="http://schemas.microsoft.com/office/drawing/2014/chart" uri="{C3380CC4-5D6E-409C-BE32-E72D297353CC}">
              <c16:uniqueId val="{00000003-35FD-45D1-930D-F1ACA45BEFBB}"/>
            </c:ext>
          </c:extLst>
        </c:ser>
        <c:ser>
          <c:idx val="4"/>
          <c:order val="4"/>
          <c:tx>
            <c:strRef>
              <c:f>'t7-k20'!$F$2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't7-k20'!$F$13</c:f>
              <c:numCache>
                <c:formatCode>0.00</c:formatCode>
                <c:ptCount val="1"/>
                <c:pt idx="0">
                  <c:v>6278.0307692307633</c:v>
                </c:pt>
              </c:numCache>
            </c:numRef>
          </c:val>
          <c:extLst>
            <c:ext xmlns:c16="http://schemas.microsoft.com/office/drawing/2014/chart" uri="{C3380CC4-5D6E-409C-BE32-E72D297353CC}">
              <c16:uniqueId val="{00000004-35FD-45D1-930D-F1ACA45BEFBB}"/>
            </c:ext>
          </c:extLst>
        </c:ser>
        <c:ser>
          <c:idx val="5"/>
          <c:order val="5"/>
          <c:tx>
            <c:strRef>
              <c:f>'t7-k20'!$G$2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't7-k20'!$G$13</c:f>
              <c:numCache>
                <c:formatCode>0.00</c:formatCode>
                <c:ptCount val="1"/>
                <c:pt idx="0">
                  <c:v>12.871953010278901</c:v>
                </c:pt>
              </c:numCache>
            </c:numRef>
          </c:val>
          <c:extLst>
            <c:ext xmlns:c16="http://schemas.microsoft.com/office/drawing/2014/chart" uri="{C3380CC4-5D6E-409C-BE32-E72D297353CC}">
              <c16:uniqueId val="{00000005-35FD-45D1-930D-F1ACA45BEFBB}"/>
            </c:ext>
          </c:extLst>
        </c:ser>
        <c:ser>
          <c:idx val="6"/>
          <c:order val="6"/>
          <c:tx>
            <c:strRef>
              <c:f>'t7-k20'!$H$2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't7-k20'!$H$13</c:f>
              <c:numCache>
                <c:formatCode>0.00</c:formatCode>
                <c:ptCount val="1"/>
                <c:pt idx="0">
                  <c:v>58340.527999999817</c:v>
                </c:pt>
              </c:numCache>
            </c:numRef>
          </c:val>
          <c:extLst>
            <c:ext xmlns:c16="http://schemas.microsoft.com/office/drawing/2014/chart" uri="{C3380CC4-5D6E-409C-BE32-E72D297353CC}">
              <c16:uniqueId val="{00000006-35FD-45D1-930D-F1ACA45BEFBB}"/>
            </c:ext>
          </c:extLst>
        </c:ser>
        <c:ser>
          <c:idx val="7"/>
          <c:order val="7"/>
          <c:tx>
            <c:strRef>
              <c:f>'t7-k20'!$I$2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't7-k20'!$I$13</c:f>
              <c:numCache>
                <c:formatCode>0.00</c:formatCode>
                <c:ptCount val="1"/>
                <c:pt idx="0">
                  <c:v>1350.7033962264172</c:v>
                </c:pt>
              </c:numCache>
            </c:numRef>
          </c:val>
          <c:extLst>
            <c:ext xmlns:c16="http://schemas.microsoft.com/office/drawing/2014/chart" uri="{C3380CC4-5D6E-409C-BE32-E72D297353CC}">
              <c16:uniqueId val="{00000007-35FD-45D1-930D-F1ACA45BEFBB}"/>
            </c:ext>
          </c:extLst>
        </c:ser>
        <c:ser>
          <c:idx val="8"/>
          <c:order val="8"/>
          <c:tx>
            <c:strRef>
              <c:f>'t7-k20'!$J$2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't7-k20'!$J$13</c:f>
              <c:numCache>
                <c:formatCode>0.00</c:formatCode>
                <c:ptCount val="1"/>
                <c:pt idx="0">
                  <c:v>7760.0000000000018</c:v>
                </c:pt>
              </c:numCache>
            </c:numRef>
          </c:val>
          <c:extLst>
            <c:ext xmlns:c16="http://schemas.microsoft.com/office/drawing/2014/chart" uri="{C3380CC4-5D6E-409C-BE32-E72D297353CC}">
              <c16:uniqueId val="{00000008-35FD-45D1-930D-F1ACA45BEFBB}"/>
            </c:ext>
          </c:extLst>
        </c:ser>
        <c:ser>
          <c:idx val="9"/>
          <c:order val="9"/>
          <c:tx>
            <c:strRef>
              <c:f>'t7-k20'!$K$2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't7-k20'!$K$13</c:f>
              <c:numCache>
                <c:formatCode>0.00</c:formatCode>
                <c:ptCount val="1"/>
                <c:pt idx="0">
                  <c:v>64.341395348835391</c:v>
                </c:pt>
              </c:numCache>
            </c:numRef>
          </c:val>
          <c:extLst>
            <c:ext xmlns:c16="http://schemas.microsoft.com/office/drawing/2014/chart" uri="{C3380CC4-5D6E-409C-BE32-E72D297353CC}">
              <c16:uniqueId val="{00000009-35FD-45D1-930D-F1ACA45BEFBB}"/>
            </c:ext>
          </c:extLst>
        </c:ser>
        <c:ser>
          <c:idx val="10"/>
          <c:order val="10"/>
          <c:tx>
            <c:strRef>
              <c:f>'t7-k20'!$L$2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't7-k20'!$L$13</c:f>
              <c:numCache>
                <c:formatCode>0.00</c:formatCode>
                <c:ptCount val="1"/>
                <c:pt idx="0">
                  <c:v>12.862824858757165</c:v>
                </c:pt>
              </c:numCache>
            </c:numRef>
          </c:val>
          <c:extLst>
            <c:ext xmlns:c16="http://schemas.microsoft.com/office/drawing/2014/chart" uri="{C3380CC4-5D6E-409C-BE32-E72D297353CC}">
              <c16:uniqueId val="{0000000A-35FD-45D1-930D-F1ACA45BEFBB}"/>
            </c:ext>
          </c:extLst>
        </c:ser>
        <c:ser>
          <c:idx val="11"/>
          <c:order val="11"/>
          <c:tx>
            <c:strRef>
              <c:f>'t7-k20'!$M$2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't7-k20'!$M$13</c:f>
              <c:numCache>
                <c:formatCode>0.00</c:formatCode>
                <c:ptCount val="1"/>
                <c:pt idx="0">
                  <c:v>5484.850909090912</c:v>
                </c:pt>
              </c:numCache>
            </c:numRef>
          </c:val>
          <c:extLst>
            <c:ext xmlns:c16="http://schemas.microsoft.com/office/drawing/2014/chart" uri="{C3380CC4-5D6E-409C-BE32-E72D297353CC}">
              <c16:uniqueId val="{0000000B-35FD-45D1-930D-F1ACA45BEFBB}"/>
            </c:ext>
          </c:extLst>
        </c:ser>
        <c:ser>
          <c:idx val="12"/>
          <c:order val="12"/>
          <c:tx>
            <c:strRef>
              <c:f>'t7-k20'!$N$2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't7-k20'!$N$13</c:f>
              <c:numCache>
                <c:formatCode>0.00</c:formatCode>
                <c:ptCount val="1"/>
                <c:pt idx="0">
                  <c:v>234132.32999999908</c:v>
                </c:pt>
              </c:numCache>
            </c:numRef>
          </c:val>
          <c:extLst>
            <c:ext xmlns:c16="http://schemas.microsoft.com/office/drawing/2014/chart" uri="{C3380CC4-5D6E-409C-BE32-E72D297353CC}">
              <c16:uniqueId val="{0000000C-35FD-45D1-930D-F1ACA45BEFBB}"/>
            </c:ext>
          </c:extLst>
        </c:ser>
        <c:ser>
          <c:idx val="13"/>
          <c:order val="13"/>
          <c:tx>
            <c:strRef>
              <c:f>'t7-k20'!$O$2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't7-k20'!$O$13</c:f>
              <c:numCache>
                <c:formatCode>0.00</c:formatCode>
                <c:ptCount val="1"/>
                <c:pt idx="0">
                  <c:v>2.3941791590493642</c:v>
                </c:pt>
              </c:numCache>
            </c:numRef>
          </c:val>
          <c:extLst>
            <c:ext xmlns:c16="http://schemas.microsoft.com/office/drawing/2014/chart" uri="{C3380CC4-5D6E-409C-BE32-E72D297353CC}">
              <c16:uniqueId val="{0000000D-35FD-45D1-930D-F1ACA45BEFBB}"/>
            </c:ext>
          </c:extLst>
        </c:ser>
        <c:ser>
          <c:idx val="14"/>
          <c:order val="14"/>
          <c:tx>
            <c:strRef>
              <c:f>'t7-k20'!$P$2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't7-k20'!$P$13</c:f>
              <c:numCache>
                <c:formatCode>0.00</c:formatCode>
                <c:ptCount val="1"/>
                <c:pt idx="0">
                  <c:v>6042.2945454545297</c:v>
                </c:pt>
              </c:numCache>
            </c:numRef>
          </c:val>
          <c:extLst>
            <c:ext xmlns:c16="http://schemas.microsoft.com/office/drawing/2014/chart" uri="{C3380CC4-5D6E-409C-BE32-E72D297353CC}">
              <c16:uniqueId val="{0000000E-35FD-45D1-930D-F1ACA45BEFBB}"/>
            </c:ext>
          </c:extLst>
        </c:ser>
        <c:ser>
          <c:idx val="15"/>
          <c:order val="15"/>
          <c:tx>
            <c:strRef>
              <c:f>'t7-k20'!$Q$2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't7-k20'!$Q$13</c:f>
              <c:numCache>
                <c:formatCode>0.00</c:formatCode>
                <c:ptCount val="1"/>
                <c:pt idx="0">
                  <c:v>8322345.2345678704</c:v>
                </c:pt>
              </c:numCache>
            </c:numRef>
          </c:val>
          <c:extLst>
            <c:ext xmlns:c16="http://schemas.microsoft.com/office/drawing/2014/chart" uri="{C3380CC4-5D6E-409C-BE32-E72D297353CC}">
              <c16:uniqueId val="{0000000F-35FD-45D1-930D-F1ACA45BEFBB}"/>
            </c:ext>
          </c:extLst>
        </c:ser>
        <c:ser>
          <c:idx val="16"/>
          <c:order val="16"/>
          <c:tx>
            <c:strRef>
              <c:f>'t7-k20'!$R$2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't7-k20'!$R$13</c:f>
              <c:numCache>
                <c:formatCode>0.00</c:formatCode>
                <c:ptCount val="1"/>
                <c:pt idx="0">
                  <c:v>418.04708333333366</c:v>
                </c:pt>
              </c:numCache>
            </c:numRef>
          </c:val>
          <c:extLst>
            <c:ext xmlns:c16="http://schemas.microsoft.com/office/drawing/2014/chart" uri="{C3380CC4-5D6E-409C-BE32-E72D297353CC}">
              <c16:uniqueId val="{00000010-35FD-45D1-930D-F1ACA45BEFBB}"/>
            </c:ext>
          </c:extLst>
        </c:ser>
        <c:ser>
          <c:idx val="17"/>
          <c:order val="17"/>
          <c:tx>
            <c:strRef>
              <c:f>'t7-k20'!$S$2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't7-k20'!$S$13</c:f>
              <c:numCache>
                <c:formatCode>0.00</c:formatCode>
                <c:ptCount val="1"/>
                <c:pt idx="0">
                  <c:v>2650.8709090909097</c:v>
                </c:pt>
              </c:numCache>
            </c:numRef>
          </c:val>
          <c:extLst>
            <c:ext xmlns:c16="http://schemas.microsoft.com/office/drawing/2014/chart" uri="{C3380CC4-5D6E-409C-BE32-E72D297353CC}">
              <c16:uniqueId val="{00000011-35FD-45D1-930D-F1ACA45BEFBB}"/>
            </c:ext>
          </c:extLst>
        </c:ser>
        <c:ser>
          <c:idx val="18"/>
          <c:order val="18"/>
          <c:tx>
            <c:strRef>
              <c:f>'t7-k20'!$T$2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't7-k20'!$T$13</c:f>
              <c:numCache>
                <c:formatCode>0.00</c:formatCode>
                <c:ptCount val="1"/>
                <c:pt idx="0">
                  <c:v>17229.812307692315</c:v>
                </c:pt>
              </c:numCache>
            </c:numRef>
          </c:val>
          <c:extLst>
            <c:ext xmlns:c16="http://schemas.microsoft.com/office/drawing/2014/chart" uri="{C3380CC4-5D6E-409C-BE32-E72D297353CC}">
              <c16:uniqueId val="{00000012-35FD-45D1-930D-F1ACA45BEFBB}"/>
            </c:ext>
          </c:extLst>
        </c:ser>
        <c:ser>
          <c:idx val="19"/>
          <c:order val="19"/>
          <c:tx>
            <c:strRef>
              <c:f>'t7-k20'!$U$2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't7-k20'!$U$13</c:f>
              <c:numCache>
                <c:formatCode>0.00</c:formatCode>
                <c:ptCount val="1"/>
                <c:pt idx="0">
                  <c:v>153319.21536351161</c:v>
                </c:pt>
              </c:numCache>
            </c:numRef>
          </c:val>
          <c:extLst>
            <c:ext xmlns:c16="http://schemas.microsoft.com/office/drawing/2014/chart" uri="{C3380CC4-5D6E-409C-BE32-E72D297353CC}">
              <c16:uniqueId val="{00000013-35FD-45D1-930D-F1ACA45BEFBB}"/>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a:pPr>
      <a:endParaRPr lang="fr-F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FIGURE 5 : 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lgn="ctr">
            <a:defRPr sz="12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7228-43BB-92B4-BAA0AC28625A}"/>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7228-43BB-92B4-BAA0AC28625A}"/>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7228-43BB-92B4-BAA0AC28625A}"/>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7228-43BB-92B4-BAA0AC28625A}"/>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7228-43BB-92B4-BAA0AC28625A}"/>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7228-43BB-92B4-BAA0AC28625A}"/>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7228-43BB-92B4-BAA0AC28625A}"/>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7228-43BB-92B4-BAA0AC28625A}"/>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7228-43BB-92B4-BAA0AC28625A}"/>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7228-43BB-92B4-BAA0AC28625A}"/>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7228-43BB-92B4-BAA0AC28625A}"/>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7228-43BB-92B4-BAA0AC28625A}"/>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7228-43BB-92B4-BAA0AC28625A}"/>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7228-43BB-92B4-BAA0AC28625A}"/>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7228-43BB-92B4-BAA0AC28625A}"/>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7228-43BB-92B4-BAA0AC28625A}"/>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7228-43BB-92B4-BAA0AC28625A}"/>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7228-43BB-92B4-BAA0AC28625A}"/>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7228-43BB-92B4-BAA0AC28625A}"/>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7228-43BB-92B4-BAA0AC28625A}"/>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r>
              <a:rPr lang="en-CA" sz="800" b="0"/>
              <a:t>FIGURE</a:t>
            </a:r>
            <a:r>
              <a:rPr lang="en-CA" sz="800" b="0" baseline="0"/>
              <a:t> 6 : </a:t>
            </a:r>
            <a:r>
              <a:rPr lang="en-CA" sz="800" b="0"/>
              <a:t>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F639-4A61-A28B-ECE5BB2DF955}"/>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F639-4A61-A28B-ECE5BB2DF955}"/>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F639-4A61-A28B-ECE5BB2DF955}"/>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F639-4A61-A28B-ECE5BB2DF955}"/>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F639-4A61-A28B-ECE5BB2DF955}"/>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F639-4A61-A28B-ECE5BB2DF955}"/>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F639-4A61-A28B-ECE5BB2DF955}"/>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F639-4A61-A28B-ECE5BB2DF955}"/>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F639-4A61-A28B-ECE5BB2DF955}"/>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F639-4A61-A28B-ECE5BB2DF955}"/>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F639-4A61-A28B-ECE5BB2DF955}"/>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F639-4A61-A28B-ECE5BB2DF955}"/>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F639-4A61-A28B-ECE5BB2DF955}"/>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F639-4A61-A28B-ECE5BB2DF955}"/>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F639-4A61-A28B-ECE5BB2DF955}"/>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F639-4A61-A28B-ECE5BB2DF955}"/>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F639-4A61-A28B-ECE5BB2DF955}"/>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F639-4A61-A28B-ECE5BB2DF955}"/>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F639-4A61-A28B-ECE5BB2DF955}"/>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F639-4A61-A28B-ECE5BB2DF955}"/>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F639-4A61-A28B-ECE5BB2DF955}"/>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F639-4A61-A28B-ECE5BB2DF955}"/>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F639-4A61-A28B-ECE5BB2DF955}"/>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F639-4A61-A28B-ECE5BB2DF955}"/>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F639-4A61-A28B-ECE5BB2DF955}"/>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F639-4A61-A28B-ECE5BB2DF955}"/>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F639-4A61-A28B-ECE5BB2DF955}"/>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F639-4A61-A28B-ECE5BB2DF955}"/>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F639-4A61-A28B-ECE5BB2DF955}"/>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F639-4A61-A28B-ECE5BB2DF955}"/>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F639-4A61-A28B-ECE5BB2DF955}"/>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F639-4A61-A28B-ECE5BB2DF955}"/>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F639-4A61-A28B-ECE5BB2DF955}"/>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F639-4A61-A28B-ECE5BB2DF955}"/>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F639-4A61-A28B-ECE5BB2DF955}"/>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F639-4A61-A28B-ECE5BB2DF955}"/>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F639-4A61-A28B-ECE5BB2DF955}"/>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F639-4A61-A28B-ECE5BB2DF955}"/>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F639-4A61-A28B-ECE5BB2DF955}"/>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F639-4A61-A28B-ECE5BB2DF955}"/>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F639-4A61-A28B-ECE5BB2DF955}"/>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F639-4A61-A28B-ECE5BB2DF955}"/>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F639-4A61-A28B-ECE5BB2DF955}"/>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F639-4A61-A28B-ECE5BB2DF955}"/>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F639-4A61-A28B-ECE5BB2DF955}"/>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F639-4A61-A28B-ECE5BB2DF955}"/>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F639-4A61-A28B-ECE5BB2DF955}"/>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F639-4A61-A28B-ECE5BB2DF955}"/>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F639-4A61-A28B-ECE5BB2DF955}"/>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F639-4A61-A28B-ECE5BB2DF955}"/>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F639-4A61-A28B-ECE5BB2DF955}"/>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F639-4A61-A28B-ECE5BB2DF955}"/>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F639-4A61-A28B-ECE5BB2DF955}"/>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F639-4A61-A28B-ECE5BB2DF955}"/>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F639-4A61-A28B-ECE5BB2DF955}"/>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F639-4A61-A28B-ECE5BB2DF955}"/>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F639-4A61-A28B-ECE5BB2DF955}"/>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F639-4A61-A28B-ECE5BB2DF955}"/>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F639-4A61-A28B-ECE5BB2DF955}"/>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F639-4A61-A28B-ECE5BB2DF955}"/>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F639-4A61-A28B-ECE5BB2DF955}"/>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F639-4A61-A28B-ECE5BB2DF955}"/>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F639-4A61-A28B-ECE5BB2DF955}"/>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F639-4A61-A28B-ECE5BB2DF955}"/>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F639-4A61-A28B-ECE5BB2DF955}"/>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F639-4A61-A28B-ECE5BB2DF955}"/>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F639-4A61-A28B-ECE5BB2DF955}"/>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F639-4A61-A28B-ECE5BB2DF955}"/>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F639-4A61-A28B-ECE5BB2DF955}"/>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F639-4A61-A28B-ECE5BB2DF955}"/>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F639-4A61-A28B-ECE5BB2DF955}"/>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F639-4A61-A28B-ECE5BB2DF955}"/>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F639-4A61-A28B-ECE5BB2DF955}"/>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F639-4A61-A28B-ECE5BB2DF955}"/>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F639-4A61-A28B-ECE5BB2DF955}"/>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F639-4A61-A28B-ECE5BB2DF955}"/>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F639-4A61-A28B-ECE5BB2DF955}"/>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F639-4A61-A28B-ECE5BB2DF955}"/>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F639-4A61-A28B-ECE5BB2DF955}"/>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F639-4A61-A28B-ECE5BB2DF955}"/>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F639-4A61-A28B-ECE5BB2DF955}"/>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F639-4A61-A28B-ECE5BB2DF955}"/>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F639-4A61-A28B-ECE5BB2DF955}"/>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F639-4A61-A28B-ECE5BB2DF955}"/>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F639-4A61-A28B-ECE5BB2DF955}"/>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F639-4A61-A28B-ECE5BB2DF955}"/>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F639-4A61-A28B-ECE5BB2DF955}"/>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F639-4A61-A28B-ECE5BB2DF955}"/>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F639-4A61-A28B-ECE5BB2DF955}"/>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F639-4A61-A28B-ECE5BB2DF955}"/>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F639-4A61-A28B-ECE5BB2DF955}"/>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F639-4A61-A28B-ECE5BB2DF955}"/>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F639-4A61-A28B-ECE5BB2DF955}"/>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F639-4A61-A28B-ECE5BB2DF955}"/>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F639-4A61-A28B-ECE5BB2DF955}"/>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F639-4A61-A28B-ECE5BB2DF955}"/>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F639-4A61-A28B-ECE5BB2DF955}"/>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F639-4A61-A28B-ECE5BB2DF955}"/>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F639-4A61-A28B-ECE5BB2DF955}"/>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r>
              <a:rPr lang="en-CA" sz="800" b="0"/>
              <a:t>FIGURE 7 : 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282F-45B1-90BE-6F6DD2090590}"/>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282F-45B1-90BE-6F6DD2090590}"/>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282F-45B1-90BE-6F6DD2090590}"/>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282F-45B1-90BE-6F6DD2090590}"/>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282F-45B1-90BE-6F6DD2090590}"/>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282F-45B1-90BE-6F6DD2090590}"/>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282F-45B1-90BE-6F6DD2090590}"/>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282F-45B1-90BE-6F6DD2090590}"/>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282F-45B1-90BE-6F6DD2090590}"/>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282F-45B1-90BE-6F6DD2090590}"/>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282F-45B1-90BE-6F6DD2090590}"/>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282F-45B1-90BE-6F6DD2090590}"/>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282F-45B1-90BE-6F6DD2090590}"/>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282F-45B1-90BE-6F6DD2090590}"/>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282F-45B1-90BE-6F6DD2090590}"/>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282F-45B1-90BE-6F6DD2090590}"/>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282F-45B1-90BE-6F6DD2090590}"/>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282F-45B1-90BE-6F6DD2090590}"/>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282F-45B1-90BE-6F6DD2090590}"/>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282F-45B1-90BE-6F6DD2090590}"/>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282F-45B1-90BE-6F6DD2090590}"/>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282F-45B1-90BE-6F6DD2090590}"/>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282F-45B1-90BE-6F6DD2090590}"/>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282F-45B1-90BE-6F6DD2090590}"/>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282F-45B1-90BE-6F6DD2090590}"/>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282F-45B1-90BE-6F6DD2090590}"/>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282F-45B1-90BE-6F6DD2090590}"/>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282F-45B1-90BE-6F6DD2090590}"/>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282F-45B1-90BE-6F6DD2090590}"/>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282F-45B1-90BE-6F6DD2090590}"/>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282F-45B1-90BE-6F6DD2090590}"/>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282F-45B1-90BE-6F6DD2090590}"/>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282F-45B1-90BE-6F6DD2090590}"/>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282F-45B1-90BE-6F6DD2090590}"/>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282F-45B1-90BE-6F6DD2090590}"/>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282F-45B1-90BE-6F6DD2090590}"/>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282F-45B1-90BE-6F6DD2090590}"/>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282F-45B1-90BE-6F6DD2090590}"/>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282F-45B1-90BE-6F6DD2090590}"/>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282F-45B1-90BE-6F6DD2090590}"/>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282F-45B1-90BE-6F6DD2090590}"/>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282F-45B1-90BE-6F6DD2090590}"/>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282F-45B1-90BE-6F6DD2090590}"/>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282F-45B1-90BE-6F6DD2090590}"/>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282F-45B1-90BE-6F6DD2090590}"/>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282F-45B1-90BE-6F6DD2090590}"/>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282F-45B1-90BE-6F6DD2090590}"/>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282F-45B1-90BE-6F6DD2090590}"/>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282F-45B1-90BE-6F6DD2090590}"/>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282F-45B1-90BE-6F6DD2090590}"/>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282F-45B1-90BE-6F6DD2090590}"/>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282F-45B1-90BE-6F6DD2090590}"/>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282F-45B1-90BE-6F6DD2090590}"/>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282F-45B1-90BE-6F6DD2090590}"/>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282F-45B1-90BE-6F6DD2090590}"/>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282F-45B1-90BE-6F6DD2090590}"/>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282F-45B1-90BE-6F6DD2090590}"/>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282F-45B1-90BE-6F6DD2090590}"/>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282F-45B1-90BE-6F6DD2090590}"/>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282F-45B1-90BE-6F6DD2090590}"/>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282F-45B1-90BE-6F6DD2090590}"/>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282F-45B1-90BE-6F6DD2090590}"/>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282F-45B1-90BE-6F6DD2090590}"/>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282F-45B1-90BE-6F6DD2090590}"/>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282F-45B1-90BE-6F6DD2090590}"/>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282F-45B1-90BE-6F6DD2090590}"/>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282F-45B1-90BE-6F6DD2090590}"/>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282F-45B1-90BE-6F6DD2090590}"/>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282F-45B1-90BE-6F6DD2090590}"/>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282F-45B1-90BE-6F6DD2090590}"/>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282F-45B1-90BE-6F6DD2090590}"/>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282F-45B1-90BE-6F6DD2090590}"/>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282F-45B1-90BE-6F6DD2090590}"/>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282F-45B1-90BE-6F6DD2090590}"/>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282F-45B1-90BE-6F6DD2090590}"/>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282F-45B1-90BE-6F6DD2090590}"/>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282F-45B1-90BE-6F6DD2090590}"/>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282F-45B1-90BE-6F6DD2090590}"/>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282F-45B1-90BE-6F6DD2090590}"/>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282F-45B1-90BE-6F6DD2090590}"/>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282F-45B1-90BE-6F6DD2090590}"/>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282F-45B1-90BE-6F6DD2090590}"/>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282F-45B1-90BE-6F6DD2090590}"/>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282F-45B1-90BE-6F6DD2090590}"/>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282F-45B1-90BE-6F6DD2090590}"/>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282F-45B1-90BE-6F6DD2090590}"/>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282F-45B1-90BE-6F6DD2090590}"/>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282F-45B1-90BE-6F6DD2090590}"/>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282F-45B1-90BE-6F6DD2090590}"/>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282F-45B1-90BE-6F6DD2090590}"/>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282F-45B1-90BE-6F6DD2090590}"/>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282F-45B1-90BE-6F6DD2090590}"/>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282F-45B1-90BE-6F6DD2090590}"/>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282F-45B1-90BE-6F6DD2090590}"/>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282F-45B1-90BE-6F6DD2090590}"/>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282F-45B1-90BE-6F6DD2090590}"/>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282F-45B1-90BE-6F6DD2090590}"/>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282F-45B1-90BE-6F6DD2090590}"/>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282F-45B1-90BE-6F6DD2090590}"/>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fr-FR"/>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26C5B-D81E-42AB-AA79-877CC435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2366</Words>
  <Characters>13018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Dany Viens</dc:creator>
  <cp:lastModifiedBy>Dany Viens</cp:lastModifiedBy>
  <cp:revision>9</cp:revision>
  <dcterms:created xsi:type="dcterms:W3CDTF">2021-05-18T17:15:00Z</dcterms:created>
  <dcterms:modified xsi:type="dcterms:W3CDTF">2021-05-18T18:46:00Z</dcterms:modified>
</cp:coreProperties>
</file>