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FE73" w14:textId="77777777" w:rsidR="00D018B8" w:rsidRDefault="00AD11B0">
      <w:pPr>
        <w:ind w:left="-5" w:right="94"/>
      </w:pPr>
      <w:r>
        <w:t xml:space="preserve">Computer Security </w:t>
      </w:r>
    </w:p>
    <w:p w14:paraId="0D22752C" w14:textId="77777777" w:rsidR="00D018B8" w:rsidRDefault="00AD11B0">
      <w:pPr>
        <w:ind w:left="-5" w:right="94"/>
      </w:pPr>
      <w:r>
        <w:t xml:space="preserve">Dept. of Computer Engineering,  </w:t>
      </w:r>
    </w:p>
    <w:p w14:paraId="7DF5C1F7" w14:textId="77777777" w:rsidR="00D018B8" w:rsidRDefault="00AD11B0">
      <w:pPr>
        <w:ind w:left="-5" w:right="94"/>
      </w:pPr>
      <w:r>
        <w:t xml:space="preserve">Chulalongkorn University. </w:t>
      </w:r>
    </w:p>
    <w:p w14:paraId="581F2EA5" w14:textId="77777777" w:rsidR="00D018B8" w:rsidRDefault="00AD11B0">
      <w:pPr>
        <w:spacing w:after="674" w:line="259" w:lineRule="auto"/>
        <w:ind w:left="0" w:right="6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EC851A" wp14:editId="15BAF5FD">
                <wp:extent cx="5662600" cy="9533"/>
                <wp:effectExtent l="0" t="0" r="0" b="0"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1124" name="Shape 1124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2" style="width:445.874pt;height:0.750633pt;mso-position-horizontal-relative:char;mso-position-vertical-relative:line" coordsize="56626,95">
                <v:shape id="Shape 1125" style="position:absolute;width:56626;height:95;left:0;top:0;" coordsize="5662600,9533" path="m0,0l5662600,0l5662600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t xml:space="preserve"> </w:t>
      </w:r>
    </w:p>
    <w:p w14:paraId="3F4D4AFB" w14:textId="77777777" w:rsidR="00D018B8" w:rsidRDefault="00AD11B0">
      <w:pPr>
        <w:spacing w:after="0" w:line="259" w:lineRule="auto"/>
        <w:ind w:left="0" w:firstLine="0"/>
      </w:pPr>
      <w:r>
        <w:rPr>
          <w:sz w:val="40"/>
        </w:rPr>
        <w:t xml:space="preserve">Activity </w:t>
      </w:r>
      <w:proofErr w:type="gramStart"/>
      <w:r>
        <w:rPr>
          <w:sz w:val="40"/>
        </w:rPr>
        <w:t>9 :</w:t>
      </w:r>
      <w:proofErr w:type="gramEnd"/>
      <w:r>
        <w:rPr>
          <w:sz w:val="40"/>
        </w:rPr>
        <w:t xml:space="preserve"> Web Security Scanner  </w:t>
      </w:r>
    </w:p>
    <w:p w14:paraId="13424D43" w14:textId="77777777" w:rsidR="00D018B8" w:rsidRDefault="00AD11B0">
      <w:pPr>
        <w:spacing w:after="439"/>
        <w:ind w:left="-5" w:right="94"/>
      </w:pPr>
      <w:proofErr w:type="gramStart"/>
      <w:r>
        <w:t>Instructors :</w:t>
      </w:r>
      <w:proofErr w:type="gramEnd"/>
      <w:r>
        <w:t xml:space="preserve"> </w:t>
      </w:r>
      <w:proofErr w:type="spellStart"/>
      <w:r>
        <w:t>Krerk</w:t>
      </w:r>
      <w:proofErr w:type="spellEnd"/>
      <w:r>
        <w:t xml:space="preserve"> </w:t>
      </w:r>
      <w:proofErr w:type="spellStart"/>
      <w:r>
        <w:t>Piromsopa</w:t>
      </w:r>
      <w:proofErr w:type="spellEnd"/>
      <w:r>
        <w:t xml:space="preserve">, </w:t>
      </w:r>
      <w:proofErr w:type="spellStart"/>
      <w:r>
        <w:t>Ph.D</w:t>
      </w:r>
      <w:proofErr w:type="spellEnd"/>
      <w:r>
        <w:t xml:space="preserve">  </w:t>
      </w:r>
    </w:p>
    <w:p w14:paraId="719AC127" w14:textId="77777777" w:rsidR="00D018B8" w:rsidRDefault="00AD11B0">
      <w:pPr>
        <w:pStyle w:val="Heading1"/>
        <w:ind w:left="-5"/>
      </w:pPr>
      <w:r>
        <w:t xml:space="preserve">Overview </w:t>
      </w:r>
    </w:p>
    <w:p w14:paraId="58F0EFC0" w14:textId="77777777" w:rsidR="00D018B8" w:rsidRDefault="00AD11B0">
      <w:pPr>
        <w:spacing w:after="435"/>
        <w:ind w:left="-5" w:right="94"/>
      </w:pPr>
      <w:r>
        <w:t>With the web everywhere, we should learn the fundamentals of secure web application. In this activity, we will use OWASP Zed Attack Proxy</w:t>
      </w:r>
      <w:r>
        <w:rPr>
          <w:sz w:val="22"/>
          <w:vertAlign w:val="superscript"/>
        </w:rPr>
        <w:footnoteReference w:id="1"/>
      </w:r>
      <w:r>
        <w:t xml:space="preserve"> to test web applications.  </w:t>
      </w:r>
    </w:p>
    <w:p w14:paraId="2E2A78E2" w14:textId="77777777" w:rsidR="00D018B8" w:rsidRDefault="00AD11B0">
      <w:pPr>
        <w:pStyle w:val="Heading1"/>
        <w:ind w:left="-5"/>
      </w:pPr>
      <w:r>
        <w:t xml:space="preserve">Exercise </w:t>
      </w:r>
    </w:p>
    <w:p w14:paraId="2E6C51AA" w14:textId="77777777" w:rsidR="00D018B8" w:rsidRDefault="00AD11B0">
      <w:pPr>
        <w:numPr>
          <w:ilvl w:val="0"/>
          <w:numId w:val="1"/>
        </w:numPr>
        <w:ind w:left="720" w:right="94" w:hanging="360"/>
      </w:pPr>
      <w:r>
        <w:t>We will try to test sites with OWASP ZAP. Run OWASP in ZAP in standard mode. *</w:t>
      </w:r>
      <w:r>
        <w:t xml:space="preserve">** </w:t>
      </w:r>
      <w:proofErr w:type="gramStart"/>
      <w:r>
        <w:t>Don’t</w:t>
      </w:r>
      <w:proofErr w:type="gramEnd"/>
      <w:r>
        <w:t xml:space="preserve"> try attack mode with real sites. *** Test the following sites: </w:t>
      </w:r>
    </w:p>
    <w:p w14:paraId="0C85BF40" w14:textId="4FA3A391" w:rsidR="00D018B8" w:rsidRDefault="00AD11B0">
      <w:pPr>
        <w:numPr>
          <w:ilvl w:val="1"/>
          <w:numId w:val="1"/>
        </w:numPr>
        <w:spacing w:after="25"/>
        <w:ind w:right="94" w:firstLine="360"/>
      </w:pPr>
      <w:r>
        <w:t xml:space="preserve">https://www.chula.ac.th/ </w:t>
      </w:r>
      <w:r w:rsidR="00DD20C7">
        <w:br/>
      </w:r>
      <w:r w:rsidR="00DD20C7" w:rsidRPr="00DD20C7">
        <w:drawing>
          <wp:inline distT="0" distB="0" distL="0" distR="0" wp14:anchorId="53C6C093" wp14:editId="4C47BD97">
            <wp:extent cx="581533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196" w14:textId="3FECFF8E" w:rsidR="00D018B8" w:rsidRDefault="00AD11B0">
      <w:pPr>
        <w:numPr>
          <w:ilvl w:val="1"/>
          <w:numId w:val="1"/>
        </w:numPr>
        <w:spacing w:after="25"/>
        <w:ind w:right="94" w:firstLine="360"/>
      </w:pPr>
      <w:r>
        <w:t xml:space="preserve">https://www.eng.chula.ac.th/ </w:t>
      </w:r>
      <w:r w:rsidR="00DD20C7">
        <w:br/>
      </w:r>
      <w:r w:rsidR="00DD20C7" w:rsidRPr="00DD20C7">
        <w:drawing>
          <wp:inline distT="0" distB="0" distL="0" distR="0" wp14:anchorId="0214B824" wp14:editId="6FE8F07A">
            <wp:extent cx="3743847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7F8" w14:textId="60CEFF4A" w:rsidR="00D018B8" w:rsidRDefault="00AD11B0">
      <w:pPr>
        <w:numPr>
          <w:ilvl w:val="1"/>
          <w:numId w:val="1"/>
        </w:numPr>
        <w:spacing w:after="25"/>
        <w:ind w:right="94" w:firstLine="360"/>
      </w:pPr>
      <w:r>
        <w:lastRenderedPageBreak/>
        <w:t xml:space="preserve">https://www.cp.eng.chula.ac.th/ </w:t>
      </w:r>
      <w:r w:rsidR="00DD20C7">
        <w:br/>
      </w:r>
      <w:r w:rsidR="00DD20C7" w:rsidRPr="00DD20C7">
        <w:drawing>
          <wp:inline distT="0" distB="0" distL="0" distR="0" wp14:anchorId="0024AC4D" wp14:editId="19F2C776">
            <wp:extent cx="3743847" cy="1971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CF7" w14:textId="58CB6FF2" w:rsidR="00D018B8" w:rsidRPr="00DD20C7" w:rsidRDefault="00DD20C7" w:rsidP="00DD20C7">
      <w:pPr>
        <w:numPr>
          <w:ilvl w:val="1"/>
          <w:numId w:val="1"/>
        </w:numPr>
        <w:ind w:right="94" w:firstLine="360"/>
        <w:rPr>
          <w:color w:val="FF0000"/>
        </w:rPr>
      </w:pPr>
      <w:r>
        <w:t>https://www.facebook.com/</w:t>
      </w:r>
      <w:r w:rsidR="00AD11B0">
        <w:t xml:space="preserve"> (You name it.) Facebook, </w:t>
      </w:r>
      <w:proofErr w:type="gramStart"/>
      <w:r w:rsidR="00AD11B0">
        <w:t>Google ?</w:t>
      </w:r>
      <w:proofErr w:type="gramEnd"/>
      <w:r w:rsidR="00AD11B0">
        <w:t xml:space="preserve"> What do you see? </w:t>
      </w:r>
      <w:r>
        <w:br/>
      </w:r>
      <w:r w:rsidRPr="00DD20C7">
        <w:drawing>
          <wp:inline distT="0" distB="0" distL="0" distR="0" wp14:anchorId="6D2482A6" wp14:editId="2CB5187C">
            <wp:extent cx="3258005" cy="2124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D20C7">
        <w:rPr>
          <w:color w:val="FF0000"/>
        </w:rPr>
        <w:t xml:space="preserve">Alerts from </w:t>
      </w:r>
      <w:proofErr w:type="spellStart"/>
      <w:r w:rsidRPr="00DD20C7">
        <w:rPr>
          <w:color w:val="FF0000"/>
        </w:rPr>
        <w:t>facebook</w:t>
      </w:r>
      <w:proofErr w:type="spellEnd"/>
      <w:r w:rsidRPr="00DD20C7">
        <w:rPr>
          <w:color w:val="FF0000"/>
        </w:rPr>
        <w:t xml:space="preserve"> is detected slowly compare to </w:t>
      </w:r>
      <w:proofErr w:type="spellStart"/>
      <w:r w:rsidRPr="00DD20C7">
        <w:rPr>
          <w:color w:val="FF0000"/>
        </w:rPr>
        <w:t>chula-ish</w:t>
      </w:r>
      <w:proofErr w:type="spellEnd"/>
      <w:r w:rsidRPr="00DD20C7">
        <w:rPr>
          <w:color w:val="FF0000"/>
        </w:rPr>
        <w:t xml:space="preserve"> website</w:t>
      </w:r>
    </w:p>
    <w:p w14:paraId="5BDF62A1" w14:textId="56F050DE" w:rsidR="00D018B8" w:rsidRDefault="00AD11B0">
      <w:pPr>
        <w:spacing w:after="1545" w:line="259" w:lineRule="auto"/>
        <w:ind w:left="0" w:firstLine="0"/>
        <w:jc w:val="right"/>
      </w:pPr>
      <w:r>
        <w:t xml:space="preserve"> </w:t>
      </w:r>
    </w:p>
    <w:p w14:paraId="23D7A0D8" w14:textId="77777777" w:rsidR="00D018B8" w:rsidRDefault="00AD11B0">
      <w:pPr>
        <w:spacing w:after="523" w:line="259" w:lineRule="auto"/>
        <w:ind w:right="120"/>
        <w:jc w:val="right"/>
      </w:pPr>
      <w:r>
        <w:t xml:space="preserve">1 </w:t>
      </w:r>
    </w:p>
    <w:p w14:paraId="22423698" w14:textId="77777777" w:rsidR="00D018B8" w:rsidRDefault="00AD11B0">
      <w:pPr>
        <w:ind w:left="-5" w:right="94"/>
      </w:pPr>
      <w:r>
        <w:t xml:space="preserve">Computer Security </w:t>
      </w:r>
    </w:p>
    <w:p w14:paraId="61351A91" w14:textId="77777777" w:rsidR="00D018B8" w:rsidRDefault="00AD11B0">
      <w:pPr>
        <w:ind w:left="-5" w:right="94"/>
      </w:pPr>
      <w:r>
        <w:t xml:space="preserve">Dept. of Computer Engineering,  </w:t>
      </w:r>
    </w:p>
    <w:p w14:paraId="4D49131A" w14:textId="77777777" w:rsidR="00D018B8" w:rsidRDefault="00AD11B0">
      <w:pPr>
        <w:ind w:left="-5" w:right="94"/>
      </w:pPr>
      <w:r>
        <w:t xml:space="preserve">Chulalongkorn University. </w:t>
      </w:r>
    </w:p>
    <w:p w14:paraId="076EB1E7" w14:textId="77777777" w:rsidR="00D018B8" w:rsidRDefault="00AD11B0">
      <w:pPr>
        <w:spacing w:after="140" w:line="259" w:lineRule="auto"/>
        <w:ind w:left="0" w:right="6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169DDB" wp14:editId="10B2AEC8">
                <wp:extent cx="5662600" cy="9533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" style="width:445.874pt;height:0.75061pt;mso-position-horizontal-relative:char;mso-position-vertical-relative:line" coordsize="56626,95">
                <v:shape id="Shape 1127" style="position:absolute;width:56626;height:95;left:0;top:0;" coordsize="5662600,9533" path="m0,0l5662600,0l5662600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t xml:space="preserve"> </w:t>
      </w:r>
    </w:p>
    <w:p w14:paraId="3CAB9C25" w14:textId="77777777" w:rsidR="00D018B8" w:rsidRDefault="00AD11B0">
      <w:pPr>
        <w:numPr>
          <w:ilvl w:val="0"/>
          <w:numId w:val="1"/>
        </w:numPr>
        <w:ind w:left="720" w:right="94" w:hanging="360"/>
      </w:pPr>
      <w:r>
        <w:t xml:space="preserve">Use OWASP ZAP in proxy mode. (Install Web Driver Add-ons) Browse a web site (e.g. </w:t>
      </w:r>
      <w:proofErr w:type="spellStart"/>
      <w:r>
        <w:t>facebook</w:t>
      </w:r>
      <w:proofErr w:type="spellEnd"/>
      <w:r>
        <w:t xml:space="preserve">) What do you see? </w:t>
      </w:r>
    </w:p>
    <w:p w14:paraId="1E921E3F" w14:textId="77777777" w:rsidR="00D018B8" w:rsidRDefault="00AD11B0">
      <w:pPr>
        <w:ind w:left="731" w:right="94"/>
      </w:pPr>
      <w:r>
        <w:t xml:space="preserve">ZAP </w:t>
      </w:r>
      <w:proofErr w:type="gramStart"/>
      <w:r>
        <w:t>as  proxy</w:t>
      </w:r>
      <w:proofErr w:type="gramEnd"/>
      <w:r>
        <w:t xml:space="preserve">. By default, ZAP uses:  </w:t>
      </w:r>
    </w:p>
    <w:p w14:paraId="669F1274" w14:textId="77777777" w:rsidR="00D018B8" w:rsidRDefault="00AD11B0">
      <w:pPr>
        <w:ind w:left="1451" w:right="94"/>
      </w:pPr>
      <w:r>
        <w:t xml:space="preserve">Address: localhost  </w:t>
      </w:r>
    </w:p>
    <w:p w14:paraId="7F93D57C" w14:textId="77777777" w:rsidR="00D018B8" w:rsidRDefault="00AD11B0">
      <w:pPr>
        <w:ind w:left="1451" w:right="94"/>
      </w:pPr>
      <w:r>
        <w:t>Port</w:t>
      </w:r>
      <w:r>
        <w:t xml:space="preserve">: 8080  </w:t>
      </w:r>
    </w:p>
    <w:p w14:paraId="65720515" w14:textId="5C5B4111" w:rsidR="00D018B8" w:rsidRDefault="00AD11B0">
      <w:pPr>
        <w:ind w:left="731" w:right="94"/>
      </w:pPr>
      <w:r>
        <w:t xml:space="preserve">Do ZAP certificate (if needed) </w:t>
      </w:r>
    </w:p>
    <w:p w14:paraId="33DC2303" w14:textId="067295A0" w:rsidR="00DD20C7" w:rsidRPr="00DD20C7" w:rsidRDefault="00DD20C7">
      <w:pPr>
        <w:ind w:left="731" w:right="94"/>
        <w:rPr>
          <w:color w:val="FF0000"/>
        </w:rPr>
      </w:pPr>
      <w:r w:rsidRPr="00DD20C7">
        <w:rPr>
          <w:color w:val="FF0000"/>
        </w:rPr>
        <w:t>The browsing website appear on OWASP ZAP</w:t>
      </w:r>
    </w:p>
    <w:p w14:paraId="74E2E138" w14:textId="2756D46B" w:rsidR="00DD20C7" w:rsidRDefault="00DD20C7">
      <w:pPr>
        <w:ind w:left="731" w:right="94"/>
      </w:pPr>
      <w:r w:rsidRPr="00DD20C7">
        <w:lastRenderedPageBreak/>
        <w:drawing>
          <wp:inline distT="0" distB="0" distL="0" distR="0" wp14:anchorId="491FE536" wp14:editId="67A92860">
            <wp:extent cx="3210373" cy="563958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B86" w14:textId="77777777" w:rsidR="00DD20C7" w:rsidRDefault="00DD20C7">
      <w:pPr>
        <w:ind w:left="731" w:right="94"/>
      </w:pPr>
    </w:p>
    <w:p w14:paraId="6239ED63" w14:textId="77777777" w:rsidR="00D018B8" w:rsidRDefault="00AD11B0">
      <w:pPr>
        <w:spacing w:after="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E7E86D" wp14:editId="28CC7929">
            <wp:extent cx="5738865" cy="15252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5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54EB58" w14:textId="77777777" w:rsidR="00D018B8" w:rsidRDefault="00AD11B0">
      <w:pPr>
        <w:numPr>
          <w:ilvl w:val="0"/>
          <w:numId w:val="1"/>
        </w:numPr>
        <w:spacing w:line="343" w:lineRule="auto"/>
        <w:ind w:left="720" w:right="94" w:hanging="360"/>
      </w:pPr>
      <w:r>
        <w:t xml:space="preserve">Suppose that you are now a security analysis. Please scan 3 sites in the domain </w:t>
      </w:r>
      <w:r>
        <w:rPr>
          <w:b/>
        </w:rPr>
        <w:t>chula.ac.th</w:t>
      </w:r>
      <w:r>
        <w:t>​</w:t>
      </w:r>
      <w:r>
        <w:tab/>
      </w:r>
      <w:r>
        <w:t>. Identify possible security issues. Write a report (1-page</w:t>
      </w:r>
      <w:r>
        <w:t>​</w:t>
      </w:r>
      <w:r>
        <w:tab/>
      </w:r>
      <w:r>
        <w:t xml:space="preserve"> </w:t>
      </w:r>
      <w:r>
        <w:t xml:space="preserve">A4) to suggest to the admin how to improve </w:t>
      </w:r>
      <w:proofErr w:type="gramStart"/>
      <w:r>
        <w:t>the  security</w:t>
      </w:r>
      <w:proofErr w:type="gramEnd"/>
      <w:r>
        <w:t xml:space="preserve">. </w:t>
      </w:r>
    </w:p>
    <w:p w14:paraId="5AE1A073" w14:textId="1F4C46D0" w:rsidR="008E2367" w:rsidRDefault="00AD11B0" w:rsidP="000D795F">
      <w:pPr>
        <w:spacing w:after="8165" w:line="259" w:lineRule="auto"/>
        <w:ind w:left="721" w:firstLine="0"/>
      </w:pPr>
      <w:r>
        <w:t xml:space="preserve"> </w:t>
      </w:r>
    </w:p>
    <w:p w14:paraId="0D93F6F3" w14:textId="489DA726" w:rsidR="00FB00C7" w:rsidRDefault="008E2367" w:rsidP="00FB00C7">
      <w:pPr>
        <w:pStyle w:val="ListParagraph"/>
        <w:numPr>
          <w:ilvl w:val="0"/>
          <w:numId w:val="2"/>
        </w:numPr>
        <w:spacing w:after="523" w:line="259" w:lineRule="auto"/>
        <w:ind w:right="120"/>
      </w:pPr>
      <w:hyperlink r:id="rId13" w:history="1">
        <w:r w:rsidRPr="003B6D1B">
          <w:rPr>
            <w:rStyle w:val="Hyperlink"/>
          </w:rPr>
          <w:t>www.chula.ac.th</w:t>
        </w:r>
      </w:hyperlink>
      <w:r>
        <w:t xml:space="preserve"> </w:t>
      </w:r>
    </w:p>
    <w:p w14:paraId="41FCDC6B" w14:textId="7D7CD9FA" w:rsidR="00FB00C7" w:rsidRDefault="00FB00C7" w:rsidP="00FB00C7">
      <w:pPr>
        <w:pStyle w:val="ListParagraph"/>
        <w:numPr>
          <w:ilvl w:val="1"/>
          <w:numId w:val="2"/>
        </w:numPr>
        <w:spacing w:after="523" w:line="259" w:lineRule="auto"/>
        <w:ind w:right="120"/>
      </w:pPr>
      <w:r w:rsidRPr="00FB00C7">
        <w:t>X-Frame-Options Header Not Set</w:t>
      </w:r>
    </w:p>
    <w:p w14:paraId="419454A8" w14:textId="180B8C6B" w:rsidR="008E2367" w:rsidRDefault="00FB00C7" w:rsidP="00FB00C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&lt;Risk: Medium</w:t>
      </w:r>
      <w:r w:rsidR="008E2367">
        <w:t xml:space="preserve"> </w:t>
      </w:r>
      <w:r>
        <w:t>&gt;</w:t>
      </w:r>
      <w:r w:rsidR="008E2367">
        <w:t xml:space="preserve"> *given from zap hence omit impact/likelihood </w:t>
      </w:r>
    </w:p>
    <w:p w14:paraId="13BF6E8E" w14:textId="76A11E1E" w:rsidR="00FB00C7" w:rsidRDefault="00FB00C7" w:rsidP="00FB00C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Description</w:t>
      </w:r>
      <w:r>
        <w:br/>
        <w:t>T</w:t>
      </w:r>
      <w:r w:rsidRPr="00FB00C7">
        <w:t>his website could be at risk of a clickjacking attack.</w:t>
      </w:r>
      <w:r>
        <w:t xml:space="preserve"> </w:t>
      </w:r>
      <w:r w:rsidRPr="00FB00C7">
        <w:t>Servers can declare this policy in the header of their HTTP responses to prevent clickjacking attacks, which ensures that their content is not embedded into other pages or frames.</w:t>
      </w:r>
      <w:r w:rsidR="008E2367">
        <w:t xml:space="preserve"> Detect on every endpoint.</w:t>
      </w:r>
    </w:p>
    <w:p w14:paraId="05E11D3A" w14:textId="7381806D" w:rsidR="00FB00C7" w:rsidRDefault="00FB00C7" w:rsidP="00FB00C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Recommendation</w:t>
      </w:r>
    </w:p>
    <w:p w14:paraId="4A28C71D" w14:textId="5840E828" w:rsidR="00FB00C7" w:rsidRDefault="00FB00C7" w:rsidP="00FB00C7">
      <w:pPr>
        <w:pStyle w:val="ListParagraph"/>
        <w:numPr>
          <w:ilvl w:val="3"/>
          <w:numId w:val="2"/>
        </w:numPr>
        <w:spacing w:after="523" w:line="259" w:lineRule="auto"/>
        <w:ind w:right="120"/>
      </w:pPr>
      <w:r w:rsidRPr="00FB00C7">
        <w:t>Sending the proper X-Frame-Options in HTTP response headers</w:t>
      </w:r>
    </w:p>
    <w:p w14:paraId="476103C8" w14:textId="2F48534E" w:rsidR="00FB00C7" w:rsidRDefault="00FB00C7" w:rsidP="00FB00C7">
      <w:pPr>
        <w:pStyle w:val="ListParagraph"/>
        <w:numPr>
          <w:ilvl w:val="3"/>
          <w:numId w:val="2"/>
        </w:numPr>
        <w:spacing w:after="523" w:line="259" w:lineRule="auto"/>
        <w:ind w:right="120"/>
      </w:pPr>
      <w:r w:rsidRPr="00FB00C7">
        <w:t xml:space="preserve">Employing defensive code in the UI to ensure that the current frame is the most </w:t>
      </w:r>
      <w:proofErr w:type="gramStart"/>
      <w:r w:rsidRPr="00FB00C7">
        <w:t>top level</w:t>
      </w:r>
      <w:proofErr w:type="gramEnd"/>
      <w:r w:rsidRPr="00FB00C7">
        <w:t xml:space="preserve"> window.</w:t>
      </w:r>
    </w:p>
    <w:p w14:paraId="04B0A231" w14:textId="39DF8DAE" w:rsidR="008E2367" w:rsidRDefault="008E2367" w:rsidP="008E2367">
      <w:pPr>
        <w:pStyle w:val="ListParagraph"/>
        <w:numPr>
          <w:ilvl w:val="1"/>
          <w:numId w:val="2"/>
        </w:numPr>
        <w:spacing w:after="523" w:line="259" w:lineRule="auto"/>
        <w:ind w:right="120"/>
      </w:pPr>
      <w:r w:rsidRPr="008E2367">
        <w:t>Absence of Anti-CSRF Tokens</w:t>
      </w:r>
    </w:p>
    <w:p w14:paraId="0317B136" w14:textId="352704DF" w:rsidR="008E2367" w:rsidRDefault="008E2367" w:rsidP="008E236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&lt;Risk: Medium</w:t>
      </w:r>
      <w:r>
        <w:t xml:space="preserve"> </w:t>
      </w:r>
      <w:r>
        <w:t>&gt;</w:t>
      </w:r>
    </w:p>
    <w:p w14:paraId="504B19FC" w14:textId="3188E3B6" w:rsidR="008E2367" w:rsidRDefault="008E2367" w:rsidP="008E236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Description</w:t>
      </w:r>
      <w:r>
        <w:br/>
      </w:r>
      <w:r w:rsidRPr="008E2367">
        <w:t>A cross-site request forgery is an attack that involves forcing a victim to send an HTTP request to a target destination without their knowledge or intent in order to perform an action as the victim.</w:t>
      </w:r>
      <w:r>
        <w:t xml:space="preserve"> </w:t>
      </w:r>
      <w:r w:rsidRPr="008E2367">
        <w:t>Anti-CSRF tokens are used in web applications to prevent (CSRF/XSRF).</w:t>
      </w:r>
      <w:r>
        <w:br/>
        <w:t>Evidence</w:t>
      </w:r>
      <w:r w:rsidRPr="008E2367">
        <w:rPr>
          <w:sz w:val="18"/>
          <w:szCs w:val="18"/>
        </w:rPr>
        <w:t xml:space="preserve">: </w:t>
      </w:r>
      <w:r w:rsidRPr="008E2367">
        <w:rPr>
          <w:sz w:val="18"/>
          <w:szCs w:val="18"/>
        </w:rPr>
        <w:t>&lt;form class="</w:t>
      </w:r>
      <w:proofErr w:type="spellStart"/>
      <w:r w:rsidRPr="008E2367">
        <w:rPr>
          <w:sz w:val="18"/>
          <w:szCs w:val="18"/>
        </w:rPr>
        <w:t>searchsite</w:t>
      </w:r>
      <w:proofErr w:type="spellEnd"/>
      <w:r w:rsidRPr="008E2367">
        <w:rPr>
          <w:sz w:val="18"/>
          <w:szCs w:val="18"/>
        </w:rPr>
        <w:t xml:space="preserve">-form </w:t>
      </w:r>
      <w:proofErr w:type="spellStart"/>
      <w:r w:rsidRPr="008E2367">
        <w:rPr>
          <w:sz w:val="18"/>
          <w:szCs w:val="18"/>
        </w:rPr>
        <w:t>clearfix</w:t>
      </w:r>
      <w:proofErr w:type="spellEnd"/>
      <w:r w:rsidRPr="008E2367">
        <w:rPr>
          <w:sz w:val="18"/>
          <w:szCs w:val="18"/>
        </w:rPr>
        <w:t>" role="search" method="get" action="https://www.chula.ac.th/" autocomplete="off"&gt;</w:t>
      </w:r>
    </w:p>
    <w:p w14:paraId="1FF98090" w14:textId="020B7862" w:rsidR="008E2367" w:rsidRDefault="008E2367" w:rsidP="008E2367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Recommendation</w:t>
      </w:r>
      <w:r>
        <w:br/>
        <w:t>Use Anti-CSRF token for specific form</w:t>
      </w:r>
    </w:p>
    <w:p w14:paraId="5F7353C9" w14:textId="49E1CDCD" w:rsidR="008E2367" w:rsidRDefault="00FB00C7" w:rsidP="00FB00C7">
      <w:pPr>
        <w:pStyle w:val="ListParagraph"/>
        <w:numPr>
          <w:ilvl w:val="0"/>
          <w:numId w:val="2"/>
        </w:numPr>
        <w:spacing w:after="523" w:line="259" w:lineRule="auto"/>
        <w:ind w:right="120"/>
      </w:pPr>
      <w:hyperlink r:id="rId14" w:history="1">
        <w:r w:rsidRPr="003B6D1B">
          <w:rPr>
            <w:rStyle w:val="Hyperlink"/>
          </w:rPr>
          <w:t>www.eng.chula.ac.th</w:t>
        </w:r>
      </w:hyperlink>
    </w:p>
    <w:p w14:paraId="20415C4B" w14:textId="5BB5324E" w:rsidR="00FB00C7" w:rsidRDefault="000D795F" w:rsidP="008E2367">
      <w:pPr>
        <w:pStyle w:val="ListParagraph"/>
        <w:numPr>
          <w:ilvl w:val="1"/>
          <w:numId w:val="2"/>
        </w:numPr>
        <w:spacing w:after="523" w:line="259" w:lineRule="auto"/>
        <w:ind w:right="120"/>
      </w:pPr>
      <w:r w:rsidRPr="000D795F">
        <w:t xml:space="preserve">Cookie Without </w:t>
      </w:r>
      <w:proofErr w:type="spellStart"/>
      <w:r w:rsidRPr="000D795F">
        <w:t>SameSite</w:t>
      </w:r>
      <w:proofErr w:type="spellEnd"/>
      <w:r w:rsidRPr="000D795F">
        <w:t xml:space="preserve"> Attribute</w:t>
      </w:r>
    </w:p>
    <w:p w14:paraId="5157CE19" w14:textId="0D30C2E7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&lt;Risk: Low&gt;</w:t>
      </w:r>
    </w:p>
    <w:p w14:paraId="22B1CF5E" w14:textId="79FEE1E1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Description</w:t>
      </w:r>
      <w:r>
        <w:br/>
      </w:r>
      <w:r w:rsidRPr="000D795F">
        <w:t xml:space="preserve">This can be abused to do CSRF attacks. Recently a new cookie attribute named </w:t>
      </w:r>
      <w:proofErr w:type="spellStart"/>
      <w:r w:rsidRPr="000D795F">
        <w:t>SameSite</w:t>
      </w:r>
      <w:proofErr w:type="spellEnd"/>
      <w:r w:rsidRPr="000D795F">
        <w:t xml:space="preserve"> was proposed to disable third-party usage for some cookies, to prevent CSRF attacks.</w:t>
      </w:r>
      <w:r>
        <w:t xml:space="preserve"> </w:t>
      </w:r>
      <w:r w:rsidRPr="000D795F">
        <w:t>Same-site cookies allow servers to mitigate the risk of CSRF and information leakage attacks</w:t>
      </w:r>
      <w:r>
        <w:t>.</w:t>
      </w:r>
    </w:p>
    <w:p w14:paraId="422C6A00" w14:textId="0216F1AA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Recommendation</w:t>
      </w:r>
    </w:p>
    <w:p w14:paraId="4541BAE8" w14:textId="2A940819" w:rsidR="000D795F" w:rsidRDefault="000D795F" w:rsidP="000D795F">
      <w:pPr>
        <w:pStyle w:val="ListParagraph"/>
        <w:spacing w:after="523" w:line="259" w:lineRule="auto"/>
        <w:ind w:left="2160" w:right="120" w:firstLine="0"/>
      </w:pPr>
      <w:r>
        <w:t xml:space="preserve">Can be ignore or adopt the use of </w:t>
      </w:r>
      <w:proofErr w:type="spellStart"/>
      <w:r>
        <w:t>samesite</w:t>
      </w:r>
      <w:proofErr w:type="spellEnd"/>
      <w:r>
        <w:t xml:space="preserve"> attribute</w:t>
      </w:r>
    </w:p>
    <w:p w14:paraId="0146F932" w14:textId="0C075FCE" w:rsidR="00FB00C7" w:rsidRDefault="008E2367" w:rsidP="00FB00C7">
      <w:pPr>
        <w:pStyle w:val="ListParagraph"/>
        <w:numPr>
          <w:ilvl w:val="0"/>
          <w:numId w:val="2"/>
        </w:numPr>
        <w:spacing w:after="523" w:line="259" w:lineRule="auto"/>
        <w:ind w:right="120"/>
      </w:pPr>
      <w:hyperlink r:id="rId15" w:history="1">
        <w:r w:rsidRPr="003B6D1B">
          <w:rPr>
            <w:rStyle w:val="Hyperlink"/>
          </w:rPr>
          <w:t>www.cp.eng.chula.ac.th</w:t>
        </w:r>
      </w:hyperlink>
      <w:r>
        <w:t xml:space="preserve"> </w:t>
      </w:r>
    </w:p>
    <w:p w14:paraId="11F32892" w14:textId="0ED41AD8" w:rsidR="000D795F" w:rsidRDefault="000D795F" w:rsidP="000D795F">
      <w:pPr>
        <w:pStyle w:val="ListParagraph"/>
        <w:numPr>
          <w:ilvl w:val="1"/>
          <w:numId w:val="2"/>
        </w:numPr>
        <w:spacing w:after="523" w:line="259" w:lineRule="auto"/>
        <w:ind w:right="120"/>
      </w:pPr>
      <w:r w:rsidRPr="000D795F">
        <w:t>Secure Pages Include Mixed Content (Including Scripts)</w:t>
      </w:r>
    </w:p>
    <w:p w14:paraId="7A169B05" w14:textId="6D387022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&lt;Risk: Medium&gt;</w:t>
      </w:r>
    </w:p>
    <w:p w14:paraId="2932B42D" w14:textId="2A798F68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Description</w:t>
      </w:r>
      <w:r>
        <w:br/>
        <w:t xml:space="preserve">Mixed content is </w:t>
      </w:r>
      <w:r w:rsidRPr="000D795F">
        <w:t>HTTPS page loads HTTP content – HTTP is insecure, and attackers can read/modify HTTP traffic.</w:t>
      </w:r>
      <w:r>
        <w:t xml:space="preserve"> Hence, </w:t>
      </w:r>
      <w:proofErr w:type="gramStart"/>
      <w:r>
        <w:t>Implement</w:t>
      </w:r>
      <w:proofErr w:type="gramEnd"/>
      <w:r>
        <w:t xml:space="preserve"> secure pages using mixed content is not secure from abuse through HTTP. In example, </w:t>
      </w:r>
      <w:r w:rsidRPr="000D795F">
        <w:t>When the image is loaded over HTTP, the attacker can change this image.</w:t>
      </w:r>
      <w:r>
        <w:br/>
        <w:t xml:space="preserve">Evidence: </w:t>
      </w:r>
      <w:hyperlink r:id="rId16" w:history="1">
        <w:r w:rsidRPr="00B91B88">
          <w:rPr>
            <w:rStyle w:val="Hyperlink"/>
          </w:rPr>
          <w:t>http://www.cp.eng.chula.ac.th/wp-content/plugins/bxslider-integration/assets/js/bxslider-integration.min.js?ver=5.4.2</w:t>
        </w:r>
      </w:hyperlink>
    </w:p>
    <w:p w14:paraId="3793AC78" w14:textId="18C2C8F0" w:rsidR="000D795F" w:rsidRDefault="000D795F" w:rsidP="000D795F">
      <w:pPr>
        <w:pStyle w:val="ListParagraph"/>
        <w:numPr>
          <w:ilvl w:val="2"/>
          <w:numId w:val="2"/>
        </w:numPr>
        <w:spacing w:after="523" w:line="259" w:lineRule="auto"/>
        <w:ind w:right="120"/>
      </w:pPr>
      <w:r>
        <w:t>Recommendation</w:t>
      </w:r>
      <w:r>
        <w:br/>
        <w:t>Implement secure page over HTTPS page only</w:t>
      </w:r>
    </w:p>
    <w:sectPr w:rsidR="000D795F">
      <w:footnotePr>
        <w:numRestart w:val="eachPage"/>
      </w:footnotePr>
      <w:pgSz w:w="11920" w:h="16860"/>
      <w:pgMar w:top="156" w:right="1321" w:bottom="104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987FA" w14:textId="77777777" w:rsidR="00AD11B0" w:rsidRDefault="00AD11B0">
      <w:pPr>
        <w:spacing w:after="0" w:line="240" w:lineRule="auto"/>
      </w:pPr>
      <w:r>
        <w:separator/>
      </w:r>
    </w:p>
  </w:endnote>
  <w:endnote w:type="continuationSeparator" w:id="0">
    <w:p w14:paraId="1242E333" w14:textId="77777777" w:rsidR="00AD11B0" w:rsidRDefault="00AD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6DE5F" w14:textId="77777777" w:rsidR="00AD11B0" w:rsidRDefault="00AD11B0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3C11A6D7" w14:textId="77777777" w:rsidR="00AD11B0" w:rsidRDefault="00AD11B0">
      <w:pPr>
        <w:spacing w:after="0" w:line="259" w:lineRule="auto"/>
        <w:ind w:left="0" w:firstLine="0"/>
      </w:pPr>
      <w:r>
        <w:continuationSeparator/>
      </w:r>
    </w:p>
  </w:footnote>
  <w:footnote w:id="1">
    <w:p w14:paraId="349D6E49" w14:textId="77777777" w:rsidR="00D018B8" w:rsidRDefault="00AD11B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</w:rPr>
        <w:t>​</w:t>
      </w:r>
      <w:hyperlink r:id="rId1">
        <w:r>
          <w:t>https://www.zaproxy.org/</w:t>
        </w:r>
      </w:hyperlink>
      <w:r>
        <w:rPr>
          <w:color w:val="000000"/>
          <w:u w:val="none" w:color="000000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87D86"/>
    <w:multiLevelType w:val="hybridMultilevel"/>
    <w:tmpl w:val="F514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D0DA6"/>
    <w:multiLevelType w:val="hybridMultilevel"/>
    <w:tmpl w:val="8188B30C"/>
    <w:lvl w:ilvl="0" w:tplc="7A242F3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6D362">
      <w:start w:val="1"/>
      <w:numFmt w:val="low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2538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0F1E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C431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C9D4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C4DD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8FCB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E076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B8"/>
    <w:rsid w:val="000D795F"/>
    <w:rsid w:val="008E2367"/>
    <w:rsid w:val="00AD11B0"/>
    <w:rsid w:val="00D018B8"/>
    <w:rsid w:val="00DD20C7"/>
    <w:rsid w:val="00FB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EFAF"/>
  <w15:docId w15:val="{9B974255-094C-416E-9D0B-4F77127C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1155CC"/>
      <w:sz w:val="20"/>
      <w:u w:val="single" w:color="1155CC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1155CC"/>
      <w:sz w:val="20"/>
      <w:u w:val="single" w:color="1155CC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DD2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0C7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ula.ac.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p.eng.chula.ac.th/wp-content/plugins/bxslider-integration/assets/js/bxslider-integration.min.js?ver=5.4.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p.eng.chula.ac.t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ng.chula.ac.t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zaprox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cp:lastModifiedBy>Krit Cholapand</cp:lastModifiedBy>
  <cp:revision>2</cp:revision>
  <dcterms:created xsi:type="dcterms:W3CDTF">2020-10-23T07:12:00Z</dcterms:created>
  <dcterms:modified xsi:type="dcterms:W3CDTF">2020-10-23T07:12:00Z</dcterms:modified>
</cp:coreProperties>
</file>