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w0kzuc5fhiw" w:id="0"/>
      <w:bookmarkEnd w:id="0"/>
      <w:r w:rsidDel="00000000" w:rsidR="00000000" w:rsidRPr="00000000">
        <w:rPr>
          <w:rtl w:val="0"/>
        </w:rPr>
        <w:t xml:space="preserve">Smart Irrigation Systems: Global Market, Competitors, and Technical Architecture</w:t>
      </w:r>
    </w:p>
    <w:p w:rsidR="00000000" w:rsidDel="00000000" w:rsidP="00000000" w:rsidRDefault="00000000" w:rsidRPr="00000000" w14:paraId="00000002">
      <w:pPr>
        <w:pStyle w:val="Heading3"/>
        <w:rPr/>
      </w:pPr>
      <w:bookmarkStart w:colFirst="0" w:colLast="0" w:name="_cq3ps62pzzt0" w:id="1"/>
      <w:bookmarkEnd w:id="1"/>
      <w:r w:rsidDel="00000000" w:rsidR="00000000" w:rsidRPr="00000000">
        <w:rPr>
          <w:rtl w:val="0"/>
        </w:rPr>
        <w:t xml:space="preserve">I. Global Market Overview</w:t>
      </w:r>
    </w:p>
    <w:p w:rsidR="00000000" w:rsidDel="00000000" w:rsidP="00000000" w:rsidRDefault="00000000" w:rsidRPr="00000000" w14:paraId="00000003">
      <w:pPr>
        <w:rPr/>
      </w:pPr>
      <w:r w:rsidDel="00000000" w:rsidR="00000000" w:rsidRPr="00000000">
        <w:rPr>
          <w:rtl w:val="0"/>
        </w:rPr>
        <w:t xml:space="preserve">The global smart irrigation market is currently characterized by robust growth and technological transformation. As of 2025, the market is valued between $2.14 billion and $2.54 billion. It is projected to continue this upward trajectory, reaching approximately $4.15 billion by 2030 and potentially $8.44 billion by 2034. This expansion represents a compound annual growth rate (CAGR) ranging from 14.1% to 14.28%.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Key Market Drivers: </w:t>
      </w:r>
      <w:r w:rsidDel="00000000" w:rsidR="00000000" w:rsidRPr="00000000">
        <w:rPr>
          <w:rtl w:val="0"/>
        </w:rPr>
        <w:t xml:space="preserve">The primary catalyst for this market is the global response to climate change. Smart irrigation is viewed as a critical tool for sustainability, allowing the agricultural and landscaping sectors to optimize water use amid shifting temperature patterns and unpredictable precipitation. Increasing global awareness of water conservation and the rising cost of water utilities are further accelerating adoption. In many regions, nearly 50% of water used in traditional irrigation is lost to inefficiency, creating a significant economic incentive for smart transitions.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Regional Dynamics: </w:t>
      </w:r>
      <w:r w:rsidDel="00000000" w:rsidR="00000000" w:rsidRPr="00000000">
        <w:rPr>
          <w:rtl w:val="0"/>
        </w:rPr>
        <w:t xml:space="preserve">North America is currently the largest regional market, driven by early adoption of precision agriculture and the presence of large-scale commercial farming operations. However, the Asia-Pacific region is identified as the area with the most significant future growth potential. This is due to rapid urbanization, the development of smart cities, and an urgent need for sustainable irrigation solutions in response to inadequate rainfall.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Barriers and Challenges: </w:t>
      </w:r>
      <w:r w:rsidDel="00000000" w:rsidR="00000000" w:rsidRPr="00000000">
        <w:rPr>
          <w:rtl w:val="0"/>
        </w:rPr>
        <w:t xml:space="preserve">Despite the positive outlook, the market faces hurdles. High initial installation costs remain a barrier for smaller agricultural producers. Furthermore, global trade relations and tariffs are impacting the supply chain, specifically increasing the costs of imported electronic components like sensors and controllers.</w:t>
      </w:r>
    </w:p>
    <w:p w:rsidR="00000000" w:rsidDel="00000000" w:rsidP="00000000" w:rsidRDefault="00000000" w:rsidRPr="00000000" w14:paraId="0000000A">
      <w:pPr>
        <w:pStyle w:val="Heading3"/>
        <w:rPr/>
      </w:pPr>
      <w:bookmarkStart w:colFirst="0" w:colLast="0" w:name="_8p9xtfw1kkvm" w:id="2"/>
      <w:bookmarkEnd w:id="2"/>
      <w:r w:rsidDel="00000000" w:rsidR="00000000" w:rsidRPr="00000000">
        <w:rPr>
          <w:rtl w:val="0"/>
        </w:rPr>
        <w:t xml:space="preserve">II. Competitive Landscape</w:t>
      </w:r>
    </w:p>
    <w:p w:rsidR="00000000" w:rsidDel="00000000" w:rsidP="00000000" w:rsidRDefault="00000000" w:rsidRPr="00000000" w14:paraId="0000000B">
      <w:pPr>
        <w:rPr/>
      </w:pPr>
      <w:r w:rsidDel="00000000" w:rsidR="00000000" w:rsidRPr="00000000">
        <w:rPr>
          <w:rtl w:val="0"/>
        </w:rPr>
        <w:t xml:space="preserve">The competitive environment is a mix of long-standing irrigation giants and agile tech firms focusing on IoT and AI integration.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Top Tier Global Players: </w:t>
      </w:r>
      <w:r w:rsidDel="00000000" w:rsidR="00000000" w:rsidRPr="00000000">
        <w:rPr>
          <w:rtl w:val="0"/>
        </w:rPr>
        <w:t xml:space="preserve">The market is dominated by several key corporations that provide end-to-end hardware and software ecosystems:</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Rain Bird Corporation:</w:t>
      </w:r>
      <w:r w:rsidDel="00000000" w:rsidR="00000000" w:rsidRPr="00000000">
        <w:rPr>
          <w:rtl w:val="0"/>
        </w:rPr>
        <w:t xml:space="preserve"> A leader in central control systems, specifically with their IQ4 platform, which offers cloud connectivity and modularity.</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The Toro Company:</w:t>
      </w:r>
      <w:r w:rsidDel="00000000" w:rsidR="00000000" w:rsidRPr="00000000">
        <w:rPr>
          <w:rtl w:val="0"/>
        </w:rPr>
        <w:t xml:space="preserve"> Known for integrating autonomous robotics into its portfolio.</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Netafim:</w:t>
      </w:r>
      <w:r w:rsidDel="00000000" w:rsidR="00000000" w:rsidRPr="00000000">
        <w:rPr>
          <w:rtl w:val="0"/>
        </w:rPr>
        <w:t xml:space="preserve"> A pioneer in drip irrigation and "nutrigation," focusing on uniform water and nutrient delivery.</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Hunter Industries:</w:t>
      </w:r>
      <w:r w:rsidDel="00000000" w:rsidR="00000000" w:rsidRPr="00000000">
        <w:rPr>
          <w:rtl w:val="0"/>
        </w:rPr>
        <w:t xml:space="preserve"> A major provider of controllers and sensor technology for both residential and commercial applications.</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HydroPoint:</w:t>
      </w:r>
      <w:r w:rsidDel="00000000" w:rsidR="00000000" w:rsidRPr="00000000">
        <w:rPr>
          <w:rtl w:val="0"/>
        </w:rPr>
        <w:t xml:space="preserve"> A key player focusing on weather-based data and smart water management.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Strategic Consolidation and M&amp;A: </w:t>
      </w:r>
      <w:r w:rsidDel="00000000" w:rsidR="00000000" w:rsidRPr="00000000">
        <w:rPr>
          <w:rtl w:val="0"/>
        </w:rPr>
        <w:t xml:space="preserve">The industry is seeing frequent mergers and acquisitions as companies seek to bolster their AgTech portfolios. Notable developments include Lindsay Corporation's acquisition of FieldWise to strengthen its subscription-based precision irrigation offerings and Toro's acquisition of Left Hand Robotics to advance autonomous maintenance solutions.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Major and Innovative Companies: </w:t>
      </w:r>
      <w:r w:rsidDel="00000000" w:rsidR="00000000" w:rsidRPr="00000000">
        <w:rPr>
          <w:rtl w:val="0"/>
        </w:rPr>
        <w:t xml:space="preserve">Other significant contributors include Rachio, AquaSpy, Weathermatic, Calsense, and Galcon. These firms often lead in niche innovations, such as soil moisture sensing probes or consumer-friendly WiFi controllers.</w:t>
      </w:r>
    </w:p>
    <w:p w:rsidR="00000000" w:rsidDel="00000000" w:rsidP="00000000" w:rsidRDefault="00000000" w:rsidRPr="00000000" w14:paraId="00000017">
      <w:pPr>
        <w:pStyle w:val="Heading3"/>
        <w:rPr/>
      </w:pPr>
      <w:bookmarkStart w:colFirst="0" w:colLast="0" w:name="_u0fnerciu5e" w:id="3"/>
      <w:bookmarkEnd w:id="3"/>
      <w:r w:rsidDel="00000000" w:rsidR="00000000" w:rsidRPr="00000000">
        <w:rPr>
          <w:rtl w:val="0"/>
        </w:rPr>
        <w:t xml:space="preserve">III. Global Technical Insights</w:t>
      </w:r>
    </w:p>
    <w:p w:rsidR="00000000" w:rsidDel="00000000" w:rsidP="00000000" w:rsidRDefault="00000000" w:rsidRPr="00000000" w14:paraId="00000018">
      <w:pPr>
        <w:rPr/>
      </w:pPr>
      <w:r w:rsidDel="00000000" w:rsidR="00000000" w:rsidRPr="00000000">
        <w:rPr>
          <w:rtl w:val="0"/>
        </w:rPr>
        <w:t xml:space="preserve">Smart irrigation technology is divided into two primary system types based on how they calculate watering requirements.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1. System Architectures</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Weather-Based (Climate-Based) Systems:</w:t>
      </w:r>
      <w:r w:rsidDel="00000000" w:rsidR="00000000" w:rsidRPr="00000000">
        <w:rPr>
          <w:rtl w:val="0"/>
        </w:rPr>
        <w:t xml:space="preserve"> These systems use evapotranspiration (ET) data to manage schedules. They analyze local temperature, humidity, wind, and solar radiation to determine how much water has been lost by the landscape and must be replaced.</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Sensor-Based Systems:</w:t>
      </w:r>
      <w:r w:rsidDel="00000000" w:rsidR="00000000" w:rsidRPr="00000000">
        <w:rPr>
          <w:rtl w:val="0"/>
        </w:rPr>
        <w:t xml:space="preserve"> These rely on real-time data from the ground. Soil moisture sensors measure the volumetric water content or tension in the soil, allowing the system to trigger irrigation only when moisture levels fall below a specific threshold.</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2. The AI and IoT Revolution: </w:t>
      </w:r>
      <w:r w:rsidDel="00000000" w:rsidR="00000000" w:rsidRPr="00000000">
        <w:rPr>
          <w:rtl w:val="0"/>
        </w:rPr>
        <w:t xml:space="preserve">The market is currently being revolutionized by AI-driven systems that move beyond reactive watering to predictive management. Advanced platforms now integrate environmental sensors with artificial intelligence to autonomously monitor soil, crop, and climatic conditions. For example, modern platforms like Rocket 2.0 deliver real-time management that minimizes waste by predicting needs before they occur.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3. Connectivity and Communication Protocols: </w:t>
      </w:r>
      <w:r w:rsidDel="00000000" w:rsidR="00000000" w:rsidRPr="00000000">
        <w:rPr>
          <w:rtl w:val="0"/>
        </w:rPr>
        <w:t xml:space="preserve">For IoT development, selecting the right communication protocol is vital:</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LoRaWAN:</w:t>
      </w:r>
      <w:r w:rsidDel="00000000" w:rsidR="00000000" w:rsidRPr="00000000">
        <w:rPr>
          <w:rtl w:val="0"/>
        </w:rPr>
        <w:t xml:space="preserve"> This is a leading standard for agricultural IoT. It is optimized for battery-powered end-devices and uses a "star-of-stars" topology where gateways relay messages from remote sensors to a central network server.</w:t>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WiFi and Cloud:</w:t>
      </w:r>
      <w:r w:rsidDel="00000000" w:rsidR="00000000" w:rsidRPr="00000000">
        <w:rPr>
          <w:rtl w:val="0"/>
        </w:rPr>
        <w:t xml:space="preserve"> Many modern controllers (like the Rain Bird RC2) use WiFi for residential and commercial applications, allowing users to manage schedules via mobile apps and receive automatic seasonal adjustments based on local weather data.</w:t>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SDI-12:</w:t>
      </w:r>
      <w:r w:rsidDel="00000000" w:rsidR="00000000" w:rsidRPr="00000000">
        <w:rPr>
          <w:rtl w:val="0"/>
        </w:rPr>
        <w:t xml:space="preserve"> This remains a standard serial-digital interface for environmental sensors, facilitating the connection of diverse soil moisture probes to a single data logger or controller.</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APIs:</w:t>
      </w:r>
      <w:r w:rsidDel="00000000" w:rsidR="00000000" w:rsidRPr="00000000">
        <w:rPr>
          <w:rtl w:val="0"/>
        </w:rPr>
        <w:t xml:space="preserve"> Platforms like IQ4 now offer API integration, allowing irrigation data to be repurposed for third-party work orders and business reporting.</w:t>
      </w:r>
    </w:p>
    <w:p w:rsidR="00000000" w:rsidDel="00000000" w:rsidP="00000000" w:rsidRDefault="00000000" w:rsidRPr="00000000" w14:paraId="00000025">
      <w:pPr>
        <w:pStyle w:val="Heading3"/>
        <w:rPr/>
      </w:pPr>
      <w:bookmarkStart w:colFirst="0" w:colLast="0" w:name="_4m4ed8r5ctvp" w:id="4"/>
      <w:bookmarkEnd w:id="4"/>
      <w:r w:rsidDel="00000000" w:rsidR="00000000" w:rsidRPr="00000000">
        <w:rPr>
          <w:rtl w:val="0"/>
        </w:rPr>
        <w:t xml:space="preserve">IV. Core Components for IoT Prototypes</w:t>
      </w:r>
    </w:p>
    <w:p w:rsidR="00000000" w:rsidDel="00000000" w:rsidP="00000000" w:rsidRDefault="00000000" w:rsidRPr="00000000" w14:paraId="00000026">
      <w:pPr>
        <w:rPr/>
      </w:pPr>
      <w:r w:rsidDel="00000000" w:rsidR="00000000" w:rsidRPr="00000000">
        <w:rPr>
          <w:rtl w:val="0"/>
        </w:rPr>
        <w:t xml:space="preserve">Building a smart irrigation prototype requires integrating several hardware layers:</w:t>
      </w:r>
    </w:p>
    <w:p w:rsidR="00000000" w:rsidDel="00000000" w:rsidP="00000000" w:rsidRDefault="00000000" w:rsidRPr="00000000" w14:paraId="00000027">
      <w:pPr>
        <w:rPr>
          <w:b w:val="1"/>
          <w:bCs w:val="1"/>
        </w:rPr>
      </w:pPr>
      <w:r w:rsidDel="00000000" w:rsidR="00000000" w:rsidRPr="00000000">
        <w:rPr>
          <w:b w:val="1"/>
          <w:bCs w:val="1"/>
          <w:rtl w:val="0"/>
        </w:rPr>
        <w:t xml:space="preserve">Sensors</w:t>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Soil Moisture Probes:</w:t>
      </w:r>
      <w:r w:rsidDel="00000000" w:rsidR="00000000" w:rsidRPr="00000000">
        <w:rPr>
          <w:rtl w:val="0"/>
        </w:rPr>
        <w:t xml:space="preserve"> Technologies include TDT (Time Domain Transmission) and capacitance-type sensors (e.g., Ech2o). These measure the dielectric constant of the soil to determine water content.</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Tensiometers:</w:t>
      </w:r>
      <w:r w:rsidDel="00000000" w:rsidR="00000000" w:rsidRPr="00000000">
        <w:rPr>
          <w:rtl w:val="0"/>
        </w:rPr>
        <w:t xml:space="preserve"> Measure the physical tension roots must exert to extract water, providing a direct measure of water availability.</w:t>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Flow and Pressure Sensors:</w:t>
      </w:r>
      <w:r w:rsidDel="00000000" w:rsidR="00000000" w:rsidRPr="00000000">
        <w:rPr>
          <w:rtl w:val="0"/>
        </w:rPr>
        <w:t xml:space="preserve"> Critical for system health monitoring, detecting leaks, and ensuring the system is operating within its designed hydraulic range.</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Controllers: </w:t>
      </w:r>
      <w:r w:rsidDel="00000000" w:rsidR="00000000" w:rsidRPr="00000000">
        <w:rPr>
          <w:rtl w:val="0"/>
        </w:rPr>
        <w:t xml:space="preserve">The controller acts as the brain, processing sensor data or weather inputs to trigger valves. Modern units feature modularity, allowing for the addition of extra zones and the management of master valves and pump start relays.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Infrastructure and Delivery</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Dripperlines:</w:t>
      </w:r>
      <w:r w:rsidDel="00000000" w:rsidR="00000000" w:rsidRPr="00000000">
        <w:rPr>
          <w:rtl w:val="0"/>
        </w:rPr>
        <w:t xml:space="preserve"> These are the delivery mechanisms. "Smart" drippers often include pressure-compensating (PC) mechanisms to ensure uniform flow regardless of elevation changes, and anti-siphon (AS) features to prevent soil ingestion in subsurface systems.</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Solenoid Valves:</w:t>
      </w:r>
      <w:r w:rsidDel="00000000" w:rsidR="00000000" w:rsidRPr="00000000">
        <w:rPr>
          <w:rtl w:val="0"/>
        </w:rPr>
        <w:t xml:space="preserve"> Hydraulically operated valves that open and close in response to electrical signals from the controller.</w:t>
      </w:r>
    </w:p>
    <w:p w:rsidR="00000000" w:rsidDel="00000000" w:rsidP="00000000" w:rsidRDefault="00000000" w:rsidRPr="00000000" w14:paraId="00000031">
      <w:pPr>
        <w:pStyle w:val="Heading3"/>
        <w:rPr/>
      </w:pPr>
      <w:bookmarkStart w:colFirst="0" w:colLast="0" w:name="_4mv7oxh57eit" w:id="5"/>
      <w:bookmarkEnd w:id="5"/>
      <w:r w:rsidDel="00000000" w:rsidR="00000000" w:rsidRPr="00000000">
        <w:rPr>
          <w:rtl w:val="0"/>
        </w:rPr>
        <w:t xml:space="preserve">V. Operational Roadmap for Prototype Development</w:t>
      </w:r>
    </w:p>
    <w:p w:rsidR="00000000" w:rsidDel="00000000" w:rsidP="00000000" w:rsidRDefault="00000000" w:rsidRPr="00000000" w14:paraId="00000032">
      <w:pPr>
        <w:rPr/>
      </w:pPr>
      <w:r w:rsidDel="00000000" w:rsidR="00000000" w:rsidRPr="00000000">
        <w:rPr>
          <w:rtl w:val="0"/>
        </w:rPr>
        <w:t xml:space="preserve">For a project focused on building an IoT prototype, the following logic and maintenance standards should be incorporated:</w:t>
      </w:r>
    </w:p>
    <w:p w:rsidR="00000000" w:rsidDel="00000000" w:rsidP="00000000" w:rsidRDefault="00000000" w:rsidRPr="00000000" w14:paraId="00000033">
      <w:pPr>
        <w:rPr/>
      </w:pPr>
      <w:r w:rsidDel="00000000" w:rsidR="00000000" w:rsidRPr="00000000">
        <w:rPr>
          <w:b w:val="1"/>
          <w:bCs w:val="1"/>
          <w:rtl w:val="0"/>
        </w:rPr>
        <w:t xml:space="preserve">Calculation Logic: </w:t>
      </w:r>
      <w:r w:rsidDel="00000000" w:rsidR="00000000" w:rsidRPr="00000000">
        <w:rPr>
          <w:rtl w:val="0"/>
        </w:rPr>
        <w:t xml:space="preserve">Implement the daily water requirement formula: </w:t>
      </w:r>
      <w:r w:rsidDel="00000000" w:rsidR="00000000" w:rsidRPr="00000000">
        <w:rPr>
          <w:b w:val="1"/>
          <w:bCs w:val="1"/>
          <w:rtl w:val="0"/>
        </w:rPr>
        <w:t xml:space="preserve">EVTc = EVTo * Kc</w:t>
      </w:r>
      <w:r w:rsidDel="00000000" w:rsidR="00000000" w:rsidRPr="00000000">
        <w:rPr>
          <w:rtl w:val="0"/>
        </w:rPr>
        <w:t xml:space="preserve">.</w:t>
      </w:r>
    </w:p>
    <w:p w:rsidR="00000000" w:rsidDel="00000000" w:rsidP="00000000" w:rsidRDefault="00000000" w:rsidRPr="00000000" w14:paraId="00000034">
      <w:pPr>
        <w:numPr>
          <w:ilvl w:val="0"/>
          <w:numId w:val="6"/>
        </w:numPr>
        <w:ind w:left="720" w:hanging="360"/>
      </w:pPr>
      <w:r w:rsidDel="00000000" w:rsidR="00000000" w:rsidRPr="00000000">
        <w:rPr>
          <w:b w:val="1"/>
          <w:bCs w:val="1"/>
          <w:rtl w:val="0"/>
        </w:rPr>
        <w:t xml:space="preserve">EVTo</w:t>
      </w:r>
      <w:r w:rsidDel="00000000" w:rsidR="00000000" w:rsidRPr="00000000">
        <w:rPr>
          <w:rtl w:val="0"/>
        </w:rPr>
        <w:t xml:space="preserve"> is the reference evapotranspiration (derived from weather data).</w:t>
      </w:r>
    </w:p>
    <w:p w:rsidR="00000000" w:rsidDel="00000000" w:rsidP="00000000" w:rsidRDefault="00000000" w:rsidRPr="00000000" w14:paraId="00000035">
      <w:pPr>
        <w:numPr>
          <w:ilvl w:val="0"/>
          <w:numId w:val="6"/>
        </w:numPr>
        <w:ind w:left="720" w:hanging="360"/>
      </w:pPr>
      <w:r w:rsidDel="00000000" w:rsidR="00000000" w:rsidRPr="00000000">
        <w:rPr>
          <w:b w:val="1"/>
          <w:bCs w:val="1"/>
          <w:rtl w:val="0"/>
        </w:rPr>
        <w:t xml:space="preserve">Kc</w:t>
      </w:r>
      <w:r w:rsidDel="00000000" w:rsidR="00000000" w:rsidRPr="00000000">
        <w:rPr>
          <w:rtl w:val="0"/>
        </w:rPr>
        <w:t xml:space="preserve"> is the crop coefficient, a variable that changes based on the specific crop and its growth stage (germination, vegetative, maturity).</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Hydraulic Safety: </w:t>
      </w:r>
      <w:r w:rsidDel="00000000" w:rsidR="00000000" w:rsidRPr="00000000">
        <w:rPr>
          <w:rtl w:val="0"/>
        </w:rPr>
        <w:t xml:space="preserve">A professional prototype must account for "water hammer" and surges. This involves using check valves to prevent backflow (especially when injecting nutrients) and air release valves to evacuate air pockets that can damage pipes.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Maintenance Automation: </w:t>
      </w:r>
      <w:r w:rsidDel="00000000" w:rsidR="00000000" w:rsidRPr="00000000">
        <w:rPr>
          <w:rtl w:val="0"/>
        </w:rPr>
        <w:t xml:space="preserve">Incorporate automated flushing cycles. Modern systems are designed to flush main lines and dripperlines at regular intervals to remove mineral sedimentation and organic buildup, which is the leading cause of system failure.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Nutrigation Capability: </w:t>
      </w:r>
      <w:r w:rsidDel="00000000" w:rsidR="00000000" w:rsidRPr="00000000">
        <w:rPr>
          <w:rtl w:val="0"/>
        </w:rPr>
        <w:t xml:space="preserve">Consider the integration of a dosing unit. Smart systems don't just deliver water; they deliver precise ratios of nutrients (proportional fertigation) based on the current flow rate, often monitored through EC (electrical conductivity) and pH sensors.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