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4C640" w14:textId="1D5952FD" w:rsidR="00B347A5" w:rsidRDefault="006F1BBF" w:rsidP="00B347A5">
      <w:pPr>
        <w:pStyle w:val="ListParagraph"/>
        <w:spacing w:after="0" w:line="240" w:lineRule="auto"/>
        <w:ind w:left="0"/>
        <w:jc w:val="both"/>
        <w:rPr>
          <w:rFonts w:ascii="Sylfaen" w:hAnsi="Sylfaen" w:cs="Sylfaen"/>
          <w:b/>
          <w:color w:val="000000"/>
          <w:sz w:val="24"/>
          <w:szCs w:val="24"/>
          <w:lang w:val="ka-GE"/>
        </w:rPr>
      </w:pPr>
      <w:r>
        <w:rPr>
          <w:rFonts w:eastAsiaTheme="minorHAnsi"/>
          <w:noProof/>
        </w:rPr>
        <mc:AlternateContent>
          <mc:Choice Requires="wps">
            <w:drawing>
              <wp:inline distT="0" distB="0" distL="0" distR="0" wp14:anchorId="57B2D323" wp14:editId="7FB64054">
                <wp:extent cx="5943600" cy="349250"/>
                <wp:effectExtent l="0" t="0" r="38100" b="12700"/>
                <wp:docPr id="2" name="Arrow: Pentag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49250"/>
                        </a:xfrm>
                        <a:prstGeom prst="homePlate">
                          <a:avLst>
                            <a:gd name="adj" fmla="val 50030"/>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72C34A98" w14:textId="05472173" w:rsidR="006F1BBF" w:rsidRPr="006F1BBF" w:rsidRDefault="006F1BBF" w:rsidP="006F1BBF">
                            <w:pPr>
                              <w:jc w:val="center"/>
                              <w:rPr>
                                <w:rFonts w:ascii="Sylfaen" w:hAnsi="Sylfaen"/>
                                <w:b/>
                                <w:color w:val="FFFFFF" w:themeColor="background1"/>
                                <w:lang w:val="ka-GE"/>
                              </w:rPr>
                            </w:pPr>
                            <w:r w:rsidRPr="006F1BBF">
                              <w:rPr>
                                <w:rFonts w:ascii="Sylfaen" w:hAnsi="Sylfaen"/>
                                <w:b/>
                                <w:color w:val="FFFFFF" w:themeColor="background1"/>
                                <w:lang w:val="ka-GE"/>
                              </w:rPr>
                              <w:t>საკვირაო სკოლის მიზნები</w:t>
                            </w:r>
                          </w:p>
                          <w:p w14:paraId="49119F62" w14:textId="77777777" w:rsidR="006F1BBF" w:rsidRDefault="006F1BBF" w:rsidP="006F1BBF">
                            <w:pPr>
                              <w:jc w:val="center"/>
                            </w:pPr>
                          </w:p>
                        </w:txbxContent>
                      </wps:txbx>
                      <wps:bodyPr rot="0" vert="horz" wrap="square" lIns="91440" tIns="45720" rIns="91440" bIns="45720" anchor="ctr" anchorCtr="0" upright="1">
                        <a:noAutofit/>
                      </wps:bodyPr>
                    </wps:wsp>
                  </a:graphicData>
                </a:graphic>
              </wp:inline>
            </w:drawing>
          </mc:Choice>
          <mc:Fallback>
            <w:pict>
              <v:shapetype w14:anchorId="57B2D323"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 o:spid="_x0000_s1026" type="#_x0000_t15" style="width:468pt;height: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" adj="20965" fillcolor="#4472c4 [3204]" strokecolor="#1f3763 [1604]" strokeweight="1pt">
                <v:textbox>
                  <w:txbxContent>
                    <w:p w14:paraId="72C34A98" w14:textId="05472173" w:rsidR="006F1BBF" w:rsidRPr="006F1BBF" w:rsidRDefault="006F1BBF" w:rsidP="006F1BBF">
                      <w:pPr>
                        <w:jc w:val="center"/>
                        <w:rPr>
                          <w:rFonts w:ascii="Sylfaen" w:hAnsi="Sylfaen"/>
                          <w:b/>
                          <w:color w:val="FFFFFF" w:themeColor="background1"/>
                          <w:lang w:val="ka-GE"/>
                        </w:rPr>
                      </w:pPr>
                      <w:r w:rsidRPr="006F1BBF">
                        <w:rPr>
                          <w:rFonts w:ascii="Sylfaen" w:hAnsi="Sylfaen"/>
                          <w:b/>
                          <w:color w:val="FFFFFF" w:themeColor="background1"/>
                          <w:lang w:val="ka-GE"/>
                        </w:rPr>
                        <w:t>საკვირაო სკოლის მიზნები</w:t>
                      </w:r>
                    </w:p>
                    <w:p w14:paraId="49119F62" w14:textId="77777777" w:rsidR="006F1BBF" w:rsidRDefault="006F1BBF" w:rsidP="006F1BBF">
                      <w:pPr>
                        <w:jc w:val="center"/>
                      </w:pPr>
                    </w:p>
                  </w:txbxContent>
                </v:textbox>
                <w10:anchorlock/>
              </v:shape>
            </w:pict>
          </mc:Fallback>
        </mc:AlternateContent>
      </w:r>
    </w:p>
    <w:p w14:paraId="63F4B715" w14:textId="2BA76E51" w:rsidR="00B347A5" w:rsidRPr="00B347A5" w:rsidRDefault="00B347A5" w:rsidP="00B347A5">
      <w:pPr>
        <w:pStyle w:val="ListParagraph"/>
        <w:numPr>
          <w:ilvl w:val="0"/>
          <w:numId w:val="9"/>
        </w:numPr>
        <w:spacing w:after="0" w:line="240" w:lineRule="auto"/>
        <w:ind w:left="0"/>
        <w:jc w:val="both"/>
        <w:rPr>
          <w:rFonts w:ascii="Sylfaen" w:hAnsi="Sylfaen" w:cs="Sylfaen"/>
          <w:bCs/>
          <w:color w:val="000000"/>
          <w:sz w:val="24"/>
          <w:szCs w:val="24"/>
          <w:lang w:val="ka-GE"/>
        </w:rPr>
      </w:pPr>
      <w:r w:rsidRPr="00B347A5">
        <w:rPr>
          <w:rFonts w:ascii="Sylfaen" w:hAnsi="Sylfaen" w:cs="Sylfaen"/>
          <w:bCs/>
          <w:color w:val="000000"/>
          <w:sz w:val="24"/>
          <w:szCs w:val="24"/>
          <w:lang w:val="ka-GE"/>
        </w:rPr>
        <w:t xml:space="preserve">დაწყებითი საფეხურის (III-IV-V-VI კლასები) მოსწავლეთათვის </w:t>
      </w:r>
      <w:proofErr w:type="spellStart"/>
      <w:r w:rsidRPr="00B347A5">
        <w:rPr>
          <w:rFonts w:ascii="Sylfaen" w:hAnsi="Sylfaen" w:cs="Sylfaen"/>
          <w:bCs/>
          <w:color w:val="000000"/>
          <w:sz w:val="24"/>
          <w:szCs w:val="24"/>
          <w:lang w:val="ka-GE"/>
        </w:rPr>
        <w:t>ზესტანდარტული</w:t>
      </w:r>
      <w:proofErr w:type="spellEnd"/>
      <w:r w:rsidRPr="00B347A5">
        <w:rPr>
          <w:rFonts w:ascii="Sylfaen" w:hAnsi="Sylfaen" w:cs="Sylfaen"/>
          <w:bCs/>
          <w:color w:val="000000"/>
          <w:sz w:val="24"/>
          <w:szCs w:val="24"/>
          <w:lang w:val="ka-GE"/>
        </w:rPr>
        <w:t xml:space="preserve"> მომსახურება მათემატიკის ღრმად შესწავლის მიზნით.</w:t>
      </w:r>
    </w:p>
    <w:p w14:paraId="3E2095AB" w14:textId="513FE062" w:rsidR="00B347A5" w:rsidRPr="00B347A5" w:rsidRDefault="00B347A5" w:rsidP="00B347A5">
      <w:pPr>
        <w:pStyle w:val="ListParagraph"/>
        <w:numPr>
          <w:ilvl w:val="0"/>
          <w:numId w:val="9"/>
        </w:numPr>
        <w:spacing w:after="0" w:line="240" w:lineRule="auto"/>
        <w:ind w:left="0"/>
        <w:jc w:val="both"/>
        <w:rPr>
          <w:rFonts w:ascii="Sylfaen" w:hAnsi="Sylfaen" w:cs="Sylfaen"/>
          <w:bCs/>
          <w:color w:val="000000"/>
          <w:sz w:val="24"/>
          <w:szCs w:val="24"/>
          <w:lang w:val="ka-GE"/>
        </w:rPr>
      </w:pPr>
      <w:r w:rsidRPr="00B347A5">
        <w:rPr>
          <w:rFonts w:ascii="Sylfaen" w:hAnsi="Sylfaen" w:cs="Sylfaen"/>
          <w:bCs/>
          <w:color w:val="000000"/>
          <w:sz w:val="24"/>
          <w:szCs w:val="24"/>
          <w:lang w:val="ka-GE"/>
        </w:rPr>
        <w:t>საკვირაო სკოლაში ნებაყოფლობით გაწევრიანებული მოსწავლეებისათვის მათემატიკაში  ცოდნის გაღრმავება და მომზადება სხვადასხვა საგნობრივი ტურების, მოსწავლეთა ოლიმპიადებისა და კონფერენციებისათვის.</w:t>
      </w:r>
    </w:p>
    <w:p w14:paraId="031A9053" w14:textId="1A8FE9F8" w:rsidR="00B347A5" w:rsidRPr="00B347A5" w:rsidRDefault="00B347A5" w:rsidP="00B347A5">
      <w:pPr>
        <w:pStyle w:val="ListParagraph"/>
        <w:numPr>
          <w:ilvl w:val="0"/>
          <w:numId w:val="9"/>
        </w:numPr>
        <w:spacing w:after="0" w:line="240" w:lineRule="auto"/>
        <w:ind w:left="0"/>
        <w:jc w:val="both"/>
        <w:rPr>
          <w:rFonts w:ascii="Sylfaen" w:hAnsi="Sylfaen" w:cs="Sylfaen"/>
          <w:bCs/>
          <w:color w:val="000000"/>
          <w:sz w:val="24"/>
          <w:szCs w:val="24"/>
          <w:lang w:val="ka-GE"/>
        </w:rPr>
      </w:pPr>
      <w:r w:rsidRPr="00B347A5">
        <w:rPr>
          <w:rFonts w:ascii="Sylfaen" w:hAnsi="Sylfaen" w:cs="Sylfaen"/>
          <w:bCs/>
          <w:color w:val="000000"/>
          <w:sz w:val="24"/>
          <w:szCs w:val="24"/>
          <w:lang w:val="ka-GE"/>
        </w:rPr>
        <w:t>წარმატებული მოსწავლეებისათვის საკონფერენციო თემებისა და საოლიმპიადო გამოსვლებისათვის მომზადება და მიმართულების მიცემა, ასევე მათი ხელშეწყობა მათემატიკაში დამოუკიდებლად მუშაობაში.</w:t>
      </w:r>
    </w:p>
    <w:p w14:paraId="2D1F7368" w14:textId="32E81329" w:rsidR="00B347A5" w:rsidRPr="00B347A5" w:rsidRDefault="00B347A5" w:rsidP="00B347A5">
      <w:pPr>
        <w:pStyle w:val="ListParagraph"/>
        <w:numPr>
          <w:ilvl w:val="0"/>
          <w:numId w:val="9"/>
        </w:numPr>
        <w:spacing w:after="0" w:line="240" w:lineRule="auto"/>
        <w:ind w:left="0"/>
        <w:jc w:val="both"/>
        <w:rPr>
          <w:rFonts w:ascii="Sylfaen" w:hAnsi="Sylfaen" w:cs="Sylfaen"/>
          <w:bCs/>
          <w:color w:val="000000"/>
          <w:sz w:val="24"/>
          <w:szCs w:val="24"/>
          <w:lang w:val="ka-GE"/>
        </w:rPr>
      </w:pPr>
      <w:r w:rsidRPr="00B347A5">
        <w:rPr>
          <w:rFonts w:ascii="Sylfaen" w:hAnsi="Sylfaen" w:cs="Sylfaen"/>
          <w:bCs/>
          <w:color w:val="000000"/>
          <w:sz w:val="24"/>
          <w:szCs w:val="24"/>
          <w:lang w:val="ka-GE"/>
        </w:rPr>
        <w:t>საკვირაო სკოლის პრინციპია</w:t>
      </w:r>
      <w:r w:rsidR="007D6663">
        <w:rPr>
          <w:rFonts w:ascii="Sylfaen" w:hAnsi="Sylfaen" w:cs="Sylfaen"/>
          <w:bCs/>
          <w:color w:val="000000"/>
          <w:sz w:val="24"/>
          <w:szCs w:val="24"/>
          <w:lang w:val="ka-GE"/>
        </w:rPr>
        <w:t xml:space="preserve"> </w:t>
      </w:r>
      <w:r w:rsidRPr="00B347A5">
        <w:rPr>
          <w:rFonts w:ascii="Sylfaen" w:hAnsi="Sylfaen" w:cs="Sylfaen"/>
          <w:bCs/>
          <w:color w:val="000000"/>
          <w:sz w:val="24"/>
          <w:szCs w:val="24"/>
          <w:lang w:val="ka-GE"/>
        </w:rPr>
        <w:t xml:space="preserve">- დაწყებითი კლასების მოსწავლეები (გარდა </w:t>
      </w:r>
      <w:r w:rsidRPr="00B347A5">
        <w:rPr>
          <w:rFonts w:ascii="Sylfaen" w:hAnsi="Sylfaen" w:cs="Sylfaen"/>
          <w:bCs/>
          <w:color w:val="000000"/>
          <w:sz w:val="24"/>
          <w:szCs w:val="24"/>
        </w:rPr>
        <w:t xml:space="preserve">I-II </w:t>
      </w:r>
      <w:r w:rsidRPr="00B347A5">
        <w:rPr>
          <w:rFonts w:ascii="Sylfaen" w:hAnsi="Sylfaen" w:cs="Sylfaen"/>
          <w:bCs/>
          <w:color w:val="000000"/>
          <w:sz w:val="24"/>
          <w:szCs w:val="24"/>
          <w:lang w:val="ka-GE"/>
        </w:rPr>
        <w:t>კლასისა) ქალაქის ყველა სკოლიდან საკუთარი სკოლის დატოვების გარეშე გაწევრიანდნენ საკვირაო სკოლაში, რათა კვალიფიციური მასწავლებლის მიერ შეფასდნენ, თუ რამდენადაა განვითარებული მოსწავლის შემეცნებითი უნარები მათემატიკაში.</w:t>
      </w:r>
    </w:p>
    <w:p w14:paraId="2A9B198D" w14:textId="77777777" w:rsidR="00B347A5" w:rsidRDefault="00B347A5" w:rsidP="00B347A5">
      <w:pPr>
        <w:pStyle w:val="ListParagraph"/>
        <w:spacing w:after="0" w:line="240" w:lineRule="auto"/>
        <w:jc w:val="both"/>
        <w:rPr>
          <w:rFonts w:ascii="Sylfaen" w:hAnsi="Sylfaen" w:cs="Sylfaen"/>
          <w:bCs/>
          <w:color w:val="000000"/>
          <w:sz w:val="24"/>
          <w:szCs w:val="24"/>
          <w:lang w:val="ka-GE"/>
        </w:rPr>
      </w:pPr>
    </w:p>
    <w:p w14:paraId="1B300C9E" w14:textId="77777777" w:rsidR="00B347A5" w:rsidRDefault="00B347A5" w:rsidP="00B347A5">
      <w:pPr>
        <w:pStyle w:val="ListParagraph"/>
        <w:spacing w:after="0" w:line="240" w:lineRule="auto"/>
        <w:jc w:val="both"/>
        <w:rPr>
          <w:rFonts w:ascii="Sylfaen" w:hAnsi="Sylfaen" w:cs="Sylfaen"/>
          <w:bCs/>
          <w:color w:val="000000"/>
          <w:sz w:val="24"/>
          <w:szCs w:val="24"/>
          <w:lang w:val="ka-GE"/>
        </w:rPr>
      </w:pPr>
    </w:p>
    <w:p w14:paraId="022128CA" w14:textId="11194ABD" w:rsidR="00B347A5" w:rsidRPr="006F1BBF" w:rsidRDefault="006F1BBF" w:rsidP="007D6663">
      <w:pPr>
        <w:pStyle w:val="ListParagraph"/>
        <w:spacing w:after="0" w:line="240" w:lineRule="auto"/>
        <w:ind w:left="0"/>
        <w:jc w:val="both"/>
        <w:rPr>
          <w:rFonts w:ascii="Sylfaen" w:hAnsi="Sylfaen" w:cs="Sylfaen"/>
          <w:bCs/>
          <w:color w:val="000000"/>
          <w:sz w:val="24"/>
          <w:szCs w:val="24"/>
          <w:lang w:val="ka-GE"/>
        </w:rPr>
      </w:pPr>
      <w:r>
        <w:rPr>
          <w:rFonts w:eastAsiaTheme="minorHAnsi"/>
          <w:noProof/>
        </w:rPr>
        <mc:AlternateContent>
          <mc:Choice Requires="wps">
            <w:drawing>
              <wp:inline distT="0" distB="0" distL="0" distR="0" wp14:anchorId="7B5190C0" wp14:editId="1380C18F">
                <wp:extent cx="5943600" cy="349250"/>
                <wp:effectExtent l="0" t="0" r="38100" b="12700"/>
                <wp:docPr id="1" name="Arrow: Pentag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49250"/>
                        </a:xfrm>
                        <a:prstGeom prst="homePlate">
                          <a:avLst>
                            <a:gd name="adj" fmla="val 50030"/>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24F93A5B" w14:textId="7B629C76" w:rsidR="006F1BBF" w:rsidRPr="006F1BBF" w:rsidRDefault="006F1BBF" w:rsidP="006F1BBF">
                            <w:pPr>
                              <w:ind w:left="-900"/>
                              <w:jc w:val="center"/>
                              <w:rPr>
                                <w:rFonts w:ascii="Sylfaen" w:hAnsi="Sylfaen"/>
                                <w:b/>
                                <w:color w:val="FFFFFF" w:themeColor="background1"/>
                                <w:lang w:val="ka-GE"/>
                              </w:rPr>
                            </w:pPr>
                            <w:r>
                              <w:rPr>
                                <w:rFonts w:ascii="Sylfaen" w:hAnsi="Sylfaen"/>
                                <w:b/>
                                <w:color w:val="FFFFFF" w:themeColor="background1"/>
                                <w:lang w:val="ka-GE"/>
                              </w:rPr>
                              <w:t>სწავლება და მიმართულება</w:t>
                            </w:r>
                          </w:p>
                          <w:p w14:paraId="0840768D" w14:textId="77777777" w:rsidR="006F1BBF" w:rsidRDefault="006F1BBF" w:rsidP="006F1BBF">
                            <w:pPr>
                              <w:jc w:val="center"/>
                            </w:pPr>
                          </w:p>
                        </w:txbxContent>
                      </wps:txbx>
                      <wps:bodyPr rot="0" vert="horz" wrap="square" lIns="91440" tIns="45720" rIns="91440" bIns="45720" anchor="ctr" anchorCtr="0" upright="1">
                        <a:noAutofit/>
                      </wps:bodyPr>
                    </wps:wsp>
                  </a:graphicData>
                </a:graphic>
              </wp:inline>
            </w:drawing>
          </mc:Choice>
          <mc:Fallback>
            <w:pict>
              <v:shape w14:anchorId="7B5190C0" id="Arrow: Pentagon 1" o:spid="_x0000_s1027" type="#_x0000_t15" style="width:468pt;height: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" adj="20965" fillcolor="#4472c4 [3204]" strokecolor="#1f3763 [1604]" strokeweight="1pt">
                <v:textbox>
                  <w:txbxContent>
                    <w:p w14:paraId="24F93A5B" w14:textId="7B629C76" w:rsidR="006F1BBF" w:rsidRPr="006F1BBF" w:rsidRDefault="006F1BBF" w:rsidP="006F1BBF">
                      <w:pPr>
                        <w:ind w:left="-900"/>
                        <w:jc w:val="center"/>
                        <w:rPr>
                          <w:rFonts w:ascii="Sylfaen" w:hAnsi="Sylfaen"/>
                          <w:b/>
                          <w:color w:val="FFFFFF" w:themeColor="background1"/>
                          <w:lang w:val="ka-GE"/>
                        </w:rPr>
                      </w:pPr>
                      <w:r>
                        <w:rPr>
                          <w:rFonts w:ascii="Sylfaen" w:hAnsi="Sylfaen"/>
                          <w:b/>
                          <w:color w:val="FFFFFF" w:themeColor="background1"/>
                          <w:lang w:val="ka-GE"/>
                        </w:rPr>
                        <w:t>სწავლება და მიმართულება</w:t>
                      </w:r>
                    </w:p>
                    <w:p w14:paraId="0840768D" w14:textId="77777777" w:rsidR="006F1BBF" w:rsidRDefault="006F1BBF" w:rsidP="006F1BBF">
                      <w:pPr>
                        <w:jc w:val="center"/>
                      </w:pPr>
                    </w:p>
                  </w:txbxContent>
                </v:textbox>
                <w10:anchorlock/>
              </v:shape>
            </w:pict>
          </mc:Fallback>
        </mc:AlternateContent>
      </w:r>
    </w:p>
    <w:p w14:paraId="4D268E1F" w14:textId="77777777" w:rsidR="00B347A5" w:rsidRDefault="00B347A5" w:rsidP="007D6663">
      <w:pPr>
        <w:pStyle w:val="ListParagraph"/>
        <w:numPr>
          <w:ilvl w:val="0"/>
          <w:numId w:val="3"/>
        </w:numPr>
        <w:spacing w:after="0" w:line="240" w:lineRule="auto"/>
        <w:ind w:left="0"/>
        <w:rPr>
          <w:rFonts w:ascii="Sylfaen" w:hAnsi="Sylfaen" w:cs="Sylfaen"/>
          <w:bCs/>
          <w:color w:val="000000"/>
          <w:sz w:val="24"/>
          <w:szCs w:val="24"/>
          <w:lang w:val="ka-GE"/>
        </w:rPr>
      </w:pPr>
      <w:r>
        <w:rPr>
          <w:rFonts w:ascii="Sylfaen" w:hAnsi="Sylfaen" w:cs="Sylfaen"/>
          <w:bCs/>
          <w:color w:val="000000"/>
          <w:sz w:val="24"/>
          <w:szCs w:val="24"/>
          <w:lang w:val="ka-GE"/>
        </w:rPr>
        <w:t>საკვირაო სკოლაში შეიძლება გაწევრიანდნენ არა მხოლოდ სსიპ- ანდრია რაზმაძის სახელობის ქუთაისის N41 ფიზიკა-მათემატიკის საჯარო სკოლის მოსწავლეები, არამედ ქალაქის ნებისმიერი (საჯარო ან კერძო ) სკოლის მოსწავლეებიც. სწავლება ნებაყოფლობითია და ფასიანი.</w:t>
      </w:r>
      <w:r>
        <w:rPr>
          <w:rFonts w:ascii="Sylfaen" w:hAnsi="Sylfaen" w:cs="Sylfaen"/>
          <w:bCs/>
          <w:color w:val="000000"/>
          <w:sz w:val="24"/>
          <w:szCs w:val="24"/>
          <w:lang w:val="ka-GE"/>
        </w:rPr>
        <w:br/>
      </w:r>
    </w:p>
    <w:p w14:paraId="5B2712B4" w14:textId="77777777" w:rsidR="00B347A5" w:rsidRDefault="00B347A5" w:rsidP="007D6663">
      <w:pPr>
        <w:pStyle w:val="ListParagraph"/>
        <w:numPr>
          <w:ilvl w:val="0"/>
          <w:numId w:val="3"/>
        </w:numPr>
        <w:spacing w:after="0" w:line="240" w:lineRule="auto"/>
        <w:ind w:left="0"/>
        <w:jc w:val="both"/>
        <w:rPr>
          <w:rFonts w:ascii="Sylfaen" w:hAnsi="Sylfaen" w:cs="Sylfaen"/>
          <w:bCs/>
          <w:color w:val="000000"/>
          <w:sz w:val="24"/>
          <w:szCs w:val="24"/>
          <w:lang w:val="ka-GE"/>
        </w:rPr>
      </w:pPr>
      <w:r>
        <w:rPr>
          <w:rFonts w:ascii="Sylfaen" w:hAnsi="Sylfaen" w:cs="Sylfaen"/>
          <w:bCs/>
          <w:color w:val="000000"/>
          <w:sz w:val="24"/>
          <w:szCs w:val="24"/>
          <w:lang w:val="ka-GE"/>
        </w:rPr>
        <w:t>საკვირაო სკოლაში სწავლება წარიმართება შაბათ-კვირის განმავლობაში ან სურვილის მიხედვით კვირის ერთ დღეს, უპირატესად მაშინ, როცა მოსწავლის სასკოლო დატვირთვა ნაკლებია.</w:t>
      </w:r>
    </w:p>
    <w:p w14:paraId="05057343" w14:textId="77777777" w:rsidR="00B347A5" w:rsidRDefault="00B347A5" w:rsidP="007D6663">
      <w:pPr>
        <w:pStyle w:val="ListParagraph"/>
        <w:numPr>
          <w:ilvl w:val="0"/>
          <w:numId w:val="3"/>
        </w:numPr>
        <w:spacing w:after="0" w:line="240" w:lineRule="auto"/>
        <w:ind w:left="0"/>
        <w:jc w:val="both"/>
        <w:rPr>
          <w:rFonts w:ascii="Sylfaen" w:hAnsi="Sylfaen" w:cs="Sylfaen"/>
          <w:bCs/>
          <w:color w:val="000000"/>
          <w:sz w:val="24"/>
          <w:szCs w:val="24"/>
          <w:lang w:val="ka-GE"/>
        </w:rPr>
      </w:pPr>
      <w:r>
        <w:rPr>
          <w:rFonts w:ascii="Sylfaen" w:hAnsi="Sylfaen" w:cs="Sylfaen"/>
          <w:bCs/>
          <w:color w:val="000000"/>
          <w:sz w:val="24"/>
          <w:szCs w:val="24"/>
          <w:lang w:val="ka-GE"/>
        </w:rPr>
        <w:t>სწავლის ხანგრძლივობა განისაზღვრება 2-3 საათის განმავლობაში და იგი წარიმართება ასაკობრივი ჯგუფების მიხედვით.</w:t>
      </w:r>
    </w:p>
    <w:p w14:paraId="3D238C16" w14:textId="77777777" w:rsidR="00B347A5" w:rsidRDefault="00B347A5" w:rsidP="007D6663">
      <w:pPr>
        <w:pStyle w:val="ListParagraph"/>
        <w:numPr>
          <w:ilvl w:val="0"/>
          <w:numId w:val="3"/>
        </w:numPr>
        <w:spacing w:after="0" w:line="240" w:lineRule="auto"/>
        <w:ind w:left="0"/>
        <w:jc w:val="both"/>
        <w:rPr>
          <w:rFonts w:ascii="Sylfaen" w:hAnsi="Sylfaen" w:cs="Sylfaen"/>
          <w:bCs/>
          <w:color w:val="000000"/>
          <w:sz w:val="24"/>
          <w:szCs w:val="24"/>
          <w:lang w:val="ka-GE"/>
        </w:rPr>
      </w:pPr>
      <w:r>
        <w:rPr>
          <w:rFonts w:ascii="Sylfaen" w:hAnsi="Sylfaen" w:cs="Sylfaen"/>
          <w:bCs/>
          <w:color w:val="000000"/>
          <w:sz w:val="24"/>
          <w:szCs w:val="24"/>
          <w:lang w:val="ka-GE"/>
        </w:rPr>
        <w:t>საკვირაო სკოლას მართავს საკვირაო სკოლის  კათედრა, რომელსაც ხელმძღვანელობს ანდრია რაზმაძის სახელობის ქუთაისის N41 ფიზიკა-მათემატიკის საჯარო სკოლის დირექტორი. იგი უფლებამოსილია განსაზღვროს საკვირაო სკოლის კათედრის შემადგენლობა და ასევე სხვადასხვა უმაღლესი სასწავლებლიდან მოიწვიოს გამოცდილი პედაგოგები.</w:t>
      </w:r>
    </w:p>
    <w:p w14:paraId="17C1EB0E" w14:textId="10739244" w:rsidR="00B347A5" w:rsidRDefault="00B347A5" w:rsidP="007D6663">
      <w:pPr>
        <w:pStyle w:val="ListParagraph"/>
        <w:numPr>
          <w:ilvl w:val="0"/>
          <w:numId w:val="3"/>
        </w:numPr>
        <w:spacing w:after="0" w:line="240" w:lineRule="auto"/>
        <w:ind w:left="0"/>
        <w:jc w:val="both"/>
        <w:rPr>
          <w:rFonts w:ascii="Sylfaen" w:hAnsi="Sylfaen" w:cs="Sylfaen"/>
          <w:bCs/>
          <w:color w:val="000000"/>
          <w:sz w:val="24"/>
          <w:szCs w:val="24"/>
          <w:lang w:val="ka-GE"/>
        </w:rPr>
      </w:pPr>
      <w:r>
        <w:rPr>
          <w:rFonts w:ascii="Sylfaen" w:hAnsi="Sylfaen" w:cs="Sylfaen"/>
          <w:bCs/>
          <w:color w:val="000000"/>
          <w:sz w:val="24"/>
          <w:szCs w:val="24"/>
          <w:lang w:val="ka-GE"/>
        </w:rPr>
        <w:t>სწავლება სამი მოდულისგან შედგება. თითოეული მოდული გულისხმობს</w:t>
      </w:r>
      <w:r w:rsidR="007D6663">
        <w:rPr>
          <w:rFonts w:ascii="Sylfaen" w:hAnsi="Sylfaen" w:cs="Sylfaen"/>
          <w:bCs/>
          <w:color w:val="000000"/>
          <w:sz w:val="24"/>
          <w:szCs w:val="24"/>
          <w:lang w:val="ka-GE"/>
        </w:rPr>
        <w:t xml:space="preserve"> </w:t>
      </w:r>
      <w:r>
        <w:rPr>
          <w:rFonts w:ascii="Sylfaen" w:hAnsi="Sylfaen" w:cs="Sylfaen"/>
          <w:bCs/>
          <w:color w:val="000000"/>
          <w:sz w:val="24"/>
          <w:szCs w:val="24"/>
          <w:lang w:val="ka-GE"/>
        </w:rPr>
        <w:t>12 კვირას, კვირაში 6 საათიან დატვირთვას შესვენებით.</w:t>
      </w:r>
    </w:p>
    <w:p w14:paraId="0563415F" w14:textId="4BBDDA02" w:rsidR="00B347A5" w:rsidRDefault="00B347A5" w:rsidP="007D6663">
      <w:pPr>
        <w:pStyle w:val="ListParagraph"/>
        <w:spacing w:after="0" w:line="240" w:lineRule="auto"/>
        <w:ind w:left="0"/>
        <w:jc w:val="both"/>
        <w:rPr>
          <w:rFonts w:ascii="Sylfaen" w:hAnsi="Sylfaen" w:cs="Sylfaen"/>
          <w:bCs/>
          <w:color w:val="000000"/>
          <w:sz w:val="24"/>
          <w:szCs w:val="24"/>
          <w:lang w:val="ka-GE"/>
        </w:rPr>
      </w:pPr>
      <w:r>
        <w:rPr>
          <w:rFonts w:ascii="Sylfaen" w:hAnsi="Sylfaen" w:cs="Sylfaen"/>
          <w:bCs/>
          <w:color w:val="000000"/>
          <w:sz w:val="24"/>
          <w:szCs w:val="24"/>
          <w:lang w:val="ka-GE"/>
        </w:rPr>
        <w:t>პირველი მოდული</w:t>
      </w:r>
      <w:r w:rsidR="007D6663">
        <w:rPr>
          <w:rFonts w:ascii="Sylfaen" w:hAnsi="Sylfaen" w:cs="Sylfaen"/>
          <w:bCs/>
          <w:color w:val="000000"/>
          <w:sz w:val="24"/>
          <w:szCs w:val="24"/>
          <w:lang w:val="ka-GE"/>
        </w:rPr>
        <w:t xml:space="preserve"> </w:t>
      </w:r>
      <w:r>
        <w:rPr>
          <w:rFonts w:ascii="Sylfaen" w:hAnsi="Sylfaen" w:cs="Sylfaen"/>
          <w:bCs/>
          <w:color w:val="000000"/>
          <w:sz w:val="24"/>
          <w:szCs w:val="24"/>
          <w:lang w:val="ka-GE"/>
        </w:rPr>
        <w:t>- ოქტომბერი, ნოემბერი, დეკემბერი</w:t>
      </w:r>
    </w:p>
    <w:p w14:paraId="4BCF7F5A" w14:textId="4B158C71" w:rsidR="00B347A5" w:rsidRDefault="00B347A5" w:rsidP="007D6663">
      <w:pPr>
        <w:pStyle w:val="ListParagraph"/>
        <w:spacing w:after="0" w:line="240" w:lineRule="auto"/>
        <w:ind w:left="0"/>
        <w:jc w:val="both"/>
        <w:rPr>
          <w:rFonts w:ascii="Sylfaen" w:hAnsi="Sylfaen" w:cs="Sylfaen"/>
          <w:bCs/>
          <w:color w:val="000000"/>
          <w:sz w:val="24"/>
          <w:szCs w:val="24"/>
          <w:lang w:val="ka-GE"/>
        </w:rPr>
      </w:pPr>
      <w:r>
        <w:rPr>
          <w:rFonts w:ascii="Sylfaen" w:hAnsi="Sylfaen" w:cs="Sylfaen"/>
          <w:bCs/>
          <w:color w:val="000000"/>
          <w:sz w:val="24"/>
          <w:szCs w:val="24"/>
          <w:lang w:val="ka-GE"/>
        </w:rPr>
        <w:t>მეორე მოდული</w:t>
      </w:r>
      <w:r w:rsidR="007D6663">
        <w:rPr>
          <w:rFonts w:ascii="Sylfaen" w:hAnsi="Sylfaen" w:cs="Sylfaen"/>
          <w:bCs/>
          <w:color w:val="000000"/>
          <w:sz w:val="24"/>
          <w:szCs w:val="24"/>
          <w:lang w:val="ka-GE"/>
        </w:rPr>
        <w:t xml:space="preserve"> </w:t>
      </w:r>
      <w:r>
        <w:rPr>
          <w:rFonts w:ascii="Sylfaen" w:hAnsi="Sylfaen" w:cs="Sylfaen"/>
          <w:bCs/>
          <w:color w:val="000000"/>
          <w:sz w:val="24"/>
          <w:szCs w:val="24"/>
          <w:lang w:val="ka-GE"/>
        </w:rPr>
        <w:t>- იანვარი, თებერვალი, მარტი</w:t>
      </w:r>
    </w:p>
    <w:p w14:paraId="72556F1E" w14:textId="14B9A485" w:rsidR="00B347A5" w:rsidRDefault="00B347A5" w:rsidP="007D6663">
      <w:pPr>
        <w:pStyle w:val="ListParagraph"/>
        <w:spacing w:after="0" w:line="240" w:lineRule="auto"/>
        <w:ind w:left="0"/>
        <w:jc w:val="both"/>
        <w:rPr>
          <w:rFonts w:ascii="Sylfaen" w:hAnsi="Sylfaen" w:cs="Sylfaen"/>
          <w:bCs/>
          <w:color w:val="000000"/>
          <w:sz w:val="24"/>
          <w:szCs w:val="24"/>
          <w:lang w:val="ka-GE"/>
        </w:rPr>
      </w:pPr>
      <w:r>
        <w:rPr>
          <w:rFonts w:ascii="Sylfaen" w:hAnsi="Sylfaen" w:cs="Sylfaen"/>
          <w:bCs/>
          <w:color w:val="000000"/>
          <w:sz w:val="24"/>
          <w:szCs w:val="24"/>
          <w:lang w:val="ka-GE"/>
        </w:rPr>
        <w:t>მესამე მოდული</w:t>
      </w:r>
      <w:r w:rsidR="007D6663">
        <w:rPr>
          <w:rFonts w:ascii="Sylfaen" w:hAnsi="Sylfaen" w:cs="Sylfaen"/>
          <w:bCs/>
          <w:color w:val="000000"/>
          <w:sz w:val="24"/>
          <w:szCs w:val="24"/>
          <w:lang w:val="ka-GE"/>
        </w:rPr>
        <w:t xml:space="preserve"> </w:t>
      </w:r>
      <w:r>
        <w:rPr>
          <w:rFonts w:ascii="Sylfaen" w:hAnsi="Sylfaen" w:cs="Sylfaen"/>
          <w:bCs/>
          <w:color w:val="000000"/>
          <w:sz w:val="24"/>
          <w:szCs w:val="24"/>
          <w:lang w:val="ka-GE"/>
        </w:rPr>
        <w:t>- აპრილი, მაისი, ივნისი</w:t>
      </w:r>
    </w:p>
    <w:p w14:paraId="5294C06B" w14:textId="77777777" w:rsidR="00B347A5" w:rsidRDefault="00B347A5" w:rsidP="007D6663">
      <w:pPr>
        <w:pStyle w:val="ListParagraph"/>
        <w:spacing w:after="0" w:line="240" w:lineRule="auto"/>
        <w:ind w:left="0"/>
        <w:jc w:val="both"/>
        <w:rPr>
          <w:rFonts w:ascii="Sylfaen" w:hAnsi="Sylfaen" w:cs="Sylfaen"/>
          <w:bCs/>
          <w:color w:val="000000"/>
          <w:sz w:val="24"/>
          <w:szCs w:val="24"/>
          <w:lang w:val="ka-GE"/>
        </w:rPr>
      </w:pPr>
      <w:r>
        <w:rPr>
          <w:rFonts w:ascii="Sylfaen" w:hAnsi="Sylfaen" w:cs="Sylfaen"/>
          <w:bCs/>
          <w:color w:val="000000"/>
          <w:sz w:val="24"/>
          <w:szCs w:val="24"/>
          <w:lang w:val="ka-GE"/>
        </w:rPr>
        <w:t xml:space="preserve">თითოეული მოდულის დასრულებისას მოსწავლე მიიღებს მის მიერ დამსახურებულ კრედიტ ქულას. კრედიტ ქულები იკრიბება და მეექვსე კლასის დამთავრების შემდეგ </w:t>
      </w:r>
      <w:r>
        <w:rPr>
          <w:rFonts w:ascii="Sylfaen" w:hAnsi="Sylfaen" w:cs="Sylfaen"/>
          <w:bCs/>
          <w:color w:val="000000"/>
          <w:sz w:val="24"/>
          <w:szCs w:val="24"/>
          <w:lang w:val="ka-GE"/>
        </w:rPr>
        <w:lastRenderedPageBreak/>
        <w:t>საკვირაო სკოლის კათედრის გადაწყვეტილებით საუკეთესო მოსწავლეებს გამოცდის გარეშე შეუძლიათ გააგრძელონ სწავლა ანდრია რაზმაძის სახელობის ქუთაისის N41 ფიზიკა-მათემატიკის საჯარო სკოლის მე-7 კლასში. ისეთ მოსწავლეს, რომელიც ვერ დაძლევს სწავლას, უფლება ექნება გამოვიდეს საკვირაო სკოლიდან და აღარ გააგრძელოს მეორე ან მესამე მოდული.</w:t>
      </w:r>
    </w:p>
    <w:p w14:paraId="2FA69FB7" w14:textId="30E93126" w:rsidR="00B347A5" w:rsidRDefault="00B347A5" w:rsidP="007D6663">
      <w:pPr>
        <w:pStyle w:val="ListParagraph"/>
        <w:numPr>
          <w:ilvl w:val="0"/>
          <w:numId w:val="3"/>
        </w:numPr>
        <w:spacing w:after="0" w:line="240" w:lineRule="auto"/>
        <w:ind w:left="0"/>
        <w:jc w:val="both"/>
        <w:rPr>
          <w:rFonts w:ascii="Sylfaen" w:hAnsi="Sylfaen" w:cs="Sylfaen"/>
          <w:bCs/>
          <w:color w:val="000000"/>
          <w:sz w:val="24"/>
          <w:szCs w:val="24"/>
          <w:lang w:val="ka-GE"/>
        </w:rPr>
      </w:pPr>
      <w:r>
        <w:rPr>
          <w:rFonts w:ascii="Sylfaen" w:hAnsi="Sylfaen" w:cs="Sylfaen"/>
          <w:bCs/>
          <w:color w:val="000000"/>
          <w:sz w:val="24"/>
          <w:szCs w:val="24"/>
          <w:lang w:val="ka-GE"/>
        </w:rPr>
        <w:t>საკვირაო სკოლის პედაგოგები არიან პრაქტიკოსი, გამოცდილი, სერტიფიცირებული პედაგოგები მათემატიკაში. ასევე</w:t>
      </w:r>
      <w:r w:rsidR="007D6663">
        <w:rPr>
          <w:rFonts w:ascii="Sylfaen" w:hAnsi="Sylfaen" w:cs="Sylfaen"/>
          <w:bCs/>
          <w:color w:val="000000"/>
          <w:sz w:val="24"/>
          <w:szCs w:val="24"/>
          <w:lang w:val="ka-GE"/>
        </w:rPr>
        <w:t>,</w:t>
      </w:r>
      <w:r>
        <w:rPr>
          <w:rFonts w:ascii="Sylfaen" w:hAnsi="Sylfaen" w:cs="Sylfaen"/>
          <w:bCs/>
          <w:color w:val="000000"/>
          <w:sz w:val="24"/>
          <w:szCs w:val="24"/>
          <w:lang w:val="ka-GE"/>
        </w:rPr>
        <w:t xml:space="preserve"> შესაძლებელია მოწვეულ იქნენ ქალაქის უმაღლესი სასწავლებლების მათემატიკის კათედრის პედაგოგები, რომლებიც კარგად იცნობენ ამ ტიპის მეცადინეობების სპეციფიკას.</w:t>
      </w:r>
    </w:p>
    <w:p w14:paraId="2649F6F7" w14:textId="77777777" w:rsidR="00B347A5" w:rsidRDefault="00B347A5" w:rsidP="007D6663">
      <w:pPr>
        <w:pStyle w:val="ListParagraph"/>
        <w:numPr>
          <w:ilvl w:val="0"/>
          <w:numId w:val="3"/>
        </w:numPr>
        <w:spacing w:after="0" w:line="240" w:lineRule="auto"/>
        <w:ind w:left="0"/>
        <w:jc w:val="both"/>
        <w:rPr>
          <w:rFonts w:ascii="Sylfaen" w:hAnsi="Sylfaen" w:cs="Sylfaen"/>
          <w:bCs/>
          <w:color w:val="000000"/>
          <w:sz w:val="24"/>
          <w:szCs w:val="24"/>
          <w:lang w:val="ka-GE"/>
        </w:rPr>
      </w:pPr>
      <w:r>
        <w:rPr>
          <w:rFonts w:ascii="Sylfaen" w:hAnsi="Sylfaen" w:cs="Sylfaen"/>
          <w:bCs/>
          <w:color w:val="000000"/>
          <w:sz w:val="24"/>
          <w:szCs w:val="24"/>
          <w:lang w:val="ka-GE"/>
        </w:rPr>
        <w:t xml:space="preserve">სწავლების თითოეული მოდული წარიმართება კათედრის წევრებსა და მოწვეულ მასწავლებლებთან წინასწარ შეთანხმებული შესაბამისი </w:t>
      </w:r>
      <w:proofErr w:type="spellStart"/>
      <w:r>
        <w:rPr>
          <w:rFonts w:ascii="Sylfaen" w:hAnsi="Sylfaen" w:cs="Sylfaen"/>
          <w:bCs/>
          <w:color w:val="000000"/>
          <w:sz w:val="24"/>
          <w:szCs w:val="24"/>
          <w:lang w:val="ka-GE"/>
        </w:rPr>
        <w:t>სილაბუსებით</w:t>
      </w:r>
      <w:proofErr w:type="spellEnd"/>
      <w:r>
        <w:rPr>
          <w:rFonts w:ascii="Sylfaen" w:hAnsi="Sylfaen" w:cs="Sylfaen"/>
          <w:bCs/>
          <w:color w:val="000000"/>
          <w:sz w:val="24"/>
          <w:szCs w:val="24"/>
          <w:lang w:val="ka-GE"/>
        </w:rPr>
        <w:t>, „ლოგიკური აზროვნების საწყისების“ გაწერილი სტანდარტით.</w:t>
      </w:r>
    </w:p>
    <w:p w14:paraId="7E942024" w14:textId="77777777" w:rsidR="00B347A5" w:rsidRDefault="00B347A5" w:rsidP="007D6663">
      <w:pPr>
        <w:pStyle w:val="ListParagraph"/>
        <w:numPr>
          <w:ilvl w:val="0"/>
          <w:numId w:val="3"/>
        </w:numPr>
        <w:spacing w:after="0" w:line="240" w:lineRule="auto"/>
        <w:ind w:left="0"/>
        <w:jc w:val="both"/>
        <w:rPr>
          <w:rFonts w:ascii="Sylfaen" w:hAnsi="Sylfaen" w:cs="Sylfaen"/>
          <w:bCs/>
          <w:color w:val="000000"/>
          <w:sz w:val="24"/>
          <w:szCs w:val="24"/>
          <w:lang w:val="ka-GE"/>
        </w:rPr>
      </w:pPr>
      <w:r>
        <w:rPr>
          <w:rFonts w:ascii="Sylfaen" w:hAnsi="Sylfaen" w:cs="Sylfaen"/>
          <w:bCs/>
          <w:color w:val="000000"/>
          <w:sz w:val="24"/>
          <w:szCs w:val="24"/>
          <w:lang w:val="ka-GE"/>
        </w:rPr>
        <w:t>მონიტორინგს სწავლების ხარისხზე სკოლის დირექტორის საერთო ზედამხედველობით ახორციელებს კათედრის ხელმძღვანელის წარდგინებით კათედრის წევრი, რომელიც კურირებს საკვირაო სკოლას.</w:t>
      </w:r>
    </w:p>
    <w:p w14:paraId="57D7CB3D" w14:textId="4D92B130" w:rsidR="00B347A5" w:rsidRDefault="006F1BBF" w:rsidP="00B347A5">
      <w:pPr>
        <w:spacing w:after="0" w:line="240" w:lineRule="auto"/>
        <w:jc w:val="both"/>
        <w:rPr>
          <w:rFonts w:ascii="Sylfaen" w:hAnsi="Sylfaen" w:cs="Sylfaen"/>
          <w:b/>
          <w:color w:val="000000"/>
          <w:sz w:val="24"/>
          <w:szCs w:val="24"/>
          <w:lang w:val="ka-GE"/>
        </w:rPr>
      </w:pPr>
      <w:r>
        <w:rPr>
          <w:rFonts w:eastAsiaTheme="minorHAnsi"/>
          <w:noProof/>
        </w:rPr>
        <mc:AlternateContent>
          <mc:Choice Requires="wps">
            <w:drawing>
              <wp:inline distT="0" distB="0" distL="0" distR="0" wp14:anchorId="0FA44D91" wp14:editId="258CA3E6">
                <wp:extent cx="5943600" cy="349250"/>
                <wp:effectExtent l="0" t="0" r="38100" b="12700"/>
                <wp:docPr id="3" name="Arrow: Pentag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49250"/>
                        </a:xfrm>
                        <a:prstGeom prst="homePlate">
                          <a:avLst>
                            <a:gd name="adj" fmla="val 50030"/>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3037C8EA" w14:textId="6766B0CF" w:rsidR="006F1BBF" w:rsidRPr="006F1BBF" w:rsidRDefault="006F1BBF" w:rsidP="006F1BBF">
                            <w:pPr>
                              <w:jc w:val="center"/>
                              <w:rPr>
                                <w:rFonts w:ascii="Sylfaen" w:hAnsi="Sylfaen"/>
                                <w:b/>
                                <w:color w:val="FFFFFF" w:themeColor="background1"/>
                                <w:lang w:val="ka-GE"/>
                              </w:rPr>
                            </w:pPr>
                            <w:r>
                              <w:rPr>
                                <w:rFonts w:ascii="Sylfaen" w:hAnsi="Sylfaen"/>
                                <w:b/>
                                <w:color w:val="FFFFFF" w:themeColor="background1"/>
                                <w:lang w:val="ka-GE"/>
                              </w:rPr>
                              <w:t>ანგარიშსწორების ოდენობა და ფორმა</w:t>
                            </w:r>
                          </w:p>
                          <w:p w14:paraId="67238B5A" w14:textId="77777777" w:rsidR="006F1BBF" w:rsidRDefault="006F1BBF" w:rsidP="006F1BBF">
                            <w:pPr>
                              <w:jc w:val="center"/>
                            </w:pPr>
                          </w:p>
                        </w:txbxContent>
                      </wps:txbx>
                      <wps:bodyPr rot="0" vert="horz" wrap="square" lIns="91440" tIns="45720" rIns="91440" bIns="45720" anchor="ctr" anchorCtr="0" upright="1">
                        <a:noAutofit/>
                      </wps:bodyPr>
                    </wps:wsp>
                  </a:graphicData>
                </a:graphic>
              </wp:inline>
            </w:drawing>
          </mc:Choice>
          <mc:Fallback>
            <w:pict>
              <v:shape w14:anchorId="0FA44D91" id="Arrow: Pentagon 3" o:spid="_x0000_s1028" type="#_x0000_t15" style="width:468pt;height: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" adj="20965" fillcolor="#4472c4 [3204]" strokecolor="#1f3763 [1604]" strokeweight="1pt">
                <v:textbox>
                  <w:txbxContent>
                    <w:p w14:paraId="3037C8EA" w14:textId="6766B0CF" w:rsidR="006F1BBF" w:rsidRPr="006F1BBF" w:rsidRDefault="006F1BBF" w:rsidP="006F1BBF">
                      <w:pPr>
                        <w:jc w:val="center"/>
                        <w:rPr>
                          <w:rFonts w:ascii="Sylfaen" w:hAnsi="Sylfaen"/>
                          <w:b/>
                          <w:color w:val="FFFFFF" w:themeColor="background1"/>
                          <w:lang w:val="ka-GE"/>
                        </w:rPr>
                      </w:pPr>
                      <w:r>
                        <w:rPr>
                          <w:rFonts w:ascii="Sylfaen" w:hAnsi="Sylfaen"/>
                          <w:b/>
                          <w:color w:val="FFFFFF" w:themeColor="background1"/>
                          <w:lang w:val="ka-GE"/>
                        </w:rPr>
                        <w:t>ანგარიშსწორების ოდენობა და ფორმა</w:t>
                      </w:r>
                    </w:p>
                    <w:p w14:paraId="67238B5A" w14:textId="77777777" w:rsidR="006F1BBF" w:rsidRDefault="006F1BBF" w:rsidP="006F1BBF">
                      <w:pPr>
                        <w:jc w:val="center"/>
                      </w:pPr>
                    </w:p>
                  </w:txbxContent>
                </v:textbox>
                <w10:anchorlock/>
              </v:shape>
            </w:pict>
          </mc:Fallback>
        </mc:AlternateContent>
      </w:r>
    </w:p>
    <w:p w14:paraId="0C9CC5D8" w14:textId="77777777" w:rsidR="00B347A5" w:rsidRDefault="00B347A5" w:rsidP="00B347A5">
      <w:pPr>
        <w:pStyle w:val="ListParagraph"/>
        <w:numPr>
          <w:ilvl w:val="0"/>
          <w:numId w:val="4"/>
        </w:numPr>
        <w:spacing w:after="0" w:line="240" w:lineRule="auto"/>
        <w:ind w:left="0"/>
        <w:jc w:val="both"/>
        <w:rPr>
          <w:rFonts w:ascii="Sylfaen" w:hAnsi="Sylfaen" w:cs="Sylfaen"/>
          <w:b/>
          <w:color w:val="000000"/>
          <w:sz w:val="24"/>
          <w:szCs w:val="24"/>
          <w:lang w:val="ka-GE"/>
        </w:rPr>
      </w:pPr>
      <w:r>
        <w:rPr>
          <w:rFonts w:ascii="Sylfaen" w:hAnsi="Sylfaen" w:cs="Sylfaen"/>
          <w:bCs/>
          <w:color w:val="000000"/>
          <w:sz w:val="24"/>
          <w:szCs w:val="24"/>
          <w:lang w:val="ka-GE"/>
        </w:rPr>
        <w:t>საკვირაო სკოლაში სწავლა ფასიანია. ერთი მოდულის ღირებულებაა 200 ლარი. ოჯახიდან რამდენიმე მოსწავლის სწავლის შემთხვევაში გადასახადს ემატება თითოეულ მოსწავლეზე 1-ის შემდეგ 100 ლარი.</w:t>
      </w:r>
    </w:p>
    <w:p w14:paraId="755EAB69" w14:textId="77777777" w:rsidR="00B347A5" w:rsidRDefault="00B347A5" w:rsidP="00B347A5">
      <w:pPr>
        <w:pStyle w:val="ListParagraph"/>
        <w:spacing w:after="0" w:line="240" w:lineRule="auto"/>
        <w:ind w:left="0"/>
        <w:jc w:val="both"/>
        <w:rPr>
          <w:rFonts w:ascii="Sylfaen" w:hAnsi="Sylfaen" w:cs="Sylfaen"/>
          <w:bCs/>
          <w:color w:val="000000"/>
          <w:sz w:val="24"/>
          <w:szCs w:val="24"/>
          <w:lang w:val="ka-GE"/>
        </w:rPr>
      </w:pPr>
      <w:r>
        <w:rPr>
          <w:rFonts w:ascii="Sylfaen" w:hAnsi="Sylfaen" w:cs="Sylfaen"/>
          <w:bCs/>
          <w:color w:val="000000"/>
          <w:sz w:val="24"/>
          <w:szCs w:val="24"/>
          <w:lang w:val="ka-GE"/>
        </w:rPr>
        <w:t>სწავლის გადასახადის პირველი მოდულიდან თავისუფლდებიან სოციალურად დაუცველი ოჯახის წევრები. მასწავლებლის რეკომენდაციით სოციალურად დაუცველი ოჯახის წევრი შეიძლება გათავისუფლდეს სხვა მოდულების გადასახადისგან.</w:t>
      </w:r>
    </w:p>
    <w:p w14:paraId="4BE2C0F9" w14:textId="77777777" w:rsidR="00B347A5" w:rsidRDefault="00B347A5" w:rsidP="00B347A5">
      <w:pPr>
        <w:pStyle w:val="ListParagraph"/>
        <w:numPr>
          <w:ilvl w:val="0"/>
          <w:numId w:val="4"/>
        </w:numPr>
        <w:spacing w:after="0" w:line="240" w:lineRule="auto"/>
        <w:ind w:left="0"/>
        <w:jc w:val="both"/>
        <w:rPr>
          <w:rFonts w:ascii="Sylfaen" w:hAnsi="Sylfaen" w:cs="Sylfaen"/>
          <w:b/>
          <w:color w:val="000000"/>
          <w:sz w:val="24"/>
          <w:szCs w:val="24"/>
          <w:lang w:val="ka-GE"/>
        </w:rPr>
      </w:pPr>
      <w:r>
        <w:rPr>
          <w:rFonts w:ascii="Sylfaen" w:hAnsi="Sylfaen" w:cs="Sylfaen"/>
          <w:bCs/>
          <w:color w:val="000000"/>
          <w:sz w:val="24"/>
          <w:szCs w:val="24"/>
          <w:lang w:val="ka-GE"/>
        </w:rPr>
        <w:t>თუკი სწავლიდან გამომდინარე მოსწავლე მიაღწევს წარმატებას მოცემულ მოდულში (გაიმარჯვებს ოლიმპიადაზე ან  ტურზე) წარმატების პროპორციულად გაუნახევრდება სწავლის გადასახადი ან გათავისუფლდება სწავლის ერთი მოდულის გადასახადისგან სკოლის კათედრის წარდგინებით დირექტორთან. გადაწყვეტილება საჯაროა და გამჭვირვალე.</w:t>
      </w:r>
    </w:p>
    <w:p w14:paraId="5511E49A" w14:textId="77777777" w:rsidR="00B347A5" w:rsidRDefault="00B347A5" w:rsidP="00B347A5">
      <w:pPr>
        <w:pStyle w:val="ListParagraph"/>
        <w:numPr>
          <w:ilvl w:val="0"/>
          <w:numId w:val="4"/>
        </w:numPr>
        <w:spacing w:after="0" w:line="240" w:lineRule="auto"/>
        <w:ind w:left="0"/>
        <w:jc w:val="both"/>
        <w:rPr>
          <w:rFonts w:ascii="Sylfaen" w:hAnsi="Sylfaen" w:cs="Sylfaen"/>
          <w:b/>
          <w:color w:val="000000"/>
          <w:sz w:val="24"/>
          <w:szCs w:val="24"/>
          <w:lang w:val="ka-GE"/>
        </w:rPr>
      </w:pPr>
      <w:r>
        <w:rPr>
          <w:rFonts w:ascii="Sylfaen" w:hAnsi="Sylfaen" w:cs="Sylfaen"/>
          <w:bCs/>
          <w:color w:val="000000"/>
          <w:sz w:val="24"/>
          <w:szCs w:val="24"/>
          <w:lang w:val="ka-GE"/>
        </w:rPr>
        <w:t>მოდულის არჩევის შემთხვევაში სწავლების გადასახადის პირობები განისაზღვრება მოსწავლის მშობელსა და სკოლას (დირექტორი) შორის დადებული ხელშეკრულებით, რომელშიც მინიშნებული იქნება სკოლის საბანკო ანგარიშის ნომერი და იმავდროულად გადასახადის გადახდის დროც.</w:t>
      </w:r>
    </w:p>
    <w:p w14:paraId="2A7BC11D" w14:textId="77777777" w:rsidR="00B347A5" w:rsidRDefault="00B347A5" w:rsidP="00B347A5">
      <w:pPr>
        <w:spacing w:after="0" w:line="240" w:lineRule="auto"/>
        <w:jc w:val="both"/>
        <w:rPr>
          <w:rFonts w:ascii="Sylfaen" w:hAnsi="Sylfaen" w:cs="Sylfaen"/>
          <w:bCs/>
          <w:color w:val="000000"/>
          <w:sz w:val="24"/>
          <w:szCs w:val="24"/>
          <w:lang w:val="ka-GE"/>
        </w:rPr>
      </w:pPr>
      <w:r>
        <w:rPr>
          <w:rFonts w:ascii="Sylfaen" w:hAnsi="Sylfaen" w:cs="Sylfaen"/>
          <w:bCs/>
          <w:color w:val="000000"/>
          <w:sz w:val="24"/>
          <w:szCs w:val="24"/>
          <w:lang w:val="ka-GE"/>
        </w:rPr>
        <w:t>მოდულის გადასახადი (სამი თვის 200 ლარი) მოსწავლის მშობლის მიერ შესაძლებელია გადახდილ იქნას ერთდროულად.</w:t>
      </w:r>
    </w:p>
    <w:p w14:paraId="68AC2EDA" w14:textId="77777777" w:rsidR="00B347A5" w:rsidRDefault="00B347A5" w:rsidP="00B347A5">
      <w:pPr>
        <w:pStyle w:val="ListParagraph"/>
        <w:numPr>
          <w:ilvl w:val="0"/>
          <w:numId w:val="4"/>
        </w:numPr>
        <w:spacing w:after="0" w:line="240" w:lineRule="auto"/>
        <w:ind w:left="0"/>
        <w:jc w:val="both"/>
        <w:rPr>
          <w:rFonts w:ascii="Sylfaen" w:hAnsi="Sylfaen" w:cs="Sylfaen"/>
          <w:bCs/>
          <w:color w:val="000000"/>
          <w:sz w:val="24"/>
          <w:szCs w:val="24"/>
          <w:lang w:val="ka-GE"/>
        </w:rPr>
      </w:pPr>
      <w:r>
        <w:rPr>
          <w:rFonts w:ascii="Sylfaen" w:hAnsi="Sylfaen" w:cs="Sylfaen"/>
          <w:bCs/>
          <w:color w:val="000000"/>
          <w:sz w:val="24"/>
          <w:szCs w:val="24"/>
          <w:lang w:val="ka-GE"/>
        </w:rPr>
        <w:t>სკოლის ბიუჯეტში შესული თანხის გამოყენება შესაძლებელია მიზნობრივად. შრომითი ხელშეკრულების საფუძველზე მოხდება ანგარიშსწორება იმ პედაგოგებსა და პერსონალზე (კათედრის ხელმძღვანელობა, კათედრის წევრი, ბუღალტერი, კოორდინატორი და დამლაგებელი), რომლებიც ემსახურებიან საკვირაო სკოლის მიზნობრივად და სწორად წარმართვას.</w:t>
      </w:r>
    </w:p>
    <w:p w14:paraId="308E5FAD" w14:textId="77777777" w:rsidR="00B347A5" w:rsidRDefault="00B347A5" w:rsidP="00B347A5">
      <w:pPr>
        <w:pStyle w:val="ListParagraph"/>
        <w:spacing w:after="0" w:line="240" w:lineRule="auto"/>
        <w:ind w:left="0"/>
        <w:jc w:val="both"/>
        <w:rPr>
          <w:rFonts w:ascii="Sylfaen" w:hAnsi="Sylfaen" w:cs="Sylfaen"/>
          <w:bCs/>
          <w:color w:val="000000"/>
          <w:sz w:val="24"/>
          <w:szCs w:val="24"/>
          <w:lang w:val="ka-GE"/>
        </w:rPr>
      </w:pPr>
    </w:p>
    <w:p w14:paraId="544DD079" w14:textId="23BC256F" w:rsidR="00B347A5" w:rsidRDefault="006F1BBF" w:rsidP="00B347A5">
      <w:pPr>
        <w:spacing w:after="0" w:line="240" w:lineRule="auto"/>
        <w:jc w:val="both"/>
        <w:rPr>
          <w:rFonts w:ascii="Sylfaen" w:hAnsi="Sylfaen" w:cs="Sylfaen"/>
          <w:b/>
          <w:color w:val="000000"/>
          <w:sz w:val="24"/>
          <w:szCs w:val="24"/>
          <w:lang w:val="ka-GE"/>
        </w:rPr>
      </w:pPr>
      <w:r>
        <w:rPr>
          <w:rFonts w:eastAsiaTheme="minorHAnsi"/>
          <w:noProof/>
        </w:rPr>
        <w:lastRenderedPageBreak/>
        <mc:AlternateContent>
          <mc:Choice Requires="wps">
            <w:drawing>
              <wp:inline distT="0" distB="0" distL="0" distR="0" wp14:anchorId="03F4DABC" wp14:editId="3266DF37">
                <wp:extent cx="5943600" cy="349250"/>
                <wp:effectExtent l="0" t="0" r="38100" b="12700"/>
                <wp:docPr id="4" name="Arrow: Pentag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49250"/>
                        </a:xfrm>
                        <a:prstGeom prst="homePlate">
                          <a:avLst>
                            <a:gd name="adj" fmla="val 50030"/>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70BE9855" w14:textId="2C01580F" w:rsidR="006F1BBF" w:rsidRPr="006F1BBF" w:rsidRDefault="006F1BBF" w:rsidP="006F1BBF">
                            <w:pPr>
                              <w:rPr>
                                <w:rFonts w:ascii="Sylfaen" w:hAnsi="Sylfaen"/>
                                <w:b/>
                                <w:color w:val="FFFFFF" w:themeColor="background1"/>
                                <w:lang w:val="ka-GE"/>
                              </w:rPr>
                            </w:pPr>
                            <w:r>
                              <w:rPr>
                                <w:rFonts w:ascii="Sylfaen" w:hAnsi="Sylfaen"/>
                                <w:b/>
                                <w:color w:val="FFFFFF" w:themeColor="background1"/>
                                <w:lang w:val="ka-GE"/>
                              </w:rPr>
                              <w:t>შრომის დაცვისა და ხანძარსაწინააღმდეგო უსაფრთხოება. ზოგადი ინსტრუქციები</w:t>
                            </w:r>
                          </w:p>
                          <w:p w14:paraId="4F3DA68F" w14:textId="77777777" w:rsidR="006F1BBF" w:rsidRDefault="006F1BBF" w:rsidP="006F1BBF">
                            <w:pPr>
                              <w:jc w:val="center"/>
                            </w:pPr>
                          </w:p>
                        </w:txbxContent>
                      </wps:txbx>
                      <wps:bodyPr rot="0" vert="horz" wrap="square" lIns="91440" tIns="45720" rIns="91440" bIns="45720" anchor="ctr" anchorCtr="0" upright="1">
                        <a:noAutofit/>
                      </wps:bodyPr>
                    </wps:wsp>
                  </a:graphicData>
                </a:graphic>
              </wp:inline>
            </w:drawing>
          </mc:Choice>
          <mc:Fallback>
            <w:pict>
              <v:shape w14:anchorId="03F4DABC" id="Arrow: Pentagon 4" o:spid="_x0000_s1029" type="#_x0000_t15" style="width:468pt;height: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" adj="20965" fillcolor="#4472c4 [3204]" strokecolor="#1f3763 [1604]" strokeweight="1pt">
                <v:textbox>
                  <w:txbxContent>
                    <w:p w14:paraId="70BE9855" w14:textId="2C01580F" w:rsidR="006F1BBF" w:rsidRPr="006F1BBF" w:rsidRDefault="006F1BBF" w:rsidP="006F1BBF">
                      <w:pPr>
                        <w:rPr>
                          <w:rFonts w:ascii="Sylfaen" w:hAnsi="Sylfaen"/>
                          <w:b/>
                          <w:color w:val="FFFFFF" w:themeColor="background1"/>
                          <w:lang w:val="ka-GE"/>
                        </w:rPr>
                      </w:pPr>
                      <w:r>
                        <w:rPr>
                          <w:rFonts w:ascii="Sylfaen" w:hAnsi="Sylfaen"/>
                          <w:b/>
                          <w:color w:val="FFFFFF" w:themeColor="background1"/>
                          <w:lang w:val="ka-GE"/>
                        </w:rPr>
                        <w:t>შრომის დაცვისა და ხანძარსაწინააღმდეგო უსაფრთხოება. ზოგადი ინსტრუქციები</w:t>
                      </w:r>
                    </w:p>
                    <w:p w14:paraId="4F3DA68F" w14:textId="77777777" w:rsidR="006F1BBF" w:rsidRDefault="006F1BBF" w:rsidP="006F1BBF">
                      <w:pPr>
                        <w:jc w:val="center"/>
                      </w:pPr>
                    </w:p>
                  </w:txbxContent>
                </v:textbox>
                <w10:anchorlock/>
              </v:shape>
            </w:pict>
          </mc:Fallback>
        </mc:AlternateContent>
      </w:r>
    </w:p>
    <w:p w14:paraId="48439DEE" w14:textId="77777777" w:rsidR="00B347A5" w:rsidRDefault="00B347A5" w:rsidP="007D6663">
      <w:pPr>
        <w:pStyle w:val="ListParagraph"/>
        <w:numPr>
          <w:ilvl w:val="0"/>
          <w:numId w:val="11"/>
        </w:numPr>
        <w:spacing w:after="0" w:line="240" w:lineRule="auto"/>
        <w:ind w:left="0"/>
        <w:jc w:val="both"/>
        <w:rPr>
          <w:rFonts w:ascii="Sylfaen" w:hAnsi="Sylfaen" w:cs="Sylfaen"/>
          <w:b/>
          <w:color w:val="000000"/>
          <w:sz w:val="24"/>
          <w:szCs w:val="24"/>
          <w:lang w:val="ka-GE"/>
        </w:rPr>
      </w:pPr>
      <w:r>
        <w:rPr>
          <w:rFonts w:ascii="Sylfaen" w:hAnsi="Sylfaen" w:cs="Sylfaen"/>
          <w:bCs/>
          <w:color w:val="000000"/>
          <w:sz w:val="24"/>
          <w:szCs w:val="24"/>
          <w:lang w:val="ka-GE"/>
        </w:rPr>
        <w:t>საკვირაო სკოლაში აღნიშნული წესდებით განსაზღვრული სასწავლო პროცესი ხორციელდება სსიპ-ანდრია რაზმაძის სახელობის ქუთაისის N41 ფიზიკა-მათემატიკის საჯარო სკოლის პირველ კორპუსში რუსთაველის გამზ. 127.</w:t>
      </w:r>
    </w:p>
    <w:p w14:paraId="650E837B" w14:textId="77777777" w:rsidR="00B347A5" w:rsidRDefault="00B347A5" w:rsidP="007D6663">
      <w:pPr>
        <w:pStyle w:val="ListParagraph"/>
        <w:numPr>
          <w:ilvl w:val="0"/>
          <w:numId w:val="11"/>
        </w:numPr>
        <w:spacing w:after="0" w:line="240" w:lineRule="auto"/>
        <w:ind w:left="0"/>
        <w:jc w:val="both"/>
        <w:rPr>
          <w:rFonts w:ascii="Sylfaen" w:hAnsi="Sylfaen" w:cs="Sylfaen"/>
          <w:b/>
          <w:color w:val="000000"/>
          <w:sz w:val="24"/>
          <w:szCs w:val="24"/>
          <w:lang w:val="ka-GE"/>
        </w:rPr>
      </w:pPr>
      <w:r>
        <w:rPr>
          <w:rFonts w:ascii="Sylfaen" w:hAnsi="Sylfaen" w:cs="Sylfaen"/>
          <w:bCs/>
          <w:color w:val="000000"/>
          <w:sz w:val="24"/>
          <w:szCs w:val="24"/>
          <w:lang w:val="ka-GE"/>
        </w:rPr>
        <w:t xml:space="preserve">სწავლების მიმდინარე დროს შენობაში </w:t>
      </w:r>
      <w:proofErr w:type="spellStart"/>
      <w:r>
        <w:rPr>
          <w:rFonts w:ascii="Sylfaen" w:hAnsi="Sylfaen" w:cs="Sylfaen"/>
          <w:bCs/>
          <w:color w:val="000000"/>
          <w:sz w:val="24"/>
          <w:szCs w:val="24"/>
          <w:lang w:val="ka-GE"/>
        </w:rPr>
        <w:t>შენობაში</w:t>
      </w:r>
      <w:proofErr w:type="spellEnd"/>
      <w:r>
        <w:rPr>
          <w:rFonts w:ascii="Sylfaen" w:hAnsi="Sylfaen" w:cs="Sylfaen"/>
          <w:bCs/>
          <w:color w:val="000000"/>
          <w:sz w:val="24"/>
          <w:szCs w:val="24"/>
          <w:lang w:val="ka-GE"/>
        </w:rPr>
        <w:t xml:space="preserve"> მყოფი ყველა პირისათვის სავალდებულოა ხანძარსაწინააღმდეგო და შრომის უსაფრთხოების წესების დაცვა, რომელიც გათვალისწინებულია საქართველოს შრომის კოდექსითა და სხვა ნორმატიული აქტებით.</w:t>
      </w:r>
    </w:p>
    <w:p w14:paraId="78D70595" w14:textId="77777777" w:rsidR="00B347A5" w:rsidRDefault="00B347A5" w:rsidP="00B347A5">
      <w:pPr>
        <w:pStyle w:val="ListParagraph"/>
        <w:spacing w:after="0" w:line="240" w:lineRule="auto"/>
        <w:ind w:left="0"/>
        <w:jc w:val="both"/>
        <w:rPr>
          <w:rFonts w:ascii="Sylfaen" w:hAnsi="Sylfaen" w:cs="Sylfaen"/>
          <w:bCs/>
          <w:color w:val="000000"/>
          <w:sz w:val="24"/>
          <w:szCs w:val="24"/>
          <w:lang w:val="ka-GE"/>
        </w:rPr>
      </w:pPr>
    </w:p>
    <w:p w14:paraId="10441BB2" w14:textId="5A6EA132" w:rsidR="00B347A5" w:rsidRDefault="006F1BBF" w:rsidP="00B347A5">
      <w:pPr>
        <w:pStyle w:val="ListParagraph"/>
        <w:numPr>
          <w:ilvl w:val="0"/>
          <w:numId w:val="6"/>
        </w:numPr>
        <w:spacing w:after="0" w:line="240" w:lineRule="auto"/>
        <w:ind w:left="0"/>
        <w:jc w:val="both"/>
        <w:rPr>
          <w:rFonts w:ascii="Sylfaen" w:hAnsi="Sylfaen" w:cs="Sylfaen"/>
          <w:b/>
          <w:color w:val="000000"/>
          <w:sz w:val="24"/>
          <w:szCs w:val="24"/>
          <w:lang w:val="ka-GE"/>
        </w:rPr>
      </w:pPr>
      <w:r>
        <w:rPr>
          <w:rFonts w:eastAsiaTheme="minorHAnsi"/>
          <w:noProof/>
        </w:rPr>
        <mc:AlternateContent>
          <mc:Choice Requires="wps">
            <w:drawing>
              <wp:inline distT="0" distB="0" distL="0" distR="0" wp14:anchorId="612AE855" wp14:editId="16B8A8B8">
                <wp:extent cx="5943600" cy="349250"/>
                <wp:effectExtent l="0" t="0" r="38100" b="12700"/>
                <wp:docPr id="5" name="Arrow: Pentago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49250"/>
                        </a:xfrm>
                        <a:prstGeom prst="homePlate">
                          <a:avLst>
                            <a:gd name="adj" fmla="val 50030"/>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4A9C0526" w14:textId="542AF304" w:rsidR="006F1BBF" w:rsidRPr="006F1BBF" w:rsidRDefault="006F1BBF" w:rsidP="006F1BBF">
                            <w:pPr>
                              <w:jc w:val="center"/>
                              <w:rPr>
                                <w:rFonts w:ascii="Sylfaen" w:hAnsi="Sylfaen"/>
                                <w:b/>
                                <w:color w:val="FFFFFF" w:themeColor="background1"/>
                                <w:lang w:val="ka-GE"/>
                              </w:rPr>
                            </w:pPr>
                            <w:r>
                              <w:rPr>
                                <w:rFonts w:ascii="Sylfaen" w:hAnsi="Sylfaen"/>
                                <w:b/>
                                <w:color w:val="FFFFFF" w:themeColor="background1"/>
                                <w:lang w:val="ka-GE"/>
                              </w:rPr>
                              <w:t xml:space="preserve">დასკვნითი </w:t>
                            </w:r>
                            <w:r>
                              <w:rPr>
                                <w:rFonts w:ascii="Sylfaen" w:hAnsi="Sylfaen"/>
                                <w:b/>
                                <w:color w:val="FFFFFF" w:themeColor="background1"/>
                                <w:lang w:val="ka-GE"/>
                              </w:rPr>
                              <w:t>დებულებები</w:t>
                            </w:r>
                            <w:bookmarkStart w:id="0" w:name="_GoBack"/>
                            <w:bookmarkEnd w:id="0"/>
                          </w:p>
                          <w:p w14:paraId="5E7E6A81" w14:textId="77777777" w:rsidR="006F1BBF" w:rsidRDefault="006F1BBF" w:rsidP="006F1BBF">
                            <w:pPr>
                              <w:jc w:val="center"/>
                            </w:pPr>
                          </w:p>
                        </w:txbxContent>
                      </wps:txbx>
                      <wps:bodyPr rot="0" vert="horz" wrap="square" lIns="91440" tIns="45720" rIns="91440" bIns="45720" anchor="ctr" anchorCtr="0" upright="1">
                        <a:noAutofit/>
                      </wps:bodyPr>
                    </wps:wsp>
                  </a:graphicData>
                </a:graphic>
              </wp:inline>
            </w:drawing>
          </mc:Choice>
          <mc:Fallback>
            <w:pict>
              <v:shape w14:anchorId="612AE855" id="Arrow: Pentagon 5" o:spid="_x0000_s1030" type="#_x0000_t15" style="width:468pt;height: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" adj="20965" fillcolor="#4472c4 [3204]" strokecolor="#1f3763 [1604]" strokeweight="1pt">
                <v:textbox>
                  <w:txbxContent>
                    <w:p w14:paraId="4A9C0526" w14:textId="542AF304" w:rsidR="006F1BBF" w:rsidRPr="006F1BBF" w:rsidRDefault="006F1BBF" w:rsidP="006F1BBF">
                      <w:pPr>
                        <w:jc w:val="center"/>
                        <w:rPr>
                          <w:rFonts w:ascii="Sylfaen" w:hAnsi="Sylfaen"/>
                          <w:b/>
                          <w:color w:val="FFFFFF" w:themeColor="background1"/>
                          <w:lang w:val="ka-GE"/>
                        </w:rPr>
                      </w:pPr>
                      <w:r>
                        <w:rPr>
                          <w:rFonts w:ascii="Sylfaen" w:hAnsi="Sylfaen"/>
                          <w:b/>
                          <w:color w:val="FFFFFF" w:themeColor="background1"/>
                          <w:lang w:val="ka-GE"/>
                        </w:rPr>
                        <w:t xml:space="preserve">დასკვნითი </w:t>
                      </w:r>
                      <w:r>
                        <w:rPr>
                          <w:rFonts w:ascii="Sylfaen" w:hAnsi="Sylfaen"/>
                          <w:b/>
                          <w:color w:val="FFFFFF" w:themeColor="background1"/>
                          <w:lang w:val="ka-GE"/>
                        </w:rPr>
                        <w:t>დებულებები</w:t>
                      </w:r>
                      <w:bookmarkStart w:id="1" w:name="_GoBack"/>
                      <w:bookmarkEnd w:id="1"/>
                    </w:p>
                    <w:p w14:paraId="5E7E6A81" w14:textId="77777777" w:rsidR="006F1BBF" w:rsidRDefault="006F1BBF" w:rsidP="006F1BBF">
                      <w:pPr>
                        <w:jc w:val="center"/>
                      </w:pPr>
                    </w:p>
                  </w:txbxContent>
                </v:textbox>
                <w10:anchorlock/>
              </v:shape>
            </w:pict>
          </mc:Fallback>
        </mc:AlternateContent>
      </w:r>
      <w:r w:rsidR="00B347A5">
        <w:rPr>
          <w:rFonts w:ascii="Sylfaen" w:hAnsi="Sylfaen" w:cs="Sylfaen"/>
          <w:bCs/>
          <w:color w:val="000000"/>
          <w:sz w:val="24"/>
          <w:szCs w:val="24"/>
          <w:lang w:val="ka-GE"/>
        </w:rPr>
        <w:t>წესდების მოთხოვნათა შესრულება სავალდებულოა საკვირაო სკოლის პედაგოგების, მომსახურე პერსონალისა და აქ გაწევრიანებული მოსწავლეებისათვის.</w:t>
      </w:r>
    </w:p>
    <w:p w14:paraId="1FE7300B" w14:textId="77777777" w:rsidR="00B347A5" w:rsidRDefault="00B347A5" w:rsidP="00B347A5">
      <w:pPr>
        <w:pStyle w:val="ListParagraph"/>
        <w:numPr>
          <w:ilvl w:val="0"/>
          <w:numId w:val="6"/>
        </w:numPr>
        <w:spacing w:after="0" w:line="240" w:lineRule="auto"/>
        <w:ind w:left="0"/>
        <w:jc w:val="both"/>
        <w:rPr>
          <w:rFonts w:ascii="Sylfaen" w:hAnsi="Sylfaen" w:cs="Sylfaen"/>
          <w:b/>
          <w:color w:val="000000"/>
          <w:sz w:val="24"/>
          <w:szCs w:val="24"/>
          <w:lang w:val="ka-GE"/>
        </w:rPr>
      </w:pPr>
      <w:r>
        <w:rPr>
          <w:rFonts w:ascii="Sylfaen" w:hAnsi="Sylfaen" w:cs="Sylfaen"/>
          <w:bCs/>
          <w:color w:val="000000"/>
          <w:sz w:val="24"/>
          <w:szCs w:val="24"/>
          <w:lang w:val="ka-GE"/>
        </w:rPr>
        <w:t>წესდება წარმოადგენს მთავარ სახელმძღვანელოს და მოქმედ დოკუმენტს საკვირაო სკოლაში სწავლების პროცესის სწორად წარმართვისათვის.</w:t>
      </w:r>
    </w:p>
    <w:p w14:paraId="032AC834" w14:textId="77777777" w:rsidR="00B347A5" w:rsidRDefault="00B347A5" w:rsidP="00B347A5">
      <w:pPr>
        <w:pStyle w:val="ListParagraph"/>
        <w:numPr>
          <w:ilvl w:val="0"/>
          <w:numId w:val="6"/>
        </w:numPr>
        <w:spacing w:after="0" w:line="240" w:lineRule="auto"/>
        <w:ind w:left="0"/>
        <w:jc w:val="both"/>
        <w:rPr>
          <w:rFonts w:ascii="Sylfaen" w:hAnsi="Sylfaen" w:cs="Sylfaen"/>
          <w:b/>
          <w:color w:val="000000"/>
          <w:sz w:val="24"/>
          <w:szCs w:val="24"/>
          <w:lang w:val="ka-GE"/>
        </w:rPr>
      </w:pPr>
      <w:r>
        <w:rPr>
          <w:rFonts w:ascii="Sylfaen" w:hAnsi="Sylfaen" w:cs="Sylfaen"/>
          <w:bCs/>
          <w:color w:val="000000"/>
          <w:sz w:val="24"/>
          <w:szCs w:val="24"/>
          <w:lang w:val="ka-GE"/>
        </w:rPr>
        <w:t>წესდების გაუქმება და მასში ცვლილებების შეტანა ხდება კანონმდებლობითა და დადგენილი წესით საკვირაო სკოლის კათედრასთან შეთანხმებით.</w:t>
      </w:r>
    </w:p>
    <w:p w14:paraId="4124147F" w14:textId="77777777" w:rsidR="00800A26" w:rsidRDefault="00800A26"/>
    <w:sectPr w:rsidR="00800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531D"/>
    <w:multiLevelType w:val="hybridMultilevel"/>
    <w:tmpl w:val="A19C549E"/>
    <w:lvl w:ilvl="0" w:tplc="040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10536C22"/>
    <w:multiLevelType w:val="hybridMultilevel"/>
    <w:tmpl w:val="247AC242"/>
    <w:lvl w:ilvl="0" w:tplc="0409000B">
      <w:start w:val="1"/>
      <w:numFmt w:val="bullet"/>
      <w:lvlText w:val=""/>
      <w:lvlJc w:val="left"/>
      <w:pPr>
        <w:ind w:left="1080" w:hanging="360"/>
      </w:pPr>
      <w:rPr>
        <w:rFonts w:ascii="Wingdings" w:hAnsi="Wingding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 w15:restartNumberingAfterBreak="0">
    <w:nsid w:val="1DC4185F"/>
    <w:multiLevelType w:val="hybridMultilevel"/>
    <w:tmpl w:val="40E4E5DC"/>
    <w:lvl w:ilvl="0" w:tplc="2974AD28">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 w15:restartNumberingAfterBreak="0">
    <w:nsid w:val="2A0B1186"/>
    <w:multiLevelType w:val="hybridMultilevel"/>
    <w:tmpl w:val="DAF0DC9A"/>
    <w:lvl w:ilvl="0" w:tplc="0409000B">
      <w:start w:val="1"/>
      <w:numFmt w:val="bullet"/>
      <w:lvlText w:val=""/>
      <w:lvlJc w:val="left"/>
      <w:pPr>
        <w:ind w:left="1080" w:hanging="360"/>
      </w:pPr>
      <w:rPr>
        <w:rFonts w:ascii="Wingdings" w:hAnsi="Wingding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4" w15:restartNumberingAfterBreak="0">
    <w:nsid w:val="333A6593"/>
    <w:multiLevelType w:val="hybridMultilevel"/>
    <w:tmpl w:val="2A101C18"/>
    <w:lvl w:ilvl="0" w:tplc="040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561243B6"/>
    <w:multiLevelType w:val="hybridMultilevel"/>
    <w:tmpl w:val="A1A23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1C1001"/>
    <w:multiLevelType w:val="hybridMultilevel"/>
    <w:tmpl w:val="35C4F288"/>
    <w:lvl w:ilvl="0" w:tplc="0409000B">
      <w:start w:val="1"/>
      <w:numFmt w:val="bullet"/>
      <w:lvlText w:val=""/>
      <w:lvlJc w:val="left"/>
      <w:pPr>
        <w:ind w:left="1080" w:hanging="360"/>
      </w:pPr>
      <w:rPr>
        <w:rFonts w:ascii="Wingdings" w:hAnsi="Wingding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62D24FB5"/>
    <w:multiLevelType w:val="hybridMultilevel"/>
    <w:tmpl w:val="22AEB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F5634D"/>
    <w:multiLevelType w:val="hybridMultilevel"/>
    <w:tmpl w:val="1CFC3160"/>
    <w:lvl w:ilvl="0" w:tplc="0409000B">
      <w:start w:val="1"/>
      <w:numFmt w:val="bullet"/>
      <w:lvlText w:val=""/>
      <w:lvlJc w:val="left"/>
      <w:pPr>
        <w:ind w:left="1647" w:hanging="360"/>
      </w:pPr>
      <w:rPr>
        <w:rFonts w:ascii="Wingdings" w:hAnsi="Wingdings" w:hint="default"/>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5"/>
  </w:num>
  <w:num w:numId="9">
    <w:abstractNumId w:val="7"/>
  </w:num>
  <w:num w:numId="10">
    <w:abstractNumId w:val="1"/>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8E"/>
    <w:rsid w:val="0032658E"/>
    <w:rsid w:val="006F1BBF"/>
    <w:rsid w:val="007D6663"/>
    <w:rsid w:val="00800A26"/>
    <w:rsid w:val="00B34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1AD4"/>
  <w15:chartTrackingRefBased/>
  <w15:docId w15:val="{6AF635C4-50FE-4321-977A-052024662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47A5"/>
    <w:pPr>
      <w:spacing w:line="25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52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753</Words>
  <Characters>4296</Characters>
  <Application>Microsoft Office Word</Application>
  <DocSecurity>0</DocSecurity>
  <Lines>35</Lines>
  <Paragraphs>10</Paragraphs>
  <ScaleCrop>false</ScaleCrop>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EMIS</dc:creator>
  <cp:keywords/>
  <dc:description/>
  <cp:lastModifiedBy>EMIS</cp:lastModifiedBy>
  <cp:revision>4</cp:revision>
  <dcterms:created xsi:type="dcterms:W3CDTF">2023-08-21T07:50:00Z</dcterms:created>
  <dcterms:modified xsi:type="dcterms:W3CDTF">2023-08-21T09:59:00Z</dcterms:modified>
</cp:coreProperties>
</file>